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中商联</w:t>
      </w:r>
      <w:r w:rsidRPr="00011519">
        <w:rPr>
          <w:rFonts w:ascii="仿宋_GB2312" w:eastAsia="仿宋_GB2312"/>
          <w:sz w:val="32"/>
          <w:szCs w:val="32"/>
        </w:rPr>
        <w:t>会员</w:t>
      </w:r>
      <w:r w:rsidRPr="00011519">
        <w:rPr>
          <w:rFonts w:ascii="仿宋_GB2312" w:eastAsia="仿宋_GB2312" w:hint="eastAsia"/>
          <w:sz w:val="32"/>
          <w:szCs w:val="32"/>
        </w:rPr>
        <w:t>〔</w:t>
      </w:r>
      <w:r w:rsidRPr="00011519">
        <w:rPr>
          <w:rFonts w:eastAsia="仿宋_GB2312"/>
          <w:sz w:val="32"/>
          <w:szCs w:val="32"/>
        </w:rPr>
        <w:t>2016</w:t>
      </w:r>
      <w:r w:rsidRPr="00011519">
        <w:rPr>
          <w:rFonts w:ascii="仿宋_GB2312" w:eastAsia="仿宋_GB2312" w:hint="eastAsia"/>
          <w:sz w:val="32"/>
          <w:szCs w:val="32"/>
        </w:rPr>
        <w:t>〕</w:t>
      </w:r>
      <w:r w:rsidRPr="00011519">
        <w:rPr>
          <w:rFonts w:eastAsia="仿宋_GB2312"/>
          <w:sz w:val="32"/>
          <w:szCs w:val="32"/>
        </w:rPr>
        <w:t>4</w:t>
      </w:r>
      <w:r w:rsidRPr="00011519">
        <w:rPr>
          <w:rFonts w:ascii="仿宋_GB2312" w:eastAsia="仿宋_GB2312" w:hint="eastAsia"/>
          <w:sz w:val="32"/>
          <w:szCs w:val="32"/>
        </w:rPr>
        <w:t>号</w:t>
      </w: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11519" w:rsidP="0001151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11519" w:rsidRPr="00011519" w:rsidRDefault="00022CBD" w:rsidP="00011519">
      <w:pPr>
        <w:spacing w:line="58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  <w:r w:rsidRPr="00011519">
        <w:rPr>
          <w:rFonts w:ascii="方正小标宋_GBK" w:eastAsia="方正小标宋_GBK" w:hint="eastAsia"/>
          <w:spacing w:val="20"/>
          <w:sz w:val="44"/>
          <w:szCs w:val="44"/>
        </w:rPr>
        <w:t>关于召开中国商业联合会</w:t>
      </w:r>
    </w:p>
    <w:p w:rsidR="00022CBD" w:rsidRPr="00011519" w:rsidRDefault="00022CBD" w:rsidP="00011519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011519">
        <w:rPr>
          <w:rFonts w:ascii="方正小标宋_GBK" w:eastAsia="方正小标宋_GBK" w:hint="eastAsia"/>
          <w:sz w:val="44"/>
          <w:szCs w:val="44"/>
        </w:rPr>
        <w:t>第五届二次理事会的通知</w:t>
      </w:r>
    </w:p>
    <w:p w:rsidR="00022CBD" w:rsidRPr="00011519" w:rsidRDefault="00022CBD" w:rsidP="00011519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022CBD" w:rsidRPr="00011519" w:rsidRDefault="00022CBD" w:rsidP="00011519">
      <w:pPr>
        <w:spacing w:line="560" w:lineRule="exact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各位理事、常务理事：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根据《中国商业联合会章程》规定，我会定于今年7月召开第五届二次理事会。现将有关事宜通知如下：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b/>
          <w:sz w:val="32"/>
          <w:szCs w:val="32"/>
        </w:rPr>
        <w:t>一、时间：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201</w:t>
      </w:r>
      <w:r w:rsidR="00011519">
        <w:rPr>
          <w:rFonts w:ascii="仿宋_GB2312" w:eastAsia="仿宋_GB2312"/>
          <w:sz w:val="32"/>
          <w:szCs w:val="32"/>
        </w:rPr>
        <w:t>6</w:t>
      </w:r>
      <w:r w:rsidRPr="00011519">
        <w:rPr>
          <w:rFonts w:ascii="仿宋_GB2312" w:eastAsia="仿宋_GB2312" w:hint="eastAsia"/>
          <w:sz w:val="32"/>
          <w:szCs w:val="32"/>
        </w:rPr>
        <w:t>年7月6-8日，7月6日报到。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b/>
          <w:sz w:val="32"/>
          <w:szCs w:val="32"/>
        </w:rPr>
        <w:t>二、地点：</w:t>
      </w:r>
    </w:p>
    <w:p w:rsidR="00011519" w:rsidRDefault="00022CBD" w:rsidP="0001151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1519">
        <w:rPr>
          <w:rFonts w:ascii="仿宋_GB2312" w:eastAsia="仿宋_GB2312" w:hAnsi="宋体" w:cs="宋体" w:hint="eastAsia"/>
          <w:kern w:val="0"/>
          <w:sz w:val="32"/>
          <w:szCs w:val="32"/>
        </w:rPr>
        <w:t>昆山皇冠国际会展酒店</w:t>
      </w:r>
      <w:r w:rsidR="0001151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011519" w:rsidRDefault="00022CBD" w:rsidP="0001151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1519">
        <w:rPr>
          <w:rFonts w:ascii="仿宋_GB2312" w:eastAsia="仿宋_GB2312" w:hAnsi="宋体" w:cs="宋体" w:hint="eastAsia"/>
          <w:kern w:val="0"/>
          <w:sz w:val="32"/>
          <w:szCs w:val="32"/>
        </w:rPr>
        <w:t>地址：江苏省昆山市前进西路1277号</w:t>
      </w:r>
      <w:r w:rsidR="0001151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1519">
        <w:rPr>
          <w:rFonts w:ascii="仿宋_GB2312" w:eastAsia="仿宋_GB2312" w:hAnsi="宋体" w:cs="宋体" w:hint="eastAsia"/>
          <w:kern w:val="0"/>
          <w:sz w:val="32"/>
          <w:szCs w:val="32"/>
        </w:rPr>
        <w:t>酒店总机：0512-83666666。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b/>
          <w:sz w:val="32"/>
          <w:szCs w:val="32"/>
        </w:rPr>
        <w:t>三、参加人员：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lastRenderedPageBreak/>
        <w:t>中国商业联合会理事、常务理事或其代表。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b/>
          <w:sz w:val="32"/>
          <w:szCs w:val="32"/>
        </w:rPr>
        <w:t>四、会议及活动内容：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（一）审议中商联工作报告、财务报告、监事会报告；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（二）通过、选举新增会员、理事、常务理事和副会长；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（三）审议通过其它重</w:t>
      </w:r>
      <w:r w:rsidR="00011519">
        <w:rPr>
          <w:rFonts w:ascii="仿宋_GB2312" w:eastAsia="仿宋_GB2312" w:hint="eastAsia"/>
          <w:bCs/>
          <w:sz w:val="32"/>
          <w:szCs w:val="32"/>
        </w:rPr>
        <w:t>要</w:t>
      </w:r>
      <w:r w:rsidRPr="00011519">
        <w:rPr>
          <w:rFonts w:ascii="仿宋_GB2312" w:eastAsia="仿宋_GB2312" w:hint="eastAsia"/>
          <w:bCs/>
          <w:sz w:val="32"/>
          <w:szCs w:val="32"/>
        </w:rPr>
        <w:t>事项；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（四）中商联会长扩大会议；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（五）邀请参加同期举办的“第十一届中国零售商大会暨展会”和“第六届海峡两岸服务业论坛”。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/>
          <w:bCs/>
          <w:sz w:val="32"/>
          <w:szCs w:val="32"/>
        </w:rPr>
        <w:t>五、</w:t>
      </w:r>
      <w:r w:rsidRPr="00011519">
        <w:rPr>
          <w:rFonts w:ascii="仿宋_GB2312" w:eastAsia="仿宋_GB2312" w:hint="eastAsia"/>
          <w:b/>
          <w:sz w:val="32"/>
          <w:szCs w:val="32"/>
        </w:rPr>
        <w:t>会议及活动日程：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7月6日：全天报到。晚间参加第十一届中国零售商大会暨展会开幕</w:t>
      </w:r>
      <w:r w:rsidR="00011519">
        <w:rPr>
          <w:rFonts w:ascii="仿宋_GB2312" w:eastAsia="仿宋_GB2312" w:hint="eastAsia"/>
          <w:bCs/>
          <w:sz w:val="32"/>
          <w:szCs w:val="32"/>
        </w:rPr>
        <w:t>式暨</w:t>
      </w:r>
      <w:r w:rsidR="00011519">
        <w:rPr>
          <w:rFonts w:ascii="仿宋_GB2312" w:eastAsia="仿宋_GB2312"/>
          <w:bCs/>
          <w:sz w:val="32"/>
          <w:szCs w:val="32"/>
        </w:rPr>
        <w:t>欢迎晚宴</w:t>
      </w:r>
      <w:r w:rsidRPr="00011519">
        <w:rPr>
          <w:rFonts w:ascii="仿宋_GB2312" w:eastAsia="仿宋_GB2312" w:hint="eastAsia"/>
          <w:bCs/>
          <w:sz w:val="32"/>
          <w:szCs w:val="32"/>
        </w:rPr>
        <w:t>。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7月7日</w:t>
      </w:r>
      <w:r w:rsidR="00011519">
        <w:rPr>
          <w:rFonts w:ascii="仿宋_GB2312" w:eastAsia="仿宋_GB2312" w:hint="eastAsia"/>
          <w:bCs/>
          <w:sz w:val="32"/>
          <w:szCs w:val="32"/>
        </w:rPr>
        <w:t>上午</w:t>
      </w:r>
      <w:r w:rsidRPr="00011519">
        <w:rPr>
          <w:rFonts w:ascii="仿宋_GB2312" w:eastAsia="仿宋_GB2312" w:hint="eastAsia"/>
          <w:bCs/>
          <w:sz w:val="32"/>
          <w:szCs w:val="32"/>
        </w:rPr>
        <w:t>：第十一届中国零售商大会暨展会全体会议。本届零售商大会主题为“新消费、新供给、新动力——面对中国巨大消费市场的大作为”，大会将继续为中国零售商提供行业分析、趋势解读和战略指引。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7月7日下午</w:t>
      </w:r>
      <w:r w:rsidR="008A408F">
        <w:rPr>
          <w:rFonts w:ascii="仿宋_GB2312" w:eastAsia="仿宋_GB2312"/>
          <w:bCs/>
          <w:sz w:val="32"/>
          <w:szCs w:val="32"/>
        </w:rPr>
        <w:t>1</w:t>
      </w:r>
      <w:r w:rsidR="00D57E90">
        <w:rPr>
          <w:rFonts w:ascii="仿宋_GB2312" w:eastAsia="仿宋_GB2312" w:hint="eastAsia"/>
          <w:bCs/>
          <w:sz w:val="32"/>
          <w:szCs w:val="32"/>
        </w:rPr>
        <w:t>:30-</w:t>
      </w:r>
      <w:r w:rsidR="008A408F">
        <w:rPr>
          <w:rFonts w:ascii="仿宋_GB2312" w:eastAsia="仿宋_GB2312"/>
          <w:bCs/>
          <w:sz w:val="32"/>
          <w:szCs w:val="32"/>
        </w:rPr>
        <w:t>2</w:t>
      </w:r>
      <w:r w:rsidR="00D57E90">
        <w:rPr>
          <w:rFonts w:ascii="仿宋_GB2312" w:eastAsia="仿宋_GB2312" w:hint="eastAsia"/>
          <w:bCs/>
          <w:sz w:val="32"/>
          <w:szCs w:val="32"/>
        </w:rPr>
        <w:t>:</w:t>
      </w:r>
      <w:r w:rsidR="00D57E90">
        <w:rPr>
          <w:rFonts w:ascii="仿宋_GB2312" w:eastAsia="仿宋_GB2312"/>
          <w:bCs/>
          <w:sz w:val="32"/>
          <w:szCs w:val="32"/>
        </w:rPr>
        <w:t xml:space="preserve">35 </w:t>
      </w:r>
      <w:r w:rsidR="008A408F">
        <w:rPr>
          <w:rFonts w:ascii="仿宋_GB2312" w:eastAsia="仿宋_GB2312" w:hint="eastAsia"/>
          <w:bCs/>
          <w:sz w:val="32"/>
          <w:szCs w:val="32"/>
        </w:rPr>
        <w:t>：第六届海峡两岸服务业论坛主题</w:t>
      </w:r>
      <w:r w:rsidRPr="00011519">
        <w:rPr>
          <w:rFonts w:ascii="仿宋_GB2312" w:eastAsia="仿宋_GB2312" w:hint="eastAsia"/>
          <w:bCs/>
          <w:sz w:val="32"/>
          <w:szCs w:val="32"/>
        </w:rPr>
        <w:t>论坛。本届海峡两岸服务业论坛继续由中商联和台湾</w:t>
      </w:r>
      <w:r w:rsidR="008A408F">
        <w:rPr>
          <w:rFonts w:ascii="仿宋_GB2312" w:eastAsia="仿宋_GB2312" w:hint="eastAsia"/>
          <w:bCs/>
          <w:sz w:val="32"/>
          <w:szCs w:val="32"/>
        </w:rPr>
        <w:t>服务业联盟</w:t>
      </w:r>
      <w:r w:rsidR="008A408F">
        <w:rPr>
          <w:rFonts w:ascii="仿宋_GB2312" w:eastAsia="仿宋_GB2312"/>
          <w:bCs/>
          <w:sz w:val="32"/>
          <w:szCs w:val="32"/>
        </w:rPr>
        <w:t>协会</w:t>
      </w:r>
      <w:r w:rsidRPr="00011519">
        <w:rPr>
          <w:rFonts w:ascii="仿宋_GB2312" w:eastAsia="仿宋_GB2312" w:hint="eastAsia"/>
          <w:bCs/>
          <w:sz w:val="32"/>
          <w:szCs w:val="32"/>
        </w:rPr>
        <w:t>联合主办，以“助力经济、创新服务”为主题，聚焦于“跨境电商，旅游交通，中小企业合作，市场创新服务”等行业热点。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/>
          <w:bCs/>
          <w:sz w:val="32"/>
          <w:szCs w:val="32"/>
        </w:rPr>
        <w:t>7月7日下午</w:t>
      </w:r>
      <w:r w:rsidR="008A408F">
        <w:rPr>
          <w:rFonts w:ascii="仿宋_GB2312" w:eastAsia="仿宋_GB2312"/>
          <w:b/>
          <w:bCs/>
          <w:sz w:val="32"/>
          <w:szCs w:val="32"/>
        </w:rPr>
        <w:t>3</w:t>
      </w:r>
      <w:r w:rsidRPr="00011519">
        <w:rPr>
          <w:rFonts w:ascii="仿宋_GB2312" w:eastAsia="仿宋_GB2312" w:hint="eastAsia"/>
          <w:b/>
          <w:bCs/>
          <w:sz w:val="32"/>
          <w:szCs w:val="32"/>
        </w:rPr>
        <w:t>:</w:t>
      </w:r>
      <w:r w:rsidR="008A408F">
        <w:rPr>
          <w:rFonts w:ascii="仿宋_GB2312" w:eastAsia="仿宋_GB2312"/>
          <w:b/>
          <w:bCs/>
          <w:sz w:val="32"/>
          <w:szCs w:val="32"/>
        </w:rPr>
        <w:t>15</w:t>
      </w:r>
      <w:r w:rsidRPr="00011519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A408F">
        <w:rPr>
          <w:rFonts w:ascii="仿宋_GB2312" w:eastAsia="仿宋_GB2312"/>
          <w:b/>
          <w:bCs/>
          <w:sz w:val="32"/>
          <w:szCs w:val="32"/>
        </w:rPr>
        <w:t>5</w:t>
      </w:r>
      <w:r w:rsidRPr="00011519">
        <w:rPr>
          <w:rFonts w:ascii="仿宋_GB2312" w:eastAsia="仿宋_GB2312" w:hint="eastAsia"/>
          <w:b/>
          <w:bCs/>
          <w:sz w:val="32"/>
          <w:szCs w:val="32"/>
        </w:rPr>
        <w:t>:</w:t>
      </w:r>
      <w:r w:rsidR="008A408F">
        <w:rPr>
          <w:rFonts w:ascii="仿宋_GB2312" w:eastAsia="仿宋_GB2312"/>
          <w:b/>
          <w:bCs/>
          <w:sz w:val="32"/>
          <w:szCs w:val="32"/>
        </w:rPr>
        <w:t xml:space="preserve">15 </w:t>
      </w:r>
      <w:r w:rsidRPr="00011519">
        <w:rPr>
          <w:rFonts w:ascii="仿宋_GB2312" w:eastAsia="仿宋_GB2312" w:hint="eastAsia"/>
          <w:b/>
          <w:bCs/>
          <w:sz w:val="32"/>
          <w:szCs w:val="32"/>
        </w:rPr>
        <w:t>：召开第五届二次理事会会议；讨论通过</w:t>
      </w:r>
      <w:r w:rsidR="008A408F">
        <w:rPr>
          <w:rFonts w:ascii="仿宋_GB2312" w:eastAsia="仿宋_GB2312" w:hint="eastAsia"/>
          <w:b/>
          <w:bCs/>
          <w:sz w:val="32"/>
          <w:szCs w:val="32"/>
        </w:rPr>
        <w:t>各项</w:t>
      </w:r>
      <w:r w:rsidRPr="00011519">
        <w:rPr>
          <w:rFonts w:ascii="仿宋_GB2312" w:eastAsia="仿宋_GB2312" w:hint="eastAsia"/>
          <w:b/>
          <w:bCs/>
          <w:sz w:val="32"/>
          <w:szCs w:val="32"/>
        </w:rPr>
        <w:t>议题</w:t>
      </w:r>
      <w:r w:rsidRPr="00011519">
        <w:rPr>
          <w:rFonts w:ascii="仿宋_GB2312" w:eastAsia="仿宋_GB2312" w:hint="eastAsia"/>
          <w:bCs/>
          <w:sz w:val="32"/>
          <w:szCs w:val="32"/>
        </w:rPr>
        <w:t>。</w:t>
      </w:r>
    </w:p>
    <w:p w:rsidR="00022CBD" w:rsidRPr="00006C70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11519">
        <w:rPr>
          <w:rFonts w:ascii="仿宋_GB2312" w:eastAsia="仿宋_GB2312" w:hint="eastAsia"/>
          <w:b/>
          <w:bCs/>
          <w:sz w:val="32"/>
          <w:szCs w:val="32"/>
        </w:rPr>
        <w:t>7月8日上午9:00-12:00：召开中商联会长扩大会议，请中商联兼职副会长、各地方商业联合会（总会）会长准时出席。</w:t>
      </w:r>
      <w:r w:rsidRPr="00006C70">
        <w:rPr>
          <w:rFonts w:ascii="仿宋_GB2312" w:eastAsia="仿宋_GB2312" w:hint="eastAsia"/>
          <w:b/>
          <w:bCs/>
          <w:sz w:val="32"/>
          <w:szCs w:val="32"/>
        </w:rPr>
        <w:t>会</w:t>
      </w:r>
      <w:r w:rsidRPr="00006C70">
        <w:rPr>
          <w:rFonts w:ascii="仿宋_GB2312" w:eastAsia="仿宋_GB2312" w:hint="eastAsia"/>
          <w:b/>
          <w:bCs/>
          <w:sz w:val="32"/>
          <w:szCs w:val="32"/>
        </w:rPr>
        <w:lastRenderedPageBreak/>
        <w:t>议内容：</w:t>
      </w:r>
      <w:r w:rsidR="008A408F" w:rsidRPr="00006C70">
        <w:rPr>
          <w:rFonts w:ascii="仿宋_GB2312" w:eastAsia="仿宋_GB2312" w:hint="eastAsia"/>
          <w:b/>
          <w:bCs/>
          <w:sz w:val="32"/>
          <w:szCs w:val="32"/>
        </w:rPr>
        <w:t>中商联</w:t>
      </w:r>
      <w:r w:rsidR="008A408F" w:rsidRPr="00006C70">
        <w:rPr>
          <w:rFonts w:ascii="仿宋_GB2312" w:eastAsia="仿宋_GB2312"/>
          <w:b/>
          <w:bCs/>
          <w:sz w:val="32"/>
          <w:szCs w:val="32"/>
        </w:rPr>
        <w:t>介绍联合开展工作的</w:t>
      </w:r>
      <w:r w:rsidR="008A408F" w:rsidRPr="00006C70">
        <w:rPr>
          <w:rFonts w:ascii="仿宋_GB2312" w:eastAsia="仿宋_GB2312" w:hint="eastAsia"/>
          <w:b/>
          <w:bCs/>
          <w:sz w:val="32"/>
          <w:szCs w:val="32"/>
        </w:rPr>
        <w:t>设想</w:t>
      </w:r>
      <w:r w:rsidR="008A408F" w:rsidRPr="00006C70">
        <w:rPr>
          <w:rFonts w:ascii="仿宋_GB2312" w:eastAsia="仿宋_GB2312"/>
          <w:b/>
          <w:bCs/>
          <w:sz w:val="32"/>
          <w:szCs w:val="32"/>
        </w:rPr>
        <w:t>；</w:t>
      </w:r>
      <w:r w:rsidRPr="00006C70">
        <w:rPr>
          <w:rFonts w:ascii="仿宋_GB2312" w:eastAsia="仿宋_GB2312" w:hint="eastAsia"/>
          <w:b/>
          <w:bCs/>
          <w:sz w:val="32"/>
          <w:szCs w:val="32"/>
        </w:rPr>
        <w:t>推介重点合作服务项目；与会</w:t>
      </w:r>
      <w:r w:rsidR="008A408F" w:rsidRPr="00006C70">
        <w:rPr>
          <w:rFonts w:ascii="仿宋_GB2312" w:eastAsia="仿宋_GB2312" w:hint="eastAsia"/>
          <w:b/>
          <w:bCs/>
          <w:sz w:val="32"/>
          <w:szCs w:val="32"/>
        </w:rPr>
        <w:t>人员</w:t>
      </w:r>
      <w:r w:rsidRPr="00006C70">
        <w:rPr>
          <w:rFonts w:ascii="仿宋_GB2312" w:eastAsia="仿宋_GB2312" w:hint="eastAsia"/>
          <w:b/>
          <w:bCs/>
          <w:sz w:val="32"/>
          <w:szCs w:val="32"/>
        </w:rPr>
        <w:t>对</w:t>
      </w:r>
      <w:r w:rsidR="008A408F" w:rsidRPr="00006C70">
        <w:rPr>
          <w:rFonts w:ascii="仿宋_GB2312" w:eastAsia="仿宋_GB2312" w:hint="eastAsia"/>
          <w:b/>
          <w:bCs/>
          <w:sz w:val="32"/>
          <w:szCs w:val="32"/>
        </w:rPr>
        <w:t>中商联的</w:t>
      </w:r>
      <w:r w:rsidR="008A408F" w:rsidRPr="00006C70">
        <w:rPr>
          <w:rFonts w:ascii="仿宋_GB2312" w:eastAsia="仿宋_GB2312"/>
          <w:b/>
          <w:bCs/>
          <w:sz w:val="32"/>
          <w:szCs w:val="32"/>
        </w:rPr>
        <w:t>服务</w:t>
      </w:r>
      <w:r w:rsidR="008A408F" w:rsidRPr="00006C70">
        <w:rPr>
          <w:rFonts w:ascii="仿宋_GB2312" w:eastAsia="仿宋_GB2312" w:hint="eastAsia"/>
          <w:b/>
          <w:bCs/>
          <w:sz w:val="32"/>
          <w:szCs w:val="32"/>
        </w:rPr>
        <w:t>及</w:t>
      </w:r>
      <w:r w:rsidR="008A408F" w:rsidRPr="00006C70">
        <w:rPr>
          <w:rFonts w:ascii="仿宋_GB2312" w:eastAsia="仿宋_GB2312"/>
          <w:b/>
          <w:bCs/>
          <w:sz w:val="32"/>
          <w:szCs w:val="32"/>
        </w:rPr>
        <w:t>合作项目进行讨论交流，并提出意见和建议</w:t>
      </w:r>
      <w:r w:rsidRPr="00006C70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7月8日：第十一届中国零售商大会暨展会和第</w:t>
      </w:r>
      <w:r w:rsidR="008A408F">
        <w:rPr>
          <w:rFonts w:ascii="仿宋_GB2312" w:eastAsia="仿宋_GB2312" w:hint="eastAsia"/>
          <w:bCs/>
          <w:sz w:val="32"/>
          <w:szCs w:val="32"/>
        </w:rPr>
        <w:t>六</w:t>
      </w:r>
      <w:r w:rsidRPr="00011519">
        <w:rPr>
          <w:rFonts w:ascii="仿宋_GB2312" w:eastAsia="仿宋_GB2312" w:hint="eastAsia"/>
          <w:bCs/>
          <w:sz w:val="32"/>
          <w:szCs w:val="32"/>
        </w:rPr>
        <w:t>届海峡两岸服务业论坛的</w:t>
      </w:r>
      <w:r w:rsidR="008A408F">
        <w:rPr>
          <w:rFonts w:ascii="仿宋_GB2312" w:eastAsia="仿宋_GB2312" w:hint="eastAsia"/>
          <w:bCs/>
          <w:sz w:val="32"/>
          <w:szCs w:val="32"/>
        </w:rPr>
        <w:t>专题</w:t>
      </w:r>
      <w:r w:rsidRPr="00011519">
        <w:rPr>
          <w:rFonts w:ascii="仿宋_GB2312" w:eastAsia="仿宋_GB2312" w:hint="eastAsia"/>
          <w:bCs/>
          <w:sz w:val="32"/>
          <w:szCs w:val="32"/>
        </w:rPr>
        <w:t>论坛会议和活动。</w:t>
      </w:r>
    </w:p>
    <w:p w:rsidR="00022CBD" w:rsidRPr="00011519" w:rsidRDefault="00011519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b/>
          <w:bCs/>
          <w:sz w:val="32"/>
          <w:szCs w:val="32"/>
        </w:rPr>
        <w:t>六</w:t>
      </w:r>
      <w:r w:rsidRPr="00011519">
        <w:rPr>
          <w:rFonts w:ascii="仿宋_GB2312" w:eastAsia="仿宋_GB2312"/>
          <w:b/>
          <w:bCs/>
          <w:sz w:val="32"/>
          <w:szCs w:val="32"/>
        </w:rPr>
        <w:t>、</w:t>
      </w:r>
      <w:r w:rsidR="00022CBD" w:rsidRPr="00011519">
        <w:rPr>
          <w:rFonts w:ascii="仿宋_GB2312" w:eastAsia="仿宋_GB2312" w:hint="eastAsia"/>
          <w:b/>
          <w:sz w:val="32"/>
          <w:szCs w:val="32"/>
        </w:rPr>
        <w:t>费用：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（一）统一安排食宿。参加会议的代表只需缴纳会议期间的部分食宿费用1100元/人（双人间）。其余费用均由我会承担。</w:t>
      </w:r>
    </w:p>
    <w:p w:rsid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（二）此费用标准仅限于我会理事、常务理事或其代表。中商联兼职副会长、地方商业联合会（总会）会长可带一位随行人员按照1100/</w:t>
      </w:r>
      <w:r w:rsidR="008A408F">
        <w:rPr>
          <w:rFonts w:ascii="仿宋_GB2312" w:eastAsia="仿宋_GB2312" w:hint="eastAsia"/>
          <w:sz w:val="32"/>
          <w:szCs w:val="32"/>
        </w:rPr>
        <w:t>人的费用标准参加以上活动，</w:t>
      </w:r>
      <w:r w:rsidR="008A408F">
        <w:rPr>
          <w:rFonts w:ascii="仿宋_GB2312" w:eastAsia="仿宋_GB2312"/>
          <w:sz w:val="32"/>
          <w:szCs w:val="32"/>
        </w:rPr>
        <w:t>其他人员参会需另</w:t>
      </w:r>
      <w:r w:rsidR="008A408F">
        <w:rPr>
          <w:rFonts w:ascii="仿宋_GB2312" w:eastAsia="仿宋_GB2312" w:hint="eastAsia"/>
          <w:sz w:val="32"/>
          <w:szCs w:val="32"/>
        </w:rPr>
        <w:t>交纳</w:t>
      </w:r>
      <w:r w:rsidR="008A408F">
        <w:rPr>
          <w:rFonts w:ascii="仿宋_GB2312" w:eastAsia="仿宋_GB2312"/>
          <w:sz w:val="32"/>
          <w:szCs w:val="32"/>
        </w:rPr>
        <w:t>会议费</w:t>
      </w:r>
      <w:r w:rsidR="008A408F">
        <w:rPr>
          <w:rFonts w:ascii="仿宋_GB2312" w:eastAsia="仿宋_GB2312" w:hint="eastAsia"/>
          <w:sz w:val="32"/>
          <w:szCs w:val="32"/>
        </w:rPr>
        <w:t>1600元/人</w:t>
      </w:r>
      <w:r w:rsidR="008A408F">
        <w:rPr>
          <w:rFonts w:ascii="仿宋_GB2312" w:eastAsia="仿宋_GB2312"/>
          <w:sz w:val="32"/>
          <w:szCs w:val="32"/>
        </w:rPr>
        <w:t>。</w:t>
      </w:r>
    </w:p>
    <w:p w:rsidR="00022CBD" w:rsidRPr="00011519" w:rsidRDefault="00011519" w:rsidP="0001151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/>
          <w:b/>
          <w:sz w:val="32"/>
          <w:szCs w:val="32"/>
        </w:rPr>
        <w:t>、</w:t>
      </w:r>
      <w:r w:rsidR="00022CBD" w:rsidRPr="00011519">
        <w:rPr>
          <w:rFonts w:ascii="仿宋_GB2312" w:eastAsia="仿宋_GB2312" w:hint="eastAsia"/>
          <w:b/>
          <w:sz w:val="32"/>
          <w:szCs w:val="32"/>
        </w:rPr>
        <w:t>要求：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（一）我会理事、常务理事请务必参会，因故不能参加的，请派代表参加；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（二）参会代表务请于6月15 日前将参会回执通过邮寄、传真、电邮或QQ传至我会会员部，以便于安排食宿；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（三）要求住单间的代表需另交230元/天。</w:t>
      </w:r>
    </w:p>
    <w:p w:rsidR="00022CBD" w:rsidRPr="00011519" w:rsidRDefault="00022CBD" w:rsidP="00011519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11519">
        <w:rPr>
          <w:rFonts w:ascii="仿宋_GB2312" w:eastAsia="仿宋_GB2312" w:hint="eastAsia"/>
          <w:b/>
          <w:bCs/>
          <w:sz w:val="32"/>
          <w:szCs w:val="32"/>
        </w:rPr>
        <w:t>八、关于接站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1519">
        <w:rPr>
          <w:rFonts w:ascii="仿宋_GB2312" w:eastAsia="仿宋_GB2312" w:hint="eastAsia"/>
          <w:bCs/>
          <w:sz w:val="32"/>
          <w:szCs w:val="32"/>
        </w:rPr>
        <w:t>接站站点：</w:t>
      </w:r>
      <w:r w:rsidR="0008791D">
        <w:rPr>
          <w:rFonts w:ascii="仿宋_GB2312" w:eastAsia="仿宋_GB2312" w:hint="eastAsia"/>
          <w:bCs/>
          <w:sz w:val="32"/>
          <w:szCs w:val="32"/>
        </w:rPr>
        <w:t>上海</w:t>
      </w:r>
      <w:r w:rsidRPr="00011519">
        <w:rPr>
          <w:rFonts w:ascii="仿宋_GB2312" w:eastAsia="仿宋_GB2312" w:hint="eastAsia"/>
          <w:bCs/>
          <w:sz w:val="32"/>
          <w:szCs w:val="32"/>
        </w:rPr>
        <w:t>虹桥机场（7月6日10:00-20:00，请按照接站人员指引，在行李提取处出口乘坐机场大巴，1小时1次），高铁昆山南站（7月6日08:00-20:00，请按照接站人员指引乘坐大巴，半小时1次）。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lastRenderedPageBreak/>
        <w:t>联系人：中国商业联合会会员部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 xml:space="preserve">        李  宝  汪久钧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 xml:space="preserve">电  话：010-68391494  68391403  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传  真：010-68391495   QQ：1957078087（汪久钧）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电  邮：</w:t>
      </w:r>
      <w:r w:rsidRPr="0008791D">
        <w:rPr>
          <w:rFonts w:eastAsia="仿宋_GB2312"/>
          <w:sz w:val="32"/>
          <w:szCs w:val="32"/>
        </w:rPr>
        <w:t>cgcc.member@aliyun.com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地  址：北京市西城区月坛北街25号  邮编：100834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零售商大会网址：</w:t>
      </w:r>
      <w:r w:rsidRPr="0008791D">
        <w:rPr>
          <w:rFonts w:eastAsia="仿宋_GB2312"/>
          <w:sz w:val="32"/>
          <w:szCs w:val="32"/>
        </w:rPr>
        <w:t>http://www.crce.org.cn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791D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附件：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1.参加第五届二次理事会代表回执表</w:t>
      </w:r>
    </w:p>
    <w:p w:rsidR="00022CBD" w:rsidRPr="00011519" w:rsidRDefault="00022CBD" w:rsidP="000115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>2.参加中商联会长扩大会议报名表</w:t>
      </w:r>
    </w:p>
    <w:p w:rsidR="00022CBD" w:rsidRPr="00011519" w:rsidRDefault="00022CB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2CBD" w:rsidRPr="00011519" w:rsidRDefault="00022CB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2CBD" w:rsidRPr="00011519" w:rsidRDefault="00022CBD" w:rsidP="00011519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22CBD" w:rsidRDefault="00022CBD" w:rsidP="00011519">
      <w:pPr>
        <w:spacing w:line="560" w:lineRule="exact"/>
        <w:rPr>
          <w:rFonts w:ascii="仿宋_GB2312" w:eastAsia="仿宋_GB2312"/>
          <w:sz w:val="32"/>
          <w:szCs w:val="32"/>
        </w:rPr>
      </w:pPr>
      <w:r w:rsidRPr="00011519"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08791D">
        <w:rPr>
          <w:rFonts w:ascii="仿宋_GB2312" w:eastAsia="仿宋_GB2312"/>
          <w:sz w:val="32"/>
          <w:szCs w:val="32"/>
        </w:rPr>
        <w:t xml:space="preserve">              </w:t>
      </w:r>
      <w:r w:rsidRPr="00011519">
        <w:rPr>
          <w:rFonts w:ascii="仿宋_GB2312" w:eastAsia="仿宋_GB2312" w:hint="eastAsia"/>
          <w:sz w:val="32"/>
          <w:szCs w:val="32"/>
        </w:rPr>
        <w:t xml:space="preserve"> </w:t>
      </w:r>
      <w:r w:rsidR="0008791D">
        <w:rPr>
          <w:rFonts w:ascii="仿宋_GB2312" w:eastAsia="仿宋_GB2312" w:hint="eastAsia"/>
          <w:sz w:val="32"/>
          <w:szCs w:val="32"/>
        </w:rPr>
        <w:t>2</w:t>
      </w:r>
      <w:r w:rsidR="0008791D">
        <w:rPr>
          <w:rFonts w:ascii="仿宋_GB2312" w:eastAsia="仿宋_GB2312"/>
          <w:sz w:val="32"/>
          <w:szCs w:val="32"/>
        </w:rPr>
        <w:t>016</w:t>
      </w:r>
      <w:r w:rsidRPr="0001151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8791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1151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8791D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Pr="00011519">
        <w:rPr>
          <w:rFonts w:ascii="仿宋_GB2312" w:eastAsia="仿宋_GB2312" w:hint="eastAsia"/>
          <w:sz w:val="32"/>
          <w:szCs w:val="32"/>
        </w:rPr>
        <w:t>日</w:t>
      </w: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Default="0008791D" w:rsidP="00011519">
      <w:pPr>
        <w:pBdr>
          <w:bottom w:val="single" w:sz="6" w:space="1" w:color="auto"/>
        </w:pBdr>
        <w:spacing w:line="560" w:lineRule="exact"/>
        <w:rPr>
          <w:rFonts w:ascii="仿宋_GB2312" w:eastAsia="仿宋_GB2312"/>
          <w:sz w:val="32"/>
          <w:szCs w:val="32"/>
        </w:rPr>
      </w:pPr>
    </w:p>
    <w:p w:rsidR="0008791D" w:rsidRPr="00011519" w:rsidRDefault="0008791D" w:rsidP="0001151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抄送</w:t>
      </w:r>
      <w:r>
        <w:rPr>
          <w:rFonts w:ascii="仿宋_GB2312" w:eastAsia="仿宋_GB2312"/>
          <w:sz w:val="32"/>
          <w:szCs w:val="32"/>
        </w:rPr>
        <w:t>：会领导，专职党委副书记，监事长，存档。</w:t>
      </w:r>
    </w:p>
    <w:p w:rsidR="00022CBD" w:rsidRDefault="00022CBD" w:rsidP="00022CBD">
      <w:pPr>
        <w:rPr>
          <w:rFonts w:ascii="仿宋_GB2312" w:eastAsia="仿宋_GB2312"/>
          <w:sz w:val="32"/>
          <w:szCs w:val="32"/>
        </w:rPr>
      </w:pPr>
      <w:r w:rsidRPr="00022CBD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08791D" w:rsidRPr="00022CBD" w:rsidRDefault="0008791D" w:rsidP="00022CBD">
      <w:pPr>
        <w:rPr>
          <w:rFonts w:ascii="仿宋_GB2312" w:eastAsia="仿宋_GB2312"/>
          <w:sz w:val="30"/>
          <w:szCs w:val="30"/>
        </w:rPr>
      </w:pPr>
    </w:p>
    <w:p w:rsidR="00022CBD" w:rsidRPr="0008791D" w:rsidRDefault="00022CBD" w:rsidP="0008791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08791D">
        <w:rPr>
          <w:rFonts w:ascii="宋体" w:hAnsi="宋体" w:hint="eastAsia"/>
          <w:b/>
          <w:sz w:val="44"/>
          <w:szCs w:val="44"/>
        </w:rPr>
        <w:t>参加第五届二次理事会代表回执表</w:t>
      </w:r>
    </w:p>
    <w:p w:rsidR="00022CBD" w:rsidRPr="00022CBD" w:rsidRDefault="00022CBD" w:rsidP="00022CBD">
      <w:pPr>
        <w:jc w:val="center"/>
        <w:rPr>
          <w:rFonts w:ascii="仿宋_GB2312" w:eastAsia="仿宋_GB2312"/>
          <w:sz w:val="30"/>
          <w:szCs w:val="30"/>
        </w:rPr>
      </w:pPr>
    </w:p>
    <w:p w:rsidR="00022CBD" w:rsidRPr="00022CBD" w:rsidRDefault="00022CBD" w:rsidP="0008791D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022CBD">
        <w:rPr>
          <w:rFonts w:ascii="仿宋_GB2312" w:eastAsia="仿宋_GB2312" w:hint="eastAsia"/>
          <w:sz w:val="32"/>
          <w:szCs w:val="32"/>
        </w:rPr>
        <w:t>单位：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2"/>
        <w:gridCol w:w="868"/>
        <w:gridCol w:w="1231"/>
        <w:gridCol w:w="1276"/>
        <w:gridCol w:w="2693"/>
      </w:tblGrid>
      <w:tr w:rsidR="00022CBD" w:rsidRPr="00022CBD" w:rsidTr="0008791D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参会理事、常务理事信息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52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是否</w:t>
            </w:r>
          </w:p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住单间</w:t>
            </w: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2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2CBD" w:rsidRPr="00022CBD" w:rsidTr="0008791D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随行人员信息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52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是否</w:t>
            </w:r>
          </w:p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住单间</w:t>
            </w: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2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2CBD" w:rsidRPr="00022CBD" w:rsidTr="0008791D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联络人信息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电邮</w:t>
            </w:r>
          </w:p>
        </w:tc>
      </w:tr>
      <w:tr w:rsidR="00022CBD" w:rsidRPr="00022CBD" w:rsidTr="0008791D">
        <w:trPr>
          <w:jc w:val="center"/>
        </w:trPr>
        <w:tc>
          <w:tcPr>
            <w:tcW w:w="1368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022CBD" w:rsidRPr="00022CBD" w:rsidRDefault="00022CBD" w:rsidP="00022C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8791D" w:rsidRDefault="0008791D" w:rsidP="0008791D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</w:p>
    <w:p w:rsidR="00022CBD" w:rsidRPr="0008791D" w:rsidRDefault="00022CBD" w:rsidP="0008791D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08791D">
        <w:rPr>
          <w:rFonts w:ascii="宋体" w:hAnsi="宋体" w:hint="eastAsia"/>
          <w:sz w:val="32"/>
          <w:szCs w:val="32"/>
        </w:rPr>
        <w:t>注：请于6月15日前传至中商联会员部。为了会议期间方便联络，请参会代表务必填写手机信息。本表格电子版可在中商联网站</w:t>
      </w:r>
      <w:r w:rsidRPr="0008791D">
        <w:rPr>
          <w:rFonts w:ascii="宋体" w:hAnsi="宋体"/>
          <w:sz w:val="32"/>
          <w:szCs w:val="32"/>
        </w:rPr>
        <w:t>—</w:t>
      </w:r>
      <w:r w:rsidRPr="0008791D">
        <w:rPr>
          <w:rFonts w:ascii="宋体" w:hAnsi="宋体" w:hint="eastAsia"/>
          <w:sz w:val="32"/>
          <w:szCs w:val="32"/>
        </w:rPr>
        <w:t>“会员之窗”栏目下载。</w:t>
      </w:r>
    </w:p>
    <w:p w:rsidR="00022CBD" w:rsidRPr="00022CBD" w:rsidRDefault="00022CBD" w:rsidP="00022CBD"/>
    <w:p w:rsidR="00022CBD" w:rsidRPr="00022CBD" w:rsidRDefault="00022CBD" w:rsidP="00022CBD">
      <w:r w:rsidRPr="00022CBD">
        <w:br w:type="page"/>
      </w:r>
    </w:p>
    <w:p w:rsidR="00022CBD" w:rsidRDefault="00022CBD" w:rsidP="00022CBD">
      <w:pPr>
        <w:rPr>
          <w:rFonts w:ascii="仿宋_GB2312" w:eastAsia="仿宋_GB2312"/>
          <w:sz w:val="32"/>
          <w:szCs w:val="32"/>
        </w:rPr>
      </w:pPr>
      <w:r w:rsidRPr="00022CBD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08791D" w:rsidRPr="00022CBD" w:rsidRDefault="0008791D" w:rsidP="00022CBD">
      <w:pPr>
        <w:rPr>
          <w:rFonts w:ascii="仿宋_GB2312" w:eastAsia="仿宋_GB2312"/>
          <w:sz w:val="30"/>
          <w:szCs w:val="30"/>
        </w:rPr>
      </w:pPr>
    </w:p>
    <w:p w:rsidR="00022CBD" w:rsidRPr="0008791D" w:rsidRDefault="00022CBD" w:rsidP="0008791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08791D">
        <w:rPr>
          <w:rFonts w:ascii="宋体" w:hAnsi="宋体" w:hint="eastAsia"/>
          <w:b/>
          <w:sz w:val="44"/>
          <w:szCs w:val="44"/>
        </w:rPr>
        <w:t>参加中商联会长扩大会议报名表</w:t>
      </w:r>
    </w:p>
    <w:p w:rsidR="00022CBD" w:rsidRPr="00022CBD" w:rsidRDefault="00022CBD" w:rsidP="0008791D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022CBD">
        <w:rPr>
          <w:rFonts w:ascii="仿宋_GB2312" w:eastAsia="仿宋_GB2312" w:hint="eastAsia"/>
          <w:sz w:val="30"/>
          <w:szCs w:val="30"/>
        </w:rPr>
        <w:t>（请中商联兼职副会长单位、各地方商业联合会填写本表）</w:t>
      </w:r>
    </w:p>
    <w:p w:rsidR="00022CBD" w:rsidRPr="00022CBD" w:rsidRDefault="00022CBD" w:rsidP="00022CBD">
      <w:pPr>
        <w:rPr>
          <w:rFonts w:ascii="仿宋_GB2312" w:eastAsia="仿宋_GB2312"/>
          <w:sz w:val="32"/>
          <w:szCs w:val="32"/>
        </w:rPr>
      </w:pPr>
    </w:p>
    <w:p w:rsidR="00022CBD" w:rsidRPr="00022CBD" w:rsidRDefault="00022CBD" w:rsidP="0008791D">
      <w:pPr>
        <w:ind w:firstLineChars="50" w:firstLine="160"/>
        <w:rPr>
          <w:rFonts w:ascii="仿宋_GB2312" w:eastAsia="仿宋_GB2312"/>
          <w:sz w:val="32"/>
          <w:szCs w:val="32"/>
        </w:rPr>
      </w:pPr>
      <w:r w:rsidRPr="00022CBD">
        <w:rPr>
          <w:rFonts w:ascii="仿宋_GB2312" w:eastAsia="仿宋_GB2312" w:hint="eastAsia"/>
          <w:sz w:val="32"/>
          <w:szCs w:val="32"/>
        </w:rPr>
        <w:t>单位：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992"/>
        <w:gridCol w:w="1417"/>
        <w:gridCol w:w="993"/>
        <w:gridCol w:w="2318"/>
      </w:tblGrid>
      <w:tr w:rsidR="00022CBD" w:rsidRPr="00022CBD" w:rsidTr="0008791D">
        <w:trPr>
          <w:jc w:val="center"/>
        </w:trPr>
        <w:tc>
          <w:tcPr>
            <w:tcW w:w="8522" w:type="dxa"/>
            <w:gridSpan w:val="6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参会代表信息</w:t>
            </w:r>
          </w:p>
        </w:tc>
      </w:tr>
      <w:tr w:rsidR="00022CBD" w:rsidRPr="00022CBD" w:rsidTr="0008791D">
        <w:trPr>
          <w:jc w:val="center"/>
        </w:trPr>
        <w:tc>
          <w:tcPr>
            <w:tcW w:w="124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17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18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2CBD" w:rsidRPr="00022CBD" w:rsidTr="0008791D">
        <w:trPr>
          <w:jc w:val="center"/>
        </w:trPr>
        <w:tc>
          <w:tcPr>
            <w:tcW w:w="8522" w:type="dxa"/>
            <w:gridSpan w:val="6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联络人信息</w:t>
            </w:r>
          </w:p>
        </w:tc>
      </w:tr>
      <w:tr w:rsidR="00022CBD" w:rsidRPr="00022CBD" w:rsidTr="0008791D">
        <w:trPr>
          <w:jc w:val="center"/>
        </w:trPr>
        <w:tc>
          <w:tcPr>
            <w:tcW w:w="124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17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318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2CBD" w:rsidRPr="00022CBD" w:rsidTr="0008791D">
        <w:trPr>
          <w:jc w:val="center"/>
        </w:trPr>
        <w:tc>
          <w:tcPr>
            <w:tcW w:w="124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560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  <w:r w:rsidRPr="00022CBD">
              <w:rPr>
                <w:rFonts w:ascii="仿宋_GB2312" w:eastAsia="仿宋_GB2312" w:hint="eastAsia"/>
                <w:sz w:val="32"/>
                <w:szCs w:val="32"/>
              </w:rPr>
              <w:t>电邮</w:t>
            </w:r>
          </w:p>
        </w:tc>
        <w:tc>
          <w:tcPr>
            <w:tcW w:w="4728" w:type="dxa"/>
            <w:gridSpan w:val="3"/>
          </w:tcPr>
          <w:p w:rsidR="00022CBD" w:rsidRPr="00022CBD" w:rsidRDefault="00022CBD" w:rsidP="00022C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8791D" w:rsidRDefault="0008791D" w:rsidP="0008791D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</w:p>
    <w:p w:rsidR="00CC1DD0" w:rsidRPr="0008791D" w:rsidRDefault="00022CBD" w:rsidP="0008791D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08791D">
        <w:rPr>
          <w:rFonts w:ascii="宋体" w:hAnsi="宋体" w:hint="eastAsia"/>
          <w:sz w:val="32"/>
          <w:szCs w:val="32"/>
        </w:rPr>
        <w:t>注：请于6月15日前，连同“参加第五届二次理事会代表回执表”一起传至中商联会员部。本表格电子版可在中商联网站</w:t>
      </w:r>
      <w:r w:rsidRPr="0008791D">
        <w:rPr>
          <w:rFonts w:ascii="宋体" w:hAnsi="宋体"/>
          <w:sz w:val="32"/>
          <w:szCs w:val="32"/>
        </w:rPr>
        <w:t>—</w:t>
      </w:r>
      <w:r w:rsidRPr="0008791D">
        <w:rPr>
          <w:rFonts w:ascii="宋体" w:hAnsi="宋体" w:hint="eastAsia"/>
          <w:sz w:val="32"/>
          <w:szCs w:val="32"/>
        </w:rPr>
        <w:t>“会员之窗”栏目下载。</w:t>
      </w:r>
    </w:p>
    <w:sectPr w:rsidR="00CC1DD0" w:rsidRPr="0008791D" w:rsidSect="0008791D">
      <w:footerReference w:type="even" r:id="rId7"/>
      <w:footerReference w:type="default" r:id="rId8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D4" w:rsidRDefault="00D569D4" w:rsidP="00635E20">
      <w:r>
        <w:separator/>
      </w:r>
    </w:p>
  </w:endnote>
  <w:endnote w:type="continuationSeparator" w:id="0">
    <w:p w:rsidR="00D569D4" w:rsidRDefault="00D569D4" w:rsidP="006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145615878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08791D" w:rsidRPr="0008791D" w:rsidRDefault="0008791D">
        <w:pPr>
          <w:pStyle w:val="a4"/>
          <w:rPr>
            <w:rFonts w:ascii="宋体" w:eastAsia="宋体" w:hAnsi="宋体"/>
            <w:sz w:val="28"/>
            <w:szCs w:val="28"/>
          </w:rPr>
        </w:pPr>
        <w:r w:rsidRPr="0008791D">
          <w:rPr>
            <w:rFonts w:ascii="宋体" w:eastAsia="宋体" w:hAnsi="宋体"/>
            <w:sz w:val="28"/>
            <w:szCs w:val="28"/>
          </w:rPr>
          <w:fldChar w:fldCharType="begin"/>
        </w:r>
        <w:r w:rsidRPr="0008791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8791D">
          <w:rPr>
            <w:rFonts w:ascii="宋体" w:eastAsia="宋体" w:hAnsi="宋体"/>
            <w:sz w:val="28"/>
            <w:szCs w:val="28"/>
          </w:rPr>
          <w:fldChar w:fldCharType="separate"/>
        </w:r>
        <w:r w:rsidR="00006C70" w:rsidRPr="00006C7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06C7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08791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4642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8791D" w:rsidRPr="0008791D" w:rsidRDefault="0008791D" w:rsidP="0008791D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08791D">
          <w:rPr>
            <w:rFonts w:ascii="宋体" w:eastAsia="宋体" w:hAnsi="宋体"/>
            <w:sz w:val="28"/>
            <w:szCs w:val="28"/>
          </w:rPr>
          <w:fldChar w:fldCharType="begin"/>
        </w:r>
        <w:r w:rsidRPr="0008791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8791D">
          <w:rPr>
            <w:rFonts w:ascii="宋体" w:eastAsia="宋体" w:hAnsi="宋体"/>
            <w:sz w:val="28"/>
            <w:szCs w:val="28"/>
          </w:rPr>
          <w:fldChar w:fldCharType="separate"/>
        </w:r>
        <w:r w:rsidR="00006C70" w:rsidRPr="00006C7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06C7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8791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D4" w:rsidRDefault="00D569D4" w:rsidP="00635E20">
      <w:r>
        <w:separator/>
      </w:r>
    </w:p>
  </w:footnote>
  <w:footnote w:type="continuationSeparator" w:id="0">
    <w:p w:rsidR="00D569D4" w:rsidRDefault="00D569D4" w:rsidP="0063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143"/>
    <w:multiLevelType w:val="hybridMultilevel"/>
    <w:tmpl w:val="C37A9D34"/>
    <w:lvl w:ilvl="0" w:tplc="2A9CEA4A">
      <w:start w:val="3"/>
      <w:numFmt w:val="japaneseCounting"/>
      <w:lvlText w:val="%1、"/>
      <w:lvlJc w:val="left"/>
      <w:pPr>
        <w:tabs>
          <w:tab w:val="num" w:pos="1015"/>
        </w:tabs>
        <w:ind w:left="1015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35"/>
        </w:tabs>
        <w:ind w:left="11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5"/>
        </w:tabs>
        <w:ind w:left="23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5"/>
        </w:tabs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5"/>
        </w:tabs>
        <w:ind w:left="36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5"/>
        </w:tabs>
        <w:ind w:left="4075" w:hanging="420"/>
      </w:pPr>
    </w:lvl>
  </w:abstractNum>
  <w:abstractNum w:abstractNumId="1">
    <w:nsid w:val="16C6659B"/>
    <w:multiLevelType w:val="hybridMultilevel"/>
    <w:tmpl w:val="C344BACA"/>
    <w:lvl w:ilvl="0" w:tplc="76AC291A">
      <w:start w:val="6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lang w:val="en-US"/>
      </w:rPr>
    </w:lvl>
    <w:lvl w:ilvl="1" w:tplc="637AB8FC">
      <w:start w:val="1"/>
      <w:numFmt w:val="decimal"/>
      <w:lvlText w:val="%2、"/>
      <w:lvlJc w:val="left"/>
      <w:pPr>
        <w:tabs>
          <w:tab w:val="num" w:pos="1408"/>
        </w:tabs>
        <w:ind w:left="1408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A2"/>
    <w:rsid w:val="00006C70"/>
    <w:rsid w:val="00011519"/>
    <w:rsid w:val="00022CBD"/>
    <w:rsid w:val="0008791D"/>
    <w:rsid w:val="000B695A"/>
    <w:rsid w:val="00545F33"/>
    <w:rsid w:val="00635E20"/>
    <w:rsid w:val="006E77F6"/>
    <w:rsid w:val="00756EB4"/>
    <w:rsid w:val="007A354D"/>
    <w:rsid w:val="007C52B2"/>
    <w:rsid w:val="008A408F"/>
    <w:rsid w:val="00C359A6"/>
    <w:rsid w:val="00D007A2"/>
    <w:rsid w:val="00D20316"/>
    <w:rsid w:val="00D569D4"/>
    <w:rsid w:val="00D57E90"/>
    <w:rsid w:val="00F905DD"/>
    <w:rsid w:val="00F963C0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14B0C-EF39-488D-A8E0-75604B92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E20"/>
    <w:rPr>
      <w:sz w:val="18"/>
      <w:szCs w:val="18"/>
    </w:rPr>
  </w:style>
  <w:style w:type="table" w:styleId="a5">
    <w:name w:val="Table Grid"/>
    <w:basedOn w:val="a1"/>
    <w:uiPriority w:val="59"/>
    <w:rsid w:val="0002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08791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91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282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Luan</dc:creator>
  <cp:lastModifiedBy>Bo Luan</cp:lastModifiedBy>
  <cp:revision>4</cp:revision>
  <dcterms:created xsi:type="dcterms:W3CDTF">2016-05-12T01:09:00Z</dcterms:created>
  <dcterms:modified xsi:type="dcterms:W3CDTF">2016-05-18T06:31:00Z</dcterms:modified>
</cp:coreProperties>
</file>