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A3" w:rsidRPr="00307BA3" w:rsidRDefault="00307BA3" w:rsidP="00307BA3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0"/>
        </w:rPr>
      </w:pPr>
    </w:p>
    <w:p w:rsidR="00307BA3" w:rsidRPr="00307BA3" w:rsidRDefault="00307BA3" w:rsidP="00307BA3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0"/>
        </w:rPr>
      </w:pPr>
    </w:p>
    <w:p w:rsidR="00307BA3" w:rsidRPr="00307BA3" w:rsidRDefault="00307BA3" w:rsidP="00307BA3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0"/>
        </w:rPr>
      </w:pPr>
    </w:p>
    <w:p w:rsidR="00307BA3" w:rsidRPr="00307BA3" w:rsidRDefault="00307BA3" w:rsidP="00307BA3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0"/>
        </w:rPr>
      </w:pPr>
    </w:p>
    <w:p w:rsidR="00307BA3" w:rsidRPr="00307BA3" w:rsidRDefault="00307BA3" w:rsidP="00307BA3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0"/>
        </w:rPr>
      </w:pPr>
    </w:p>
    <w:p w:rsidR="00307BA3" w:rsidRPr="00307BA3" w:rsidRDefault="00307BA3" w:rsidP="00307BA3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0"/>
        </w:rPr>
      </w:pPr>
    </w:p>
    <w:p w:rsidR="00307BA3" w:rsidRPr="00307BA3" w:rsidRDefault="00307BA3" w:rsidP="00307BA3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0"/>
        </w:rPr>
      </w:pPr>
    </w:p>
    <w:p w:rsidR="00307BA3" w:rsidRPr="00307BA3" w:rsidRDefault="00307BA3" w:rsidP="00307BA3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0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0"/>
        </w:rPr>
        <w:t>中商联培〔</w:t>
      </w:r>
      <w:r w:rsidRPr="008450F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0"/>
        </w:rPr>
        <w:t>2020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0"/>
        </w:rPr>
        <w:t>〕</w:t>
      </w:r>
      <w:r w:rsidRPr="008450F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0"/>
        </w:rPr>
        <w:t>5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0"/>
        </w:rPr>
        <w:t>号</w:t>
      </w:r>
    </w:p>
    <w:p w:rsidR="00307BA3" w:rsidRPr="00307BA3" w:rsidRDefault="00307BA3" w:rsidP="00307BA3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0"/>
        </w:rPr>
      </w:pPr>
    </w:p>
    <w:p w:rsidR="00307BA3" w:rsidRPr="00307BA3" w:rsidRDefault="00307BA3" w:rsidP="00307BA3">
      <w:pPr>
        <w:widowControl/>
        <w:spacing w:line="560" w:lineRule="exact"/>
        <w:jc w:val="center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0"/>
        </w:rPr>
      </w:pPr>
    </w:p>
    <w:p w:rsidR="00307BA3" w:rsidRDefault="00B24585" w:rsidP="00307BA3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307BA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关于</w:t>
      </w:r>
      <w:r w:rsidR="00307BA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修订</w:t>
      </w:r>
      <w:r w:rsidRPr="00307BA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《商业</w:t>
      </w:r>
      <w:r w:rsidR="00A16A2E" w:rsidRPr="00307BA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行业中小企业公共服务示范</w:t>
      </w:r>
    </w:p>
    <w:p w:rsidR="00B24585" w:rsidRPr="00307BA3" w:rsidRDefault="00B24585" w:rsidP="00307BA3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</w:pPr>
      <w:r w:rsidRPr="00307BA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平台</w:t>
      </w:r>
      <w:r w:rsidR="0071364C" w:rsidRPr="00307BA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认定</w:t>
      </w:r>
      <w:r w:rsidR="003819C4" w:rsidRPr="00307BA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管理</w:t>
      </w:r>
      <w:r w:rsidR="00307BA3" w:rsidRPr="00307BA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办法》的通知</w:t>
      </w:r>
      <w:bookmarkStart w:id="0" w:name="_GoBack"/>
      <w:bookmarkEnd w:id="0"/>
    </w:p>
    <w:p w:rsidR="00B24585" w:rsidRPr="00307BA3" w:rsidRDefault="00B24585" w:rsidP="00307BA3">
      <w:pPr>
        <w:widowControl/>
        <w:spacing w:line="560" w:lineRule="exac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</w:p>
    <w:p w:rsidR="0099369D" w:rsidRPr="00307BA3" w:rsidRDefault="00B24585" w:rsidP="00307BA3">
      <w:pPr>
        <w:widowControl/>
        <w:spacing w:line="560" w:lineRule="exac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各有关单位：</w:t>
      </w:r>
    </w:p>
    <w:p w:rsidR="00B24585" w:rsidRPr="00307BA3" w:rsidRDefault="0099369D" w:rsidP="00307BA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为贯彻落实国务院促进中小企业发展的政策措施，</w:t>
      </w:r>
      <w:r w:rsidR="00C1390D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进一步完善我会</w:t>
      </w:r>
      <w:r w:rsidR="00537DC9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甄选</w:t>
      </w:r>
      <w:r w:rsidR="00C1390D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推荐“国家中小企业公共服务示范平台”的建设工作，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支持中小企业健康发展，更好</w:t>
      </w:r>
      <w:r w:rsid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地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服务中国商业联合会会员单位，</w:t>
      </w:r>
      <w:r w:rsidR="0039411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结合中国商联</w:t>
      </w:r>
      <w:r w:rsidR="00D5752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实际，我会修订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了</w:t>
      </w:r>
      <w:r w:rsidR="00B245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《商业</w:t>
      </w:r>
      <w:r w:rsidR="00A16A2E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行业中小企业公共服务示范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平台</w:t>
      </w:r>
      <w:r w:rsidR="0071364C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认定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管理办法》，现</w:t>
      </w:r>
      <w:r w:rsid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重新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印发给你们，请遵照执行。</w:t>
      </w:r>
    </w:p>
    <w:p w:rsidR="00B24585" w:rsidRPr="00307BA3" w:rsidRDefault="00B24585" w:rsidP="00307BA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</w:p>
    <w:p w:rsidR="00307BA3" w:rsidRDefault="0099369D" w:rsidP="00307BA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附件：</w:t>
      </w:r>
    </w:p>
    <w:p w:rsidR="00307BA3" w:rsidRDefault="00307BA3" w:rsidP="00307BA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1.</w:t>
      </w:r>
      <w:r w:rsidR="0099369D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商业</w:t>
      </w:r>
      <w:r w:rsidR="00A16A2E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行业中小企业公共服务示范</w:t>
      </w:r>
      <w:r w:rsidR="003819C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平台</w:t>
      </w:r>
      <w:r w:rsidR="0071364C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认定</w:t>
      </w:r>
      <w:r w:rsidR="003819C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管理</w:t>
      </w:r>
      <w:r w:rsidR="0099369D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办法</w:t>
      </w:r>
    </w:p>
    <w:p w:rsidR="0099369D" w:rsidRPr="00307BA3" w:rsidRDefault="00307BA3" w:rsidP="00307BA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lastRenderedPageBreak/>
        <w:t>2.</w:t>
      </w:r>
      <w:hyperlink r:id="rId8" w:history="1">
        <w:r w:rsidR="0099369D" w:rsidRPr="00307BA3">
          <w:rPr>
            <w:rFonts w:ascii="仿宋_GB2312" w:eastAsia="仿宋_GB2312" w:hAnsi="宋体" w:cs="宋体" w:hint="eastAsia"/>
            <w:color w:val="000000" w:themeColor="text1"/>
            <w:kern w:val="0"/>
            <w:sz w:val="32"/>
            <w:szCs w:val="32"/>
          </w:rPr>
          <w:t>商业行业中小企业公共服务示范平台申请报告</w:t>
        </w:r>
      </w:hyperlink>
    </w:p>
    <w:p w:rsidR="0099369D" w:rsidRPr="00307BA3" w:rsidRDefault="0099369D" w:rsidP="00307BA3">
      <w:pPr>
        <w:widowControl/>
        <w:spacing w:line="560" w:lineRule="exac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</w:p>
    <w:p w:rsidR="00B24585" w:rsidRPr="00307BA3" w:rsidRDefault="008450F4" w:rsidP="008450F4">
      <w:pPr>
        <w:widowControl/>
        <w:spacing w:line="560" w:lineRule="exact"/>
        <w:ind w:rightChars="633" w:right="1329"/>
        <w:jc w:val="righ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中国商业联合会</w:t>
      </w:r>
    </w:p>
    <w:p w:rsidR="00B24585" w:rsidRPr="00307BA3" w:rsidRDefault="00DB208C" w:rsidP="00307BA3">
      <w:pPr>
        <w:widowControl/>
        <w:spacing w:line="560" w:lineRule="exac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          </w:t>
      </w:r>
      <w:r w:rsidR="008450F4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 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D5752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             2020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年6月</w:t>
      </w:r>
      <w:r w:rsidR="00AA0E29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 w:rsidR="008450F4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9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</w:t>
      </w:r>
    </w:p>
    <w:p w:rsidR="00B24585" w:rsidRPr="00307BA3" w:rsidRDefault="00B24585" w:rsidP="00307BA3">
      <w:pPr>
        <w:widowControl/>
        <w:spacing w:line="560" w:lineRule="exac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</w:p>
    <w:p w:rsidR="00B24585" w:rsidRPr="00307BA3" w:rsidRDefault="00B24585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B24585" w:rsidRPr="00307BA3" w:rsidRDefault="00B24585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B24585" w:rsidRPr="00307BA3" w:rsidRDefault="00B24585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B24585" w:rsidRPr="00307BA3" w:rsidRDefault="00B24585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B24585" w:rsidRPr="00307BA3" w:rsidRDefault="00B24585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307BA3" w:rsidRPr="00307BA3" w:rsidRDefault="00307BA3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307BA3" w:rsidRPr="00307BA3" w:rsidRDefault="00307BA3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307BA3" w:rsidRPr="00307BA3" w:rsidRDefault="00307BA3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307BA3" w:rsidRPr="00307BA3" w:rsidRDefault="00307BA3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307BA3" w:rsidRDefault="00307BA3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307BA3" w:rsidRDefault="00307BA3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307BA3" w:rsidRDefault="00307BA3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307BA3" w:rsidRDefault="00307BA3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307BA3" w:rsidRDefault="00307BA3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307BA3" w:rsidRDefault="00307BA3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307BA3" w:rsidRDefault="00307BA3" w:rsidP="00307BA3">
      <w:pPr>
        <w:widowControl/>
        <w:pBdr>
          <w:bottom w:val="single" w:sz="6" w:space="1" w:color="auto"/>
        </w:pBdr>
        <w:spacing w:line="560" w:lineRule="exac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307BA3" w:rsidRPr="00307BA3" w:rsidRDefault="00307BA3" w:rsidP="00307BA3">
      <w:pPr>
        <w:widowControl/>
        <w:spacing w:line="560" w:lineRule="exac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抄送：会领导，党委副书记，监事长，会长助理，存档。</w:t>
      </w:r>
    </w:p>
    <w:p w:rsidR="00B24585" w:rsidRPr="008450F4" w:rsidRDefault="00307BA3" w:rsidP="00307BA3">
      <w:pPr>
        <w:widowControl/>
        <w:spacing w:line="560" w:lineRule="exac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8450F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附件1</w:t>
      </w:r>
    </w:p>
    <w:p w:rsidR="00307BA3" w:rsidRPr="00AC06DA" w:rsidRDefault="00307BA3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307BA3" w:rsidRDefault="00FD18D2" w:rsidP="00307BA3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307BA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商业</w:t>
      </w:r>
      <w:r w:rsidR="00A16A2E" w:rsidRPr="00307BA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行业中小企业公共服务示范</w:t>
      </w:r>
      <w:r w:rsidR="003819C4" w:rsidRPr="00307BA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平台</w:t>
      </w:r>
    </w:p>
    <w:p w:rsidR="00FD18D2" w:rsidRPr="00307BA3" w:rsidRDefault="007B4C60" w:rsidP="00307BA3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</w:pPr>
      <w:r w:rsidRPr="00307BA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认定</w:t>
      </w:r>
      <w:r w:rsidR="003819C4" w:rsidRPr="00307BA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管理</w:t>
      </w:r>
      <w:r w:rsidR="00307BA3" w:rsidRPr="00307BA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办法</w:t>
      </w:r>
    </w:p>
    <w:p w:rsidR="00307BA3" w:rsidRDefault="00307BA3" w:rsidP="00307BA3">
      <w:pPr>
        <w:widowControl/>
        <w:spacing w:line="560" w:lineRule="exac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307BA3" w:rsidRPr="00307BA3" w:rsidRDefault="00307BA3" w:rsidP="00307BA3">
      <w:pPr>
        <w:widowControl/>
        <w:spacing w:line="560" w:lineRule="exact"/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 xml:space="preserve">第一章  </w:t>
      </w:r>
      <w:r w:rsidR="007A598F" w:rsidRPr="00307BA3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总则</w:t>
      </w:r>
    </w:p>
    <w:p w:rsidR="002E165A" w:rsidRPr="00307BA3" w:rsidRDefault="00FD18D2" w:rsidP="00307BA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为贯彻落实国务院促进中小企业发展的政策措施，推动中小企业公共服务平台的建设，支持</w:t>
      </w:r>
      <w:r w:rsidR="003D25CE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中小企业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健康发展</w:t>
      </w:r>
      <w:r w:rsidR="002E165A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="00DF0A73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更好的服务中国商业联合会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会员单位</w:t>
      </w:r>
      <w:r w:rsidR="00DF0A73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="002E165A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中国商业联合会</w:t>
      </w:r>
      <w:r w:rsidR="00CB3F50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（以下简称“中国商联</w:t>
      </w:r>
      <w:r w:rsidR="0029088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”）</w:t>
      </w:r>
      <w:r w:rsidR="002E165A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依据工业和信息化部</w:t>
      </w:r>
      <w:r w:rsidR="00044E1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（以下简称“工信部”）</w:t>
      </w:r>
      <w:r w:rsidR="002E165A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制定的《国家中小企业公共服务示范平台认定管理办法》</w:t>
      </w:r>
      <w:r w:rsidR="00537DC9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甄选</w:t>
      </w:r>
      <w:r w:rsidR="007B4C60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认定</w:t>
      </w:r>
      <w:r w:rsidR="0029088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商业</w:t>
      </w:r>
      <w:r w:rsidR="002E165A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行业中小企业公共服务示范平台</w:t>
      </w:r>
      <w:r w:rsidR="00537DC9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作为国家中小企业公共服务示范平台候选</w:t>
      </w:r>
      <w:r w:rsidR="00044E1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平台</w:t>
      </w:r>
      <w:r w:rsidR="002E165A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307BA3" w:rsidRDefault="00B92A85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第一条</w:t>
      </w:r>
      <w:r w:rsidR="00307BA3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 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F716DA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商业行业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中小企业公共服务示范平台（以下简称示范平台）是指由法人单位建设和运营</w:t>
      </w:r>
      <w:r w:rsidR="0029088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围绕大众创业、万众创新，以需求为导向，为</w:t>
      </w:r>
      <w:r w:rsidR="009E0BAC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商业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中小企业提供信息、技术、创业、培训、融资等公共服务，管理规范、业绩突出、公信度高、服务面广，具有示范带动作用的服务平台。</w:t>
      </w:r>
      <w:r w:rsidR="0029088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经中</w:t>
      </w:r>
      <w:r w:rsidR="0039411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国</w:t>
      </w:r>
      <w:r w:rsidR="0029088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商联甄选认定的国家中小企业公共示范平台候选单位。</w:t>
      </w:r>
    </w:p>
    <w:p w:rsidR="00B92A85" w:rsidRDefault="007A598F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第二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条</w:t>
      </w:r>
      <w:r w:rsid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示范平台的</w:t>
      </w:r>
      <w:r w:rsidR="0029088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甄选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认定遵循公开、公平、公正、自愿原则。</w:t>
      </w:r>
    </w:p>
    <w:p w:rsidR="008450F4" w:rsidRPr="00307BA3" w:rsidRDefault="008450F4" w:rsidP="00307BA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</w:p>
    <w:p w:rsidR="00307BA3" w:rsidRDefault="00B92A85" w:rsidP="00307BA3">
      <w:pPr>
        <w:spacing w:line="560" w:lineRule="exact"/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lastRenderedPageBreak/>
        <w:t>第二章 主要功能</w:t>
      </w:r>
    </w:p>
    <w:p w:rsidR="00307BA3" w:rsidRDefault="007A598F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第三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条</w:t>
      </w:r>
      <w:r w:rsidR="00307BA3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 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示范平台具有多种服务功能或在某一方面具有特色服务功能，具有开放性和资源共享的特征。</w:t>
      </w:r>
    </w:p>
    <w:p w:rsidR="00307BA3" w:rsidRDefault="007A598F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第四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条</w:t>
      </w:r>
      <w:r w:rsid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信息服务功能。提供法律法规、政策、技术、质量、标准、人才、市场、物流、管理等信息服务。</w:t>
      </w:r>
    </w:p>
    <w:p w:rsidR="00307BA3" w:rsidRDefault="007A598F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第五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条</w:t>
      </w:r>
      <w:r w:rsid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技术服务功能。提供解决方案、检验检测、质量控制和技术评价、技术开发、技术转移、信息化应用、设备共享、知识产权、品牌建设、产品创新、技术创新、创新资源共享、技术成果转化、创新成果推广等服务。</w:t>
      </w:r>
    </w:p>
    <w:p w:rsidR="00307BA3" w:rsidRDefault="007A598F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第六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条</w:t>
      </w:r>
      <w:r w:rsid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创业服务功能。为创业者和创办3年内的小企业提供创业辅导、项目策划、政务代理、创业场地等服务。</w:t>
      </w:r>
    </w:p>
    <w:p w:rsidR="00307BA3" w:rsidRDefault="007A598F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第七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条</w:t>
      </w:r>
      <w:r w:rsid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培训服务功能。提供经营管理、市场营销、风险防范、技术和创业等培训服务。</w:t>
      </w:r>
    </w:p>
    <w:p w:rsidR="00B92A85" w:rsidRDefault="007A598F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第八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条</w:t>
      </w:r>
      <w:r w:rsid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融资服务功能。提供融资信息、组织开展投融资推介和对接、信用征集与评价等服务。</w:t>
      </w:r>
    </w:p>
    <w:p w:rsidR="008450F4" w:rsidRPr="00307BA3" w:rsidRDefault="008450F4" w:rsidP="00307BA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</w:p>
    <w:p w:rsidR="00307BA3" w:rsidRPr="00307BA3" w:rsidRDefault="00B92A85" w:rsidP="00307BA3">
      <w:pPr>
        <w:spacing w:line="560" w:lineRule="exact"/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第三章</w:t>
      </w:r>
      <w:r w:rsidR="00307BA3"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  <w:t xml:space="preserve"> </w:t>
      </w:r>
      <w:r w:rsidRPr="00307BA3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 xml:space="preserve"> 认定条件</w:t>
      </w:r>
    </w:p>
    <w:p w:rsidR="00307BA3" w:rsidRDefault="007A598F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第九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条</w:t>
      </w:r>
      <w:r w:rsid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示范平台应同时具备以下基本条件：</w:t>
      </w:r>
    </w:p>
    <w:p w:rsidR="00307BA3" w:rsidRDefault="00B92A85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一）具有独立法人资格，运营两年以上，资产总额不低于300万元，财务收支状况良好，经营规范，具有良好的发展前景和可持续发展能力的中小企业服务机构、社会中介机构、技术服务机构、科研院所，以及基于互联网等面向中小企业提供创业创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新服务的企业。</w:t>
      </w:r>
    </w:p>
    <w:p w:rsidR="00307BA3" w:rsidRDefault="00B92A85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（二）服务业绩突出。年服务中小企业150家以上，用户满意度在80%以上；近两年服务企业数量稳步增长，在专业服务领域或区域内有一定的声誉和品牌影响力。</w:t>
      </w:r>
    </w:p>
    <w:p w:rsidR="00307BA3" w:rsidRDefault="00B92A85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（三）有固定的经营服务场所和必要的服务设施、仪器设备等；有组织带动社会服务资源的能力，集聚服务机构5家以上。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br/>
        <w:t xml:space="preserve">　　</w:t>
      </w:r>
      <w:r w:rsidR="006638DF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（四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有健全的管理制度，规范的服务流程、合理的收费标准和完善的服务质量保证措施；对小型微型企业的服务收费要有相应的优惠规定，提供的公益性服务或低收费服务要不少于总服务量的20%；有明确的发展规划和年度服务目标。</w:t>
      </w:r>
    </w:p>
    <w:p w:rsidR="00307BA3" w:rsidRDefault="006638DF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（五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有健全的管理团队和人才队伍。主要负责人要诚信、守法，具有开拓创新精神、丰富的实践经验和较高的管理水平；从事为中小企业服务的人员不少于20人，其中大专及以上学历和中级及以上技术职称专业人员的比例占80%以上。</w:t>
      </w:r>
    </w:p>
    <w:p w:rsidR="00307BA3" w:rsidRDefault="00B92A85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属于享受</w:t>
      </w:r>
      <w:r w:rsidR="006638DF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西部大开发政策区域内的服务平台，上述（一）、（二）、（三）和（五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）的条件可适度放宽。</w:t>
      </w:r>
    </w:p>
    <w:p w:rsidR="00307BA3" w:rsidRDefault="00DF0A73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第十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条</w:t>
      </w:r>
      <w:r w:rsidR="00307BA3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 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示范平台应满足以下至少一项功能要求：</w:t>
      </w:r>
    </w:p>
    <w:p w:rsidR="00307BA3" w:rsidRDefault="00B92A85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（一）信息服务。充分利用信息网络技术手段，形成便于中小企业查询的、开放的信息服务系统；具有在线服务、线上线下联动功能，线下年服务企业数量150家以上；年组织开展的相关服务活动8次以上。</w:t>
      </w:r>
    </w:p>
    <w:p w:rsidR="00307BA3" w:rsidRDefault="00B92A85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（二）技术服务。具有组织技术服务资源的能力，具有专家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库和新产品、新技术项目库等；具备条件的应开放大型、精密仪器设备与中小企业共享；年开展技术洽谈、产品检测与质量品牌诊断、技术推广、项目推介和知识产权等服务活动5次以上。</w:t>
      </w:r>
    </w:p>
    <w:p w:rsidR="00307BA3" w:rsidRDefault="00B92A85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（三）创业服务。具有较强的创业辅导能力，建有创业项目库、《创业指南》、创业服务热线等；开展相关政务代理服务；年开展创业项目洽谈、推介活动8次以上。</w:t>
      </w:r>
    </w:p>
    <w:p w:rsidR="00307BA3" w:rsidRDefault="00B92A85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（四）培训服务。具有培训资质或在中小企业主管部门备案，具有线上和线下培训能力，有完善的培训服务评价机制，年培训2000人次以上。</w:t>
      </w:r>
    </w:p>
    <w:p w:rsidR="00307BA3" w:rsidRDefault="00B92A85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（五）融资服务。年组织开展投融资对接、企业融资策划、推荐和融资代理等服务活动10次以上，帮助中小企业融资总额8亿元以上的服务机构；或向中小企业提供年新增担保额30亿元以上的融资担保机构。</w:t>
      </w:r>
    </w:p>
    <w:p w:rsidR="00B92A85" w:rsidRDefault="00DF0A73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第十一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条</w:t>
      </w:r>
      <w:r w:rsid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申报示范平台应当在创新服务模式，集聚创新资源，推进线上线下服务结合，促进服务与需求精准对接，激发中小企业创新活力、发展潜力和转型动力，推动创新驱动发展方面具有突出的特色优势和示范性。</w:t>
      </w:r>
    </w:p>
    <w:p w:rsidR="008450F4" w:rsidRPr="00307BA3" w:rsidRDefault="008450F4" w:rsidP="00307BA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</w:p>
    <w:p w:rsidR="00307BA3" w:rsidRPr="00307BA3" w:rsidRDefault="00B92A85" w:rsidP="00307BA3">
      <w:pPr>
        <w:spacing w:line="560" w:lineRule="exact"/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第四章</w:t>
      </w:r>
      <w:r w:rsidR="00307BA3" w:rsidRPr="00307BA3"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  <w:t xml:space="preserve">  </w:t>
      </w:r>
      <w:r w:rsidRPr="00307BA3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认定程序</w:t>
      </w:r>
    </w:p>
    <w:p w:rsidR="00307BA3" w:rsidRDefault="00DF0A73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第十二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条</w:t>
      </w:r>
      <w:r w:rsid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155BF7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申请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示范平台的单位需提交下列材料：</w:t>
      </w:r>
    </w:p>
    <w:p w:rsidR="00307BA3" w:rsidRDefault="00155BF7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（一）商业行业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中小企业公共服务示范平台申请报告（见附件2）；</w:t>
      </w:r>
    </w:p>
    <w:p w:rsidR="00307BA3" w:rsidRDefault="00B92A85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（二）法人证书或营业执照副本（复印件）；</w:t>
      </w:r>
    </w:p>
    <w:p w:rsidR="00307BA3" w:rsidRDefault="00B92A85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（三）上一年度审计报告及服务收支情况的专项审计报告，或上一年度包含服务收支情况的审计报告；</w:t>
      </w:r>
    </w:p>
    <w:p w:rsidR="00307BA3" w:rsidRDefault="00B92A85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（四）固定的经营服务场所证明复印件（房产证、租赁合同）；</w:t>
      </w:r>
    </w:p>
    <w:p w:rsidR="00307BA3" w:rsidRDefault="00B92A85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（五）开展相关服务的证明材料（通知、照片、总结等）；</w:t>
      </w:r>
    </w:p>
    <w:p w:rsidR="00307BA3" w:rsidRDefault="006638DF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（六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）国家颁发的从业资格（资质）、网站备案、许可证等证明（复印件）；</w:t>
      </w:r>
    </w:p>
    <w:p w:rsidR="008450F4" w:rsidRDefault="006638DF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（七</w:t>
      </w:r>
      <w:r w:rsidR="00B92A8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）能够证明符合申报条件的其他材料和对申报材料真实性的声明（加盖申报单位公章）。</w:t>
      </w:r>
    </w:p>
    <w:p w:rsidR="008450F4" w:rsidRDefault="00E417C4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第十三条</w:t>
      </w:r>
      <w:r w:rsidR="008450F4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 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中</w:t>
      </w:r>
      <w:r w:rsidR="00D5752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国</w:t>
      </w:r>
      <w:r w:rsidR="0039411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商联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组织相关专家对申报材料进行评审，评审结果在中</w:t>
      </w:r>
      <w:r w:rsidR="0039411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国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商联官方网站公示</w:t>
      </w:r>
      <w:r w:rsidR="00D5752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个工作日。</w:t>
      </w:r>
    </w:p>
    <w:p w:rsidR="008450F4" w:rsidRDefault="00E417C4" w:rsidP="00307B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第十四条</w:t>
      </w:r>
      <w:r w:rsidR="008450F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中</w:t>
      </w:r>
      <w:r w:rsidR="00D5752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国商</w:t>
      </w:r>
      <w:r w:rsidR="0039411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联</w:t>
      </w:r>
      <w:r w:rsidR="0029088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将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评审合格的示范平台</w:t>
      </w:r>
      <w:r w:rsidR="00D5752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函询平台所在地省级中小企业</w:t>
      </w:r>
      <w:r w:rsidR="0039411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主管部门同意后，</w:t>
      </w:r>
      <w:r w:rsidR="0029088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作为国家中小企业公共示范平台候选平台</w:t>
      </w:r>
      <w:r w:rsidR="0025562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推荐报送</w:t>
      </w:r>
      <w:r w:rsidR="00044E1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给</w:t>
      </w:r>
      <w:r w:rsidR="0025562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工信部。</w:t>
      </w:r>
    </w:p>
    <w:p w:rsidR="008450F4" w:rsidRDefault="00E417C4" w:rsidP="008450F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第十五条</w:t>
      </w:r>
      <w:r w:rsidR="008450F4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 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示范平台的</w:t>
      </w:r>
      <w:r w:rsidR="00044E1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甄选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评审工作每年开展1次，具体时间按照当年</w:t>
      </w:r>
      <w:r w:rsidR="004679B0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工信部要求的</w:t>
      </w: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申报工作通知进行。</w:t>
      </w:r>
    </w:p>
    <w:p w:rsidR="008450F4" w:rsidRDefault="008450F4" w:rsidP="008450F4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</w:p>
    <w:p w:rsidR="008450F4" w:rsidRPr="008450F4" w:rsidRDefault="00821E76" w:rsidP="008450F4">
      <w:pPr>
        <w:spacing w:line="560" w:lineRule="exact"/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 w:rsidRPr="008450F4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第五章</w:t>
      </w:r>
      <w:r w:rsidR="008450F4" w:rsidRPr="008450F4"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  <w:t xml:space="preserve"> </w:t>
      </w:r>
      <w:r w:rsidRPr="008450F4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 xml:space="preserve"> </w:t>
      </w:r>
      <w:r w:rsidR="00044E15" w:rsidRPr="008450F4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示范平台</w:t>
      </w:r>
      <w:r w:rsidRPr="008450F4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管理</w:t>
      </w:r>
    </w:p>
    <w:p w:rsidR="008450F4" w:rsidRDefault="00E23424" w:rsidP="008450F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第十六</w:t>
      </w:r>
      <w:r w:rsidR="00821E7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条</w:t>
      </w:r>
      <w:r w:rsidR="008450F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</w:t>
      </w:r>
      <w:r w:rsidR="00821E7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示范平台要不断提高服务能力和组织带动社会服务资源的能力，主动为</w:t>
      </w:r>
      <w:r w:rsidR="00E417C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中小企业开展公益性服务，积极承担</w:t>
      </w:r>
      <w:r w:rsidR="0025562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政府部门</w:t>
      </w:r>
      <w:r w:rsidR="007B4C60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、中</w:t>
      </w:r>
      <w:r w:rsidR="0039411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国商联</w:t>
      </w:r>
      <w:r w:rsidR="00821E7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委托的</w:t>
      </w:r>
      <w:r w:rsidR="007106A2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工作。</w:t>
      </w:r>
      <w:r w:rsidR="00821E7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每年2</w:t>
      </w:r>
      <w:r w:rsidR="0039411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月底前将上一年度工作总结报中国商联</w:t>
      </w:r>
      <w:r w:rsidR="00821E7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，并自觉接受社会监督。</w:t>
      </w:r>
      <w:r w:rsidR="007106A2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中</w:t>
      </w:r>
      <w:r w:rsidR="0039411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国商联</w:t>
      </w:r>
      <w:r w:rsidR="007106A2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对示范平台的服</w:t>
      </w:r>
      <w:r w:rsidR="007106A2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务质量、服务收费情况以及服务满意度等进行抽查。</w:t>
      </w:r>
    </w:p>
    <w:p w:rsidR="00821E76" w:rsidRPr="00307BA3" w:rsidRDefault="00E23424" w:rsidP="008450F4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第十七</w:t>
      </w:r>
      <w:r w:rsidR="00821E7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条</w:t>
      </w:r>
      <w:r w:rsidR="008450F4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  </w:t>
      </w:r>
      <w:r w:rsidR="00E417C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示范平台有效期为</w:t>
      </w:r>
      <w:r w:rsidR="004679B0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三</w:t>
      </w:r>
      <w:r w:rsidR="00821E7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年，在有效期满当年可再次申报。</w:t>
      </w:r>
      <w:r w:rsidR="0025562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有效期内如有违法违规等行为，一经查实，撤销</w:t>
      </w:r>
      <w:r w:rsidR="007B4C60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商业行业中小企业公共服务示范平台和</w:t>
      </w:r>
      <w:r w:rsidR="00044E1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国家中小企业公共服务示范平台候选平台的资格</w:t>
      </w:r>
      <w:r w:rsidR="0025562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，并三年内</w:t>
      </w:r>
      <w:r w:rsidR="00044E1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不允许再次申报</w:t>
      </w:r>
      <w:r w:rsidR="0025562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。已</w:t>
      </w:r>
      <w:r w:rsidR="00044E1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获批为“国家中小企业公共示范平台”的将由</w:t>
      </w:r>
      <w:r w:rsidR="0025562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工信部</w:t>
      </w:r>
      <w:r w:rsidR="00044E15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按照相关规定予以</w:t>
      </w:r>
      <w:r w:rsidR="00EC3F30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处理</w:t>
      </w:r>
      <w:r w:rsidR="00255626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DA5D53" w:rsidRPr="00307BA3" w:rsidRDefault="00E23424" w:rsidP="00307BA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第十八</w:t>
      </w:r>
      <w:r w:rsidR="0093427C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条</w:t>
      </w:r>
      <w:r w:rsidR="008450F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93427C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本办法自印发之日起施行。</w:t>
      </w:r>
      <w:r w:rsidR="0039411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原《商业行业中小企业公共服务示范平台认定管理办法</w:t>
      </w:r>
      <w:r w:rsidR="00394114" w:rsidRPr="00307BA3">
        <w:rPr>
          <w:rFonts w:ascii="仿宋_GB2312" w:eastAsia="仿宋_GB2312" w:hint="eastAsia"/>
          <w:sz w:val="32"/>
          <w:szCs w:val="32"/>
        </w:rPr>
        <w:t>（暂行）</w:t>
      </w:r>
      <w:r w:rsidR="00394114" w:rsidRPr="00307BA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》</w:t>
      </w:r>
      <w:r w:rsidR="00394114" w:rsidRPr="00307BA3">
        <w:rPr>
          <w:rFonts w:ascii="仿宋_GB2312" w:eastAsia="仿宋_GB2312" w:hint="eastAsia"/>
          <w:sz w:val="32"/>
          <w:szCs w:val="32"/>
        </w:rPr>
        <w:t>（中商联函</w:t>
      </w:r>
      <w:r w:rsidR="008450F4">
        <w:rPr>
          <w:rFonts w:ascii="仿宋_GB2312" w:eastAsia="仿宋_GB2312" w:hint="eastAsia"/>
          <w:sz w:val="32"/>
          <w:szCs w:val="32"/>
        </w:rPr>
        <w:t>〔</w:t>
      </w:r>
      <w:r w:rsidR="00394114" w:rsidRPr="00307BA3">
        <w:rPr>
          <w:rFonts w:ascii="仿宋_GB2312" w:eastAsia="仿宋_GB2312" w:hint="eastAsia"/>
          <w:sz w:val="32"/>
          <w:szCs w:val="32"/>
        </w:rPr>
        <w:t>2019</w:t>
      </w:r>
      <w:r w:rsidR="008450F4">
        <w:rPr>
          <w:rFonts w:ascii="仿宋_GB2312" w:eastAsia="仿宋_GB2312" w:hint="eastAsia"/>
          <w:sz w:val="32"/>
          <w:szCs w:val="32"/>
        </w:rPr>
        <w:t>〕</w:t>
      </w:r>
      <w:r w:rsidR="00394114" w:rsidRPr="00307BA3">
        <w:rPr>
          <w:rFonts w:ascii="仿宋_GB2312" w:eastAsia="仿宋_GB2312" w:hint="eastAsia"/>
          <w:sz w:val="32"/>
          <w:szCs w:val="32"/>
        </w:rPr>
        <w:t>98号）同时废止。</w:t>
      </w:r>
    </w:p>
    <w:sectPr w:rsidR="00DA5D53" w:rsidRPr="00307BA3" w:rsidSect="00307BA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FE" w:rsidRDefault="000E46FE" w:rsidP="00155BF7">
      <w:r>
        <w:separator/>
      </w:r>
    </w:p>
  </w:endnote>
  <w:endnote w:type="continuationSeparator" w:id="0">
    <w:p w:rsidR="000E46FE" w:rsidRDefault="000E46FE" w:rsidP="0015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FE" w:rsidRDefault="000E46FE" w:rsidP="00155BF7">
      <w:r>
        <w:separator/>
      </w:r>
    </w:p>
  </w:footnote>
  <w:footnote w:type="continuationSeparator" w:id="0">
    <w:p w:rsidR="000E46FE" w:rsidRDefault="000E46FE" w:rsidP="0015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3290"/>
    <w:multiLevelType w:val="hybridMultilevel"/>
    <w:tmpl w:val="EBB41CCA"/>
    <w:lvl w:ilvl="0" w:tplc="71228BBA">
      <w:start w:val="1"/>
      <w:numFmt w:val="japaneseCounting"/>
      <w:lvlText w:val="第%1章"/>
      <w:lvlJc w:val="left"/>
      <w:pPr>
        <w:ind w:left="1116" w:hanging="1116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A85"/>
    <w:rsid w:val="0000742C"/>
    <w:rsid w:val="00012621"/>
    <w:rsid w:val="00015AC1"/>
    <w:rsid w:val="00025FCE"/>
    <w:rsid w:val="00027D9A"/>
    <w:rsid w:val="00030DCB"/>
    <w:rsid w:val="0003519B"/>
    <w:rsid w:val="00042197"/>
    <w:rsid w:val="00044E15"/>
    <w:rsid w:val="00047ADC"/>
    <w:rsid w:val="00053357"/>
    <w:rsid w:val="000535BC"/>
    <w:rsid w:val="00053831"/>
    <w:rsid w:val="0006192E"/>
    <w:rsid w:val="00066FDA"/>
    <w:rsid w:val="000734D3"/>
    <w:rsid w:val="000805C3"/>
    <w:rsid w:val="00083899"/>
    <w:rsid w:val="00084E51"/>
    <w:rsid w:val="0009146E"/>
    <w:rsid w:val="00096F6F"/>
    <w:rsid w:val="00097DAD"/>
    <w:rsid w:val="000A0F15"/>
    <w:rsid w:val="000A14E2"/>
    <w:rsid w:val="000A205E"/>
    <w:rsid w:val="000A30A6"/>
    <w:rsid w:val="000A4000"/>
    <w:rsid w:val="000A617F"/>
    <w:rsid w:val="000A6ADE"/>
    <w:rsid w:val="000B06E4"/>
    <w:rsid w:val="000C0886"/>
    <w:rsid w:val="000C2C34"/>
    <w:rsid w:val="000C6DF3"/>
    <w:rsid w:val="000D3EEF"/>
    <w:rsid w:val="000D41E1"/>
    <w:rsid w:val="000D74BF"/>
    <w:rsid w:val="000E085F"/>
    <w:rsid w:val="000E3028"/>
    <w:rsid w:val="000E46FE"/>
    <w:rsid w:val="000E4BC5"/>
    <w:rsid w:val="000E4BF5"/>
    <w:rsid w:val="000F093F"/>
    <w:rsid w:val="000F0F1C"/>
    <w:rsid w:val="000F4F08"/>
    <w:rsid w:val="0010217A"/>
    <w:rsid w:val="001053CD"/>
    <w:rsid w:val="00113EA5"/>
    <w:rsid w:val="00116640"/>
    <w:rsid w:val="00120FC8"/>
    <w:rsid w:val="00122F06"/>
    <w:rsid w:val="00125651"/>
    <w:rsid w:val="0012704C"/>
    <w:rsid w:val="00127E80"/>
    <w:rsid w:val="00130EDC"/>
    <w:rsid w:val="0013575D"/>
    <w:rsid w:val="00140BD9"/>
    <w:rsid w:val="00141D13"/>
    <w:rsid w:val="00142A18"/>
    <w:rsid w:val="001436B7"/>
    <w:rsid w:val="00147951"/>
    <w:rsid w:val="00150362"/>
    <w:rsid w:val="0015091F"/>
    <w:rsid w:val="00151900"/>
    <w:rsid w:val="001539AA"/>
    <w:rsid w:val="00154F2B"/>
    <w:rsid w:val="00155BF7"/>
    <w:rsid w:val="00172A39"/>
    <w:rsid w:val="0017383B"/>
    <w:rsid w:val="001815D0"/>
    <w:rsid w:val="001921CF"/>
    <w:rsid w:val="00194B7D"/>
    <w:rsid w:val="00197EB5"/>
    <w:rsid w:val="001A1E2A"/>
    <w:rsid w:val="001A22FF"/>
    <w:rsid w:val="001A6797"/>
    <w:rsid w:val="001B1F3F"/>
    <w:rsid w:val="001B2563"/>
    <w:rsid w:val="001B728C"/>
    <w:rsid w:val="001C2B62"/>
    <w:rsid w:val="001C2CD9"/>
    <w:rsid w:val="001C36C9"/>
    <w:rsid w:val="001C4D7B"/>
    <w:rsid w:val="001C5A1D"/>
    <w:rsid w:val="001C5CA7"/>
    <w:rsid w:val="001D1541"/>
    <w:rsid w:val="001D1AE9"/>
    <w:rsid w:val="001D3535"/>
    <w:rsid w:val="001D72FA"/>
    <w:rsid w:val="001E4075"/>
    <w:rsid w:val="001E4AAB"/>
    <w:rsid w:val="001E5E9B"/>
    <w:rsid w:val="001E64BB"/>
    <w:rsid w:val="001E6B3E"/>
    <w:rsid w:val="001F2554"/>
    <w:rsid w:val="001F3CB9"/>
    <w:rsid w:val="001F4E26"/>
    <w:rsid w:val="001F6CF7"/>
    <w:rsid w:val="001F7B22"/>
    <w:rsid w:val="00205078"/>
    <w:rsid w:val="00206CE9"/>
    <w:rsid w:val="00206E2E"/>
    <w:rsid w:val="002158A9"/>
    <w:rsid w:val="00222273"/>
    <w:rsid w:val="002238BF"/>
    <w:rsid w:val="00224552"/>
    <w:rsid w:val="00224FBF"/>
    <w:rsid w:val="002252EA"/>
    <w:rsid w:val="00230BBD"/>
    <w:rsid w:val="00233B6E"/>
    <w:rsid w:val="002359DB"/>
    <w:rsid w:val="00235C03"/>
    <w:rsid w:val="00242E89"/>
    <w:rsid w:val="00245F58"/>
    <w:rsid w:val="002536C5"/>
    <w:rsid w:val="00255626"/>
    <w:rsid w:val="0026130F"/>
    <w:rsid w:val="002642E8"/>
    <w:rsid w:val="00264B8E"/>
    <w:rsid w:val="00264C36"/>
    <w:rsid w:val="00272EF9"/>
    <w:rsid w:val="002802B4"/>
    <w:rsid w:val="0028528A"/>
    <w:rsid w:val="00290886"/>
    <w:rsid w:val="00291A46"/>
    <w:rsid w:val="002928E4"/>
    <w:rsid w:val="002950B4"/>
    <w:rsid w:val="00296566"/>
    <w:rsid w:val="00296744"/>
    <w:rsid w:val="00296C01"/>
    <w:rsid w:val="002A0D1E"/>
    <w:rsid w:val="002A1E85"/>
    <w:rsid w:val="002A5A19"/>
    <w:rsid w:val="002A69BD"/>
    <w:rsid w:val="002A7459"/>
    <w:rsid w:val="002B3065"/>
    <w:rsid w:val="002B6467"/>
    <w:rsid w:val="002C0309"/>
    <w:rsid w:val="002C7F36"/>
    <w:rsid w:val="002D027A"/>
    <w:rsid w:val="002D1254"/>
    <w:rsid w:val="002D5FDC"/>
    <w:rsid w:val="002D62FE"/>
    <w:rsid w:val="002E165A"/>
    <w:rsid w:val="002E7BDB"/>
    <w:rsid w:val="002E7F37"/>
    <w:rsid w:val="002F19EA"/>
    <w:rsid w:val="002F31BD"/>
    <w:rsid w:val="002F6883"/>
    <w:rsid w:val="00301091"/>
    <w:rsid w:val="0030576C"/>
    <w:rsid w:val="00307BA3"/>
    <w:rsid w:val="00314588"/>
    <w:rsid w:val="0031566A"/>
    <w:rsid w:val="00315C48"/>
    <w:rsid w:val="00316EC9"/>
    <w:rsid w:val="00317FEF"/>
    <w:rsid w:val="00320B0A"/>
    <w:rsid w:val="00322CE6"/>
    <w:rsid w:val="00327A4D"/>
    <w:rsid w:val="003309AC"/>
    <w:rsid w:val="0033495F"/>
    <w:rsid w:val="003406C1"/>
    <w:rsid w:val="00345ED7"/>
    <w:rsid w:val="00350459"/>
    <w:rsid w:val="003511A2"/>
    <w:rsid w:val="00352BC0"/>
    <w:rsid w:val="0035643D"/>
    <w:rsid w:val="00361556"/>
    <w:rsid w:val="0036311A"/>
    <w:rsid w:val="003741F7"/>
    <w:rsid w:val="00376CBE"/>
    <w:rsid w:val="00380A8D"/>
    <w:rsid w:val="003819C4"/>
    <w:rsid w:val="00381FC5"/>
    <w:rsid w:val="0038365B"/>
    <w:rsid w:val="00387680"/>
    <w:rsid w:val="00393036"/>
    <w:rsid w:val="00394114"/>
    <w:rsid w:val="003A1915"/>
    <w:rsid w:val="003A248E"/>
    <w:rsid w:val="003A5886"/>
    <w:rsid w:val="003B0E0D"/>
    <w:rsid w:val="003B1FCA"/>
    <w:rsid w:val="003C0028"/>
    <w:rsid w:val="003C3AF4"/>
    <w:rsid w:val="003C595F"/>
    <w:rsid w:val="003C64C0"/>
    <w:rsid w:val="003D1479"/>
    <w:rsid w:val="003D20CD"/>
    <w:rsid w:val="003D25CE"/>
    <w:rsid w:val="003D4709"/>
    <w:rsid w:val="003D58BD"/>
    <w:rsid w:val="003E2315"/>
    <w:rsid w:val="003F0DD2"/>
    <w:rsid w:val="003F14E7"/>
    <w:rsid w:val="003F4F16"/>
    <w:rsid w:val="00400BAE"/>
    <w:rsid w:val="00401D2E"/>
    <w:rsid w:val="00403349"/>
    <w:rsid w:val="004033BA"/>
    <w:rsid w:val="00403C99"/>
    <w:rsid w:val="00405B7C"/>
    <w:rsid w:val="0041021C"/>
    <w:rsid w:val="004117A0"/>
    <w:rsid w:val="004132BA"/>
    <w:rsid w:val="00415571"/>
    <w:rsid w:val="00416B22"/>
    <w:rsid w:val="00420B56"/>
    <w:rsid w:val="00421C08"/>
    <w:rsid w:val="004258B8"/>
    <w:rsid w:val="00426831"/>
    <w:rsid w:val="00430D74"/>
    <w:rsid w:val="00431F7E"/>
    <w:rsid w:val="00434AE1"/>
    <w:rsid w:val="00437A6D"/>
    <w:rsid w:val="00440B83"/>
    <w:rsid w:val="004412A8"/>
    <w:rsid w:val="004514E6"/>
    <w:rsid w:val="0045193F"/>
    <w:rsid w:val="004521CD"/>
    <w:rsid w:val="00452A76"/>
    <w:rsid w:val="0045535B"/>
    <w:rsid w:val="00455B33"/>
    <w:rsid w:val="004565C7"/>
    <w:rsid w:val="00456E9F"/>
    <w:rsid w:val="00463B83"/>
    <w:rsid w:val="00467376"/>
    <w:rsid w:val="004679B0"/>
    <w:rsid w:val="00467E5E"/>
    <w:rsid w:val="004738FC"/>
    <w:rsid w:val="004746BA"/>
    <w:rsid w:val="004746C6"/>
    <w:rsid w:val="00474858"/>
    <w:rsid w:val="00474AC9"/>
    <w:rsid w:val="00484485"/>
    <w:rsid w:val="00484ECD"/>
    <w:rsid w:val="00485023"/>
    <w:rsid w:val="00486E9D"/>
    <w:rsid w:val="00486FDA"/>
    <w:rsid w:val="004926F2"/>
    <w:rsid w:val="00493829"/>
    <w:rsid w:val="00494C25"/>
    <w:rsid w:val="0049502D"/>
    <w:rsid w:val="004963D1"/>
    <w:rsid w:val="00496B3F"/>
    <w:rsid w:val="004A46DF"/>
    <w:rsid w:val="004A485B"/>
    <w:rsid w:val="004A65E0"/>
    <w:rsid w:val="004B21EA"/>
    <w:rsid w:val="004B4556"/>
    <w:rsid w:val="004C4842"/>
    <w:rsid w:val="004C5D3E"/>
    <w:rsid w:val="004D0171"/>
    <w:rsid w:val="004D1622"/>
    <w:rsid w:val="004D16CD"/>
    <w:rsid w:val="004E2096"/>
    <w:rsid w:val="004E348B"/>
    <w:rsid w:val="004E6A82"/>
    <w:rsid w:val="004F03C0"/>
    <w:rsid w:val="004F31B3"/>
    <w:rsid w:val="004F74BE"/>
    <w:rsid w:val="00500644"/>
    <w:rsid w:val="00505133"/>
    <w:rsid w:val="005071AC"/>
    <w:rsid w:val="005073DA"/>
    <w:rsid w:val="00522087"/>
    <w:rsid w:val="00522772"/>
    <w:rsid w:val="00522CD3"/>
    <w:rsid w:val="005276C5"/>
    <w:rsid w:val="00533D5E"/>
    <w:rsid w:val="005376EB"/>
    <w:rsid w:val="00537A0B"/>
    <w:rsid w:val="00537DC9"/>
    <w:rsid w:val="00537F86"/>
    <w:rsid w:val="00542A48"/>
    <w:rsid w:val="00547117"/>
    <w:rsid w:val="00556787"/>
    <w:rsid w:val="00557461"/>
    <w:rsid w:val="00557BF4"/>
    <w:rsid w:val="005632DE"/>
    <w:rsid w:val="0056725F"/>
    <w:rsid w:val="005704A6"/>
    <w:rsid w:val="0057481A"/>
    <w:rsid w:val="005763FC"/>
    <w:rsid w:val="00577E01"/>
    <w:rsid w:val="00586BB2"/>
    <w:rsid w:val="0058739E"/>
    <w:rsid w:val="00594598"/>
    <w:rsid w:val="005A06C4"/>
    <w:rsid w:val="005A2749"/>
    <w:rsid w:val="005A49D5"/>
    <w:rsid w:val="005A61A5"/>
    <w:rsid w:val="005B3BC7"/>
    <w:rsid w:val="005B5A52"/>
    <w:rsid w:val="005B5E8A"/>
    <w:rsid w:val="005B778C"/>
    <w:rsid w:val="005C12CE"/>
    <w:rsid w:val="005C1943"/>
    <w:rsid w:val="005C379F"/>
    <w:rsid w:val="005D16DC"/>
    <w:rsid w:val="005D396B"/>
    <w:rsid w:val="005E3797"/>
    <w:rsid w:val="005E5947"/>
    <w:rsid w:val="005F0D2A"/>
    <w:rsid w:val="005F2EB3"/>
    <w:rsid w:val="005F4639"/>
    <w:rsid w:val="006012E5"/>
    <w:rsid w:val="00602913"/>
    <w:rsid w:val="00603FD6"/>
    <w:rsid w:val="006069B7"/>
    <w:rsid w:val="00606D79"/>
    <w:rsid w:val="00607CD2"/>
    <w:rsid w:val="00607FDB"/>
    <w:rsid w:val="00612C58"/>
    <w:rsid w:val="00616837"/>
    <w:rsid w:val="0061755F"/>
    <w:rsid w:val="00617B0F"/>
    <w:rsid w:val="0062205F"/>
    <w:rsid w:val="006224AD"/>
    <w:rsid w:val="00623D97"/>
    <w:rsid w:val="00625CB9"/>
    <w:rsid w:val="006278E7"/>
    <w:rsid w:val="00631931"/>
    <w:rsid w:val="00632CAA"/>
    <w:rsid w:val="006340C2"/>
    <w:rsid w:val="00634CDD"/>
    <w:rsid w:val="00634EFD"/>
    <w:rsid w:val="006356F1"/>
    <w:rsid w:val="00644BB6"/>
    <w:rsid w:val="006463DE"/>
    <w:rsid w:val="00651F47"/>
    <w:rsid w:val="00652238"/>
    <w:rsid w:val="00656229"/>
    <w:rsid w:val="006625EB"/>
    <w:rsid w:val="006638DF"/>
    <w:rsid w:val="00666884"/>
    <w:rsid w:val="00671C2B"/>
    <w:rsid w:val="00673034"/>
    <w:rsid w:val="00675BF3"/>
    <w:rsid w:val="00676648"/>
    <w:rsid w:val="006776D0"/>
    <w:rsid w:val="00682B3D"/>
    <w:rsid w:val="006847CF"/>
    <w:rsid w:val="00684CAE"/>
    <w:rsid w:val="006939FD"/>
    <w:rsid w:val="00695772"/>
    <w:rsid w:val="00695BC9"/>
    <w:rsid w:val="006A1B24"/>
    <w:rsid w:val="006A3DF7"/>
    <w:rsid w:val="006A5F35"/>
    <w:rsid w:val="006A65D4"/>
    <w:rsid w:val="006A6C13"/>
    <w:rsid w:val="006B26C7"/>
    <w:rsid w:val="006C0BA9"/>
    <w:rsid w:val="006C2E80"/>
    <w:rsid w:val="006C6208"/>
    <w:rsid w:val="006D014A"/>
    <w:rsid w:val="006D2F53"/>
    <w:rsid w:val="006E0DCD"/>
    <w:rsid w:val="006E11DA"/>
    <w:rsid w:val="006E18FD"/>
    <w:rsid w:val="006E3BFC"/>
    <w:rsid w:val="006E470E"/>
    <w:rsid w:val="006E70F2"/>
    <w:rsid w:val="006F46E3"/>
    <w:rsid w:val="00702195"/>
    <w:rsid w:val="00705070"/>
    <w:rsid w:val="00705F1F"/>
    <w:rsid w:val="007103CB"/>
    <w:rsid w:val="007106A2"/>
    <w:rsid w:val="00712814"/>
    <w:rsid w:val="007135A1"/>
    <w:rsid w:val="0071364C"/>
    <w:rsid w:val="00713901"/>
    <w:rsid w:val="00720D0D"/>
    <w:rsid w:val="00720E3A"/>
    <w:rsid w:val="00721D1C"/>
    <w:rsid w:val="0072585B"/>
    <w:rsid w:val="007305F9"/>
    <w:rsid w:val="00730C68"/>
    <w:rsid w:val="007312DA"/>
    <w:rsid w:val="007323FA"/>
    <w:rsid w:val="00741A96"/>
    <w:rsid w:val="00741F67"/>
    <w:rsid w:val="007447CD"/>
    <w:rsid w:val="00746787"/>
    <w:rsid w:val="0075561D"/>
    <w:rsid w:val="00761693"/>
    <w:rsid w:val="007671DB"/>
    <w:rsid w:val="00771543"/>
    <w:rsid w:val="007749F5"/>
    <w:rsid w:val="00777D97"/>
    <w:rsid w:val="007858E3"/>
    <w:rsid w:val="00786EDE"/>
    <w:rsid w:val="007945FB"/>
    <w:rsid w:val="00794BF6"/>
    <w:rsid w:val="007A1E93"/>
    <w:rsid w:val="007A3116"/>
    <w:rsid w:val="007A598F"/>
    <w:rsid w:val="007A7290"/>
    <w:rsid w:val="007A7646"/>
    <w:rsid w:val="007A7783"/>
    <w:rsid w:val="007B033D"/>
    <w:rsid w:val="007B1ECE"/>
    <w:rsid w:val="007B4C60"/>
    <w:rsid w:val="007C3331"/>
    <w:rsid w:val="007C4BF0"/>
    <w:rsid w:val="007D2A47"/>
    <w:rsid w:val="007D3CEA"/>
    <w:rsid w:val="007D5F13"/>
    <w:rsid w:val="007D7837"/>
    <w:rsid w:val="007E232E"/>
    <w:rsid w:val="007E4E46"/>
    <w:rsid w:val="007E6571"/>
    <w:rsid w:val="007F2958"/>
    <w:rsid w:val="007F2ED7"/>
    <w:rsid w:val="007F4976"/>
    <w:rsid w:val="007F71A6"/>
    <w:rsid w:val="00804121"/>
    <w:rsid w:val="00805B69"/>
    <w:rsid w:val="00813C33"/>
    <w:rsid w:val="008150DF"/>
    <w:rsid w:val="008214C1"/>
    <w:rsid w:val="00821E76"/>
    <w:rsid w:val="00822B4F"/>
    <w:rsid w:val="00823689"/>
    <w:rsid w:val="00825EC7"/>
    <w:rsid w:val="0083001C"/>
    <w:rsid w:val="0083002A"/>
    <w:rsid w:val="008306D2"/>
    <w:rsid w:val="00832F15"/>
    <w:rsid w:val="00833C6E"/>
    <w:rsid w:val="00837908"/>
    <w:rsid w:val="008438E2"/>
    <w:rsid w:val="008450F4"/>
    <w:rsid w:val="008503AE"/>
    <w:rsid w:val="00851AD4"/>
    <w:rsid w:val="00854649"/>
    <w:rsid w:val="0085585C"/>
    <w:rsid w:val="00855AFC"/>
    <w:rsid w:val="00856D1B"/>
    <w:rsid w:val="00857550"/>
    <w:rsid w:val="00860151"/>
    <w:rsid w:val="00860733"/>
    <w:rsid w:val="00860E65"/>
    <w:rsid w:val="00860FC2"/>
    <w:rsid w:val="00861F03"/>
    <w:rsid w:val="008623CC"/>
    <w:rsid w:val="00862D4A"/>
    <w:rsid w:val="00863545"/>
    <w:rsid w:val="008637BF"/>
    <w:rsid w:val="0086787A"/>
    <w:rsid w:val="00867A61"/>
    <w:rsid w:val="00872360"/>
    <w:rsid w:val="00874BC8"/>
    <w:rsid w:val="008768AC"/>
    <w:rsid w:val="00881D21"/>
    <w:rsid w:val="00881D3B"/>
    <w:rsid w:val="00882290"/>
    <w:rsid w:val="00885110"/>
    <w:rsid w:val="0088551F"/>
    <w:rsid w:val="00885A12"/>
    <w:rsid w:val="0089006F"/>
    <w:rsid w:val="00891C63"/>
    <w:rsid w:val="00897F33"/>
    <w:rsid w:val="008A27D3"/>
    <w:rsid w:val="008A29D1"/>
    <w:rsid w:val="008A2ED2"/>
    <w:rsid w:val="008A4436"/>
    <w:rsid w:val="008A7F2D"/>
    <w:rsid w:val="008B0204"/>
    <w:rsid w:val="008B066C"/>
    <w:rsid w:val="008B09AC"/>
    <w:rsid w:val="008B2A43"/>
    <w:rsid w:val="008B380A"/>
    <w:rsid w:val="008C2238"/>
    <w:rsid w:val="008C4F67"/>
    <w:rsid w:val="008C70DA"/>
    <w:rsid w:val="008D007D"/>
    <w:rsid w:val="008D054B"/>
    <w:rsid w:val="008D15BB"/>
    <w:rsid w:val="008D66FE"/>
    <w:rsid w:val="008D6845"/>
    <w:rsid w:val="008D6CFB"/>
    <w:rsid w:val="008D7349"/>
    <w:rsid w:val="008E4011"/>
    <w:rsid w:val="008F1D88"/>
    <w:rsid w:val="008F5AB2"/>
    <w:rsid w:val="008F5C33"/>
    <w:rsid w:val="00903807"/>
    <w:rsid w:val="0091120C"/>
    <w:rsid w:val="009113BB"/>
    <w:rsid w:val="00911538"/>
    <w:rsid w:val="00913AC6"/>
    <w:rsid w:val="00914220"/>
    <w:rsid w:val="0091534C"/>
    <w:rsid w:val="00916C6A"/>
    <w:rsid w:val="00921412"/>
    <w:rsid w:val="00921E7D"/>
    <w:rsid w:val="009237A5"/>
    <w:rsid w:val="009245AE"/>
    <w:rsid w:val="00931039"/>
    <w:rsid w:val="00931525"/>
    <w:rsid w:val="00932DA6"/>
    <w:rsid w:val="0093427C"/>
    <w:rsid w:val="00936D01"/>
    <w:rsid w:val="0094054B"/>
    <w:rsid w:val="00943FE1"/>
    <w:rsid w:val="00944973"/>
    <w:rsid w:val="00955FB1"/>
    <w:rsid w:val="0095654E"/>
    <w:rsid w:val="00956627"/>
    <w:rsid w:val="00960BAF"/>
    <w:rsid w:val="00962F61"/>
    <w:rsid w:val="00963F01"/>
    <w:rsid w:val="00966D3F"/>
    <w:rsid w:val="009677A3"/>
    <w:rsid w:val="00967E2D"/>
    <w:rsid w:val="00973773"/>
    <w:rsid w:val="00974466"/>
    <w:rsid w:val="00976040"/>
    <w:rsid w:val="00981C8D"/>
    <w:rsid w:val="00985D0B"/>
    <w:rsid w:val="00987C55"/>
    <w:rsid w:val="00990670"/>
    <w:rsid w:val="009915E0"/>
    <w:rsid w:val="00991B77"/>
    <w:rsid w:val="00992692"/>
    <w:rsid w:val="0099369D"/>
    <w:rsid w:val="00993A6B"/>
    <w:rsid w:val="009974E4"/>
    <w:rsid w:val="009A026C"/>
    <w:rsid w:val="009A4105"/>
    <w:rsid w:val="009A46AF"/>
    <w:rsid w:val="009A751A"/>
    <w:rsid w:val="009B2ED0"/>
    <w:rsid w:val="009B3C8F"/>
    <w:rsid w:val="009B7182"/>
    <w:rsid w:val="009B7503"/>
    <w:rsid w:val="009C180D"/>
    <w:rsid w:val="009C2476"/>
    <w:rsid w:val="009C2959"/>
    <w:rsid w:val="009C57B1"/>
    <w:rsid w:val="009C5804"/>
    <w:rsid w:val="009C5B14"/>
    <w:rsid w:val="009C73FD"/>
    <w:rsid w:val="009C7B22"/>
    <w:rsid w:val="009D2A56"/>
    <w:rsid w:val="009D35BF"/>
    <w:rsid w:val="009D5730"/>
    <w:rsid w:val="009D7039"/>
    <w:rsid w:val="009D7EA5"/>
    <w:rsid w:val="009E0BAC"/>
    <w:rsid w:val="009E0F2D"/>
    <w:rsid w:val="009E4FC2"/>
    <w:rsid w:val="009E6BB1"/>
    <w:rsid w:val="009E73D3"/>
    <w:rsid w:val="009E76FC"/>
    <w:rsid w:val="009F042F"/>
    <w:rsid w:val="009F2F88"/>
    <w:rsid w:val="00A006DE"/>
    <w:rsid w:val="00A06A95"/>
    <w:rsid w:val="00A06EC3"/>
    <w:rsid w:val="00A072B4"/>
    <w:rsid w:val="00A13C74"/>
    <w:rsid w:val="00A16A2E"/>
    <w:rsid w:val="00A22955"/>
    <w:rsid w:val="00A2782A"/>
    <w:rsid w:val="00A27C78"/>
    <w:rsid w:val="00A27D0B"/>
    <w:rsid w:val="00A372DA"/>
    <w:rsid w:val="00A41331"/>
    <w:rsid w:val="00A43169"/>
    <w:rsid w:val="00A45B22"/>
    <w:rsid w:val="00A56201"/>
    <w:rsid w:val="00A5644D"/>
    <w:rsid w:val="00A577B8"/>
    <w:rsid w:val="00A5789B"/>
    <w:rsid w:val="00A6208C"/>
    <w:rsid w:val="00A62C62"/>
    <w:rsid w:val="00A6586A"/>
    <w:rsid w:val="00A70953"/>
    <w:rsid w:val="00A71A28"/>
    <w:rsid w:val="00A82BA9"/>
    <w:rsid w:val="00A84204"/>
    <w:rsid w:val="00A848FE"/>
    <w:rsid w:val="00A9105E"/>
    <w:rsid w:val="00A92069"/>
    <w:rsid w:val="00A92BD5"/>
    <w:rsid w:val="00A96729"/>
    <w:rsid w:val="00A97775"/>
    <w:rsid w:val="00A97C22"/>
    <w:rsid w:val="00AA039A"/>
    <w:rsid w:val="00AA0E29"/>
    <w:rsid w:val="00AA390D"/>
    <w:rsid w:val="00AA44B2"/>
    <w:rsid w:val="00AB245F"/>
    <w:rsid w:val="00AB3712"/>
    <w:rsid w:val="00AB3E78"/>
    <w:rsid w:val="00AB53FD"/>
    <w:rsid w:val="00AC044B"/>
    <w:rsid w:val="00AC06DA"/>
    <w:rsid w:val="00AC0A1F"/>
    <w:rsid w:val="00AD1862"/>
    <w:rsid w:val="00AD5880"/>
    <w:rsid w:val="00AD73A1"/>
    <w:rsid w:val="00AE3C4B"/>
    <w:rsid w:val="00AE496F"/>
    <w:rsid w:val="00AE69D9"/>
    <w:rsid w:val="00AF4926"/>
    <w:rsid w:val="00AF4F83"/>
    <w:rsid w:val="00AF7921"/>
    <w:rsid w:val="00B00522"/>
    <w:rsid w:val="00B01AC3"/>
    <w:rsid w:val="00B02EC2"/>
    <w:rsid w:val="00B04C8B"/>
    <w:rsid w:val="00B05530"/>
    <w:rsid w:val="00B0583E"/>
    <w:rsid w:val="00B059D8"/>
    <w:rsid w:val="00B10193"/>
    <w:rsid w:val="00B10ECA"/>
    <w:rsid w:val="00B117FC"/>
    <w:rsid w:val="00B11B3C"/>
    <w:rsid w:val="00B127A7"/>
    <w:rsid w:val="00B14B2B"/>
    <w:rsid w:val="00B24585"/>
    <w:rsid w:val="00B31C05"/>
    <w:rsid w:val="00B322F6"/>
    <w:rsid w:val="00B35196"/>
    <w:rsid w:val="00B40857"/>
    <w:rsid w:val="00B41D52"/>
    <w:rsid w:val="00B46A13"/>
    <w:rsid w:val="00B47F50"/>
    <w:rsid w:val="00B567C0"/>
    <w:rsid w:val="00B579AE"/>
    <w:rsid w:val="00B579C2"/>
    <w:rsid w:val="00B6244E"/>
    <w:rsid w:val="00B6561B"/>
    <w:rsid w:val="00B73338"/>
    <w:rsid w:val="00B80C86"/>
    <w:rsid w:val="00B8322E"/>
    <w:rsid w:val="00B8620B"/>
    <w:rsid w:val="00B870AB"/>
    <w:rsid w:val="00B90105"/>
    <w:rsid w:val="00B92A85"/>
    <w:rsid w:val="00B95031"/>
    <w:rsid w:val="00BA03CE"/>
    <w:rsid w:val="00BA2862"/>
    <w:rsid w:val="00BA2D04"/>
    <w:rsid w:val="00BA38CE"/>
    <w:rsid w:val="00BA70D6"/>
    <w:rsid w:val="00BB068A"/>
    <w:rsid w:val="00BB158C"/>
    <w:rsid w:val="00BB2768"/>
    <w:rsid w:val="00BB2F08"/>
    <w:rsid w:val="00BB3806"/>
    <w:rsid w:val="00BD0FC0"/>
    <w:rsid w:val="00BD3F41"/>
    <w:rsid w:val="00BD5670"/>
    <w:rsid w:val="00BE007B"/>
    <w:rsid w:val="00BE0FEE"/>
    <w:rsid w:val="00BE4B5D"/>
    <w:rsid w:val="00BE5A8B"/>
    <w:rsid w:val="00BF298D"/>
    <w:rsid w:val="00BF319C"/>
    <w:rsid w:val="00BF4243"/>
    <w:rsid w:val="00BF5B2A"/>
    <w:rsid w:val="00C011EA"/>
    <w:rsid w:val="00C04DF7"/>
    <w:rsid w:val="00C1390D"/>
    <w:rsid w:val="00C13A49"/>
    <w:rsid w:val="00C17855"/>
    <w:rsid w:val="00C21A8D"/>
    <w:rsid w:val="00C25DA9"/>
    <w:rsid w:val="00C26948"/>
    <w:rsid w:val="00C53973"/>
    <w:rsid w:val="00C54F86"/>
    <w:rsid w:val="00C56330"/>
    <w:rsid w:val="00C61615"/>
    <w:rsid w:val="00C64C33"/>
    <w:rsid w:val="00C64EBA"/>
    <w:rsid w:val="00C653E1"/>
    <w:rsid w:val="00C6597E"/>
    <w:rsid w:val="00C80F6A"/>
    <w:rsid w:val="00C813AF"/>
    <w:rsid w:val="00C825C3"/>
    <w:rsid w:val="00C84095"/>
    <w:rsid w:val="00C86BB0"/>
    <w:rsid w:val="00C94AD8"/>
    <w:rsid w:val="00C9653C"/>
    <w:rsid w:val="00C96881"/>
    <w:rsid w:val="00CA06BE"/>
    <w:rsid w:val="00CB3700"/>
    <w:rsid w:val="00CB3F50"/>
    <w:rsid w:val="00CB481B"/>
    <w:rsid w:val="00CB710A"/>
    <w:rsid w:val="00CC20C8"/>
    <w:rsid w:val="00CC3396"/>
    <w:rsid w:val="00CC6936"/>
    <w:rsid w:val="00CD0E1D"/>
    <w:rsid w:val="00CD1171"/>
    <w:rsid w:val="00CD2A5F"/>
    <w:rsid w:val="00CD2B21"/>
    <w:rsid w:val="00CD4D55"/>
    <w:rsid w:val="00CD633D"/>
    <w:rsid w:val="00CD7874"/>
    <w:rsid w:val="00CE1825"/>
    <w:rsid w:val="00CE2A63"/>
    <w:rsid w:val="00CE3546"/>
    <w:rsid w:val="00CE40C6"/>
    <w:rsid w:val="00CE6759"/>
    <w:rsid w:val="00CF01DF"/>
    <w:rsid w:val="00CF11FA"/>
    <w:rsid w:val="00CF3172"/>
    <w:rsid w:val="00CF641A"/>
    <w:rsid w:val="00D00E65"/>
    <w:rsid w:val="00D02106"/>
    <w:rsid w:val="00D03067"/>
    <w:rsid w:val="00D050FA"/>
    <w:rsid w:val="00D0537E"/>
    <w:rsid w:val="00D063E7"/>
    <w:rsid w:val="00D146C8"/>
    <w:rsid w:val="00D15930"/>
    <w:rsid w:val="00D16562"/>
    <w:rsid w:val="00D17788"/>
    <w:rsid w:val="00D17938"/>
    <w:rsid w:val="00D210C3"/>
    <w:rsid w:val="00D249B5"/>
    <w:rsid w:val="00D258A2"/>
    <w:rsid w:val="00D27276"/>
    <w:rsid w:val="00D313D7"/>
    <w:rsid w:val="00D32279"/>
    <w:rsid w:val="00D44071"/>
    <w:rsid w:val="00D5154E"/>
    <w:rsid w:val="00D53D8E"/>
    <w:rsid w:val="00D56E0A"/>
    <w:rsid w:val="00D57525"/>
    <w:rsid w:val="00D61572"/>
    <w:rsid w:val="00D62359"/>
    <w:rsid w:val="00D6312E"/>
    <w:rsid w:val="00D65044"/>
    <w:rsid w:val="00D665B3"/>
    <w:rsid w:val="00D755D9"/>
    <w:rsid w:val="00D76ADA"/>
    <w:rsid w:val="00D8309D"/>
    <w:rsid w:val="00D84799"/>
    <w:rsid w:val="00D8481A"/>
    <w:rsid w:val="00D850D4"/>
    <w:rsid w:val="00D85823"/>
    <w:rsid w:val="00D85DCA"/>
    <w:rsid w:val="00D93094"/>
    <w:rsid w:val="00DA00AD"/>
    <w:rsid w:val="00DA1C1D"/>
    <w:rsid w:val="00DA484D"/>
    <w:rsid w:val="00DA50A5"/>
    <w:rsid w:val="00DA5D53"/>
    <w:rsid w:val="00DA6B44"/>
    <w:rsid w:val="00DB07DB"/>
    <w:rsid w:val="00DB14B3"/>
    <w:rsid w:val="00DB208C"/>
    <w:rsid w:val="00DB2B07"/>
    <w:rsid w:val="00DB2CCC"/>
    <w:rsid w:val="00DB3117"/>
    <w:rsid w:val="00DB6D21"/>
    <w:rsid w:val="00DC18AE"/>
    <w:rsid w:val="00DC2AB2"/>
    <w:rsid w:val="00DC33E0"/>
    <w:rsid w:val="00DC423A"/>
    <w:rsid w:val="00DD4C17"/>
    <w:rsid w:val="00DE1149"/>
    <w:rsid w:val="00DE6445"/>
    <w:rsid w:val="00DF0A73"/>
    <w:rsid w:val="00DF1931"/>
    <w:rsid w:val="00DF3A5D"/>
    <w:rsid w:val="00DF59D1"/>
    <w:rsid w:val="00DF5BC3"/>
    <w:rsid w:val="00DF6BBA"/>
    <w:rsid w:val="00E04DE8"/>
    <w:rsid w:val="00E132EC"/>
    <w:rsid w:val="00E2001A"/>
    <w:rsid w:val="00E23424"/>
    <w:rsid w:val="00E2409C"/>
    <w:rsid w:val="00E34B18"/>
    <w:rsid w:val="00E417C4"/>
    <w:rsid w:val="00E446E5"/>
    <w:rsid w:val="00E4505B"/>
    <w:rsid w:val="00E45F60"/>
    <w:rsid w:val="00E46A8B"/>
    <w:rsid w:val="00E602D2"/>
    <w:rsid w:val="00E60536"/>
    <w:rsid w:val="00E628EA"/>
    <w:rsid w:val="00E62E2C"/>
    <w:rsid w:val="00E7007D"/>
    <w:rsid w:val="00E701D0"/>
    <w:rsid w:val="00E7090E"/>
    <w:rsid w:val="00E70F91"/>
    <w:rsid w:val="00E7142B"/>
    <w:rsid w:val="00E73797"/>
    <w:rsid w:val="00E744E3"/>
    <w:rsid w:val="00E773E0"/>
    <w:rsid w:val="00E823AD"/>
    <w:rsid w:val="00E834BC"/>
    <w:rsid w:val="00E84456"/>
    <w:rsid w:val="00E864F8"/>
    <w:rsid w:val="00E9014D"/>
    <w:rsid w:val="00E921D6"/>
    <w:rsid w:val="00E974CF"/>
    <w:rsid w:val="00E977E9"/>
    <w:rsid w:val="00EA4D76"/>
    <w:rsid w:val="00EA5E57"/>
    <w:rsid w:val="00EA7AE5"/>
    <w:rsid w:val="00EB0FEE"/>
    <w:rsid w:val="00EB2E70"/>
    <w:rsid w:val="00EC3AE4"/>
    <w:rsid w:val="00EC3F30"/>
    <w:rsid w:val="00EC513A"/>
    <w:rsid w:val="00EC548F"/>
    <w:rsid w:val="00ED189E"/>
    <w:rsid w:val="00ED2E29"/>
    <w:rsid w:val="00ED2FA8"/>
    <w:rsid w:val="00ED3F8D"/>
    <w:rsid w:val="00ED4145"/>
    <w:rsid w:val="00ED4629"/>
    <w:rsid w:val="00ED66B3"/>
    <w:rsid w:val="00ED710A"/>
    <w:rsid w:val="00ED77C6"/>
    <w:rsid w:val="00EE5041"/>
    <w:rsid w:val="00EF1092"/>
    <w:rsid w:val="00EF1458"/>
    <w:rsid w:val="00EF47B4"/>
    <w:rsid w:val="00F028EE"/>
    <w:rsid w:val="00F061E4"/>
    <w:rsid w:val="00F075E3"/>
    <w:rsid w:val="00F07ACF"/>
    <w:rsid w:val="00F07CAC"/>
    <w:rsid w:val="00F13F7C"/>
    <w:rsid w:val="00F15061"/>
    <w:rsid w:val="00F16B8C"/>
    <w:rsid w:val="00F20D29"/>
    <w:rsid w:val="00F2163B"/>
    <w:rsid w:val="00F240EC"/>
    <w:rsid w:val="00F250D6"/>
    <w:rsid w:val="00F25616"/>
    <w:rsid w:val="00F27B0C"/>
    <w:rsid w:val="00F35948"/>
    <w:rsid w:val="00F41646"/>
    <w:rsid w:val="00F43195"/>
    <w:rsid w:val="00F46988"/>
    <w:rsid w:val="00F5093B"/>
    <w:rsid w:val="00F509D6"/>
    <w:rsid w:val="00F5230A"/>
    <w:rsid w:val="00F52EC6"/>
    <w:rsid w:val="00F54594"/>
    <w:rsid w:val="00F54BF7"/>
    <w:rsid w:val="00F54C28"/>
    <w:rsid w:val="00F641E4"/>
    <w:rsid w:val="00F6529B"/>
    <w:rsid w:val="00F716DA"/>
    <w:rsid w:val="00F747BC"/>
    <w:rsid w:val="00F752E2"/>
    <w:rsid w:val="00F767BF"/>
    <w:rsid w:val="00F81B06"/>
    <w:rsid w:val="00F81DAB"/>
    <w:rsid w:val="00F828F2"/>
    <w:rsid w:val="00F84541"/>
    <w:rsid w:val="00F859EF"/>
    <w:rsid w:val="00F9150A"/>
    <w:rsid w:val="00F95F49"/>
    <w:rsid w:val="00F97B8F"/>
    <w:rsid w:val="00FA1FFF"/>
    <w:rsid w:val="00FA5CFF"/>
    <w:rsid w:val="00FA6D3D"/>
    <w:rsid w:val="00FB068E"/>
    <w:rsid w:val="00FB5013"/>
    <w:rsid w:val="00FC280A"/>
    <w:rsid w:val="00FC44E3"/>
    <w:rsid w:val="00FC4BDE"/>
    <w:rsid w:val="00FC6E92"/>
    <w:rsid w:val="00FD18D2"/>
    <w:rsid w:val="00FD1A68"/>
    <w:rsid w:val="00FD4BA5"/>
    <w:rsid w:val="00FE0C62"/>
    <w:rsid w:val="00FE31B1"/>
    <w:rsid w:val="00FF2D0F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DB503F-875B-44CF-90A2-4EF63658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85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92A8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55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5BF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5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5BF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1785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1785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17855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1785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17855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1785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17855"/>
    <w:rPr>
      <w:sz w:val="18"/>
      <w:szCs w:val="18"/>
    </w:rPr>
  </w:style>
  <w:style w:type="paragraph" w:styleId="ab">
    <w:name w:val="Revision"/>
    <w:hidden/>
    <w:uiPriority w:val="99"/>
    <w:semiHidden/>
    <w:rsid w:val="002E165A"/>
  </w:style>
  <w:style w:type="paragraph" w:styleId="ac">
    <w:name w:val="List Paragraph"/>
    <w:basedOn w:val="a"/>
    <w:uiPriority w:val="34"/>
    <w:qFormat/>
    <w:rsid w:val="002E16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t.gov.cn/n1146285/n1146352/n3054355/n3057527/n3057529/c5714636/part/5714652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CF999-69B6-45DC-9188-34313094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460</Words>
  <Characters>2625</Characters>
  <Application>Microsoft Office Word</Application>
  <DocSecurity>0</DocSecurity>
  <Lines>21</Lines>
  <Paragraphs>6</Paragraphs>
  <ScaleCrop>false</ScaleCrop>
  <Company>china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Luanbo</cp:lastModifiedBy>
  <cp:revision>5</cp:revision>
  <cp:lastPrinted>2020-06-29T08:53:00Z</cp:lastPrinted>
  <dcterms:created xsi:type="dcterms:W3CDTF">2020-06-24T09:28:00Z</dcterms:created>
  <dcterms:modified xsi:type="dcterms:W3CDTF">2020-06-29T08:53:00Z</dcterms:modified>
</cp:coreProperties>
</file>