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1649E8" w:rsidRDefault="004C21F5" w:rsidP="00A94463">
      <w:pPr>
        <w:tabs>
          <w:tab w:val="left" w:pos="5683"/>
        </w:tabs>
        <w:topLinePunct/>
        <w:spacing w:line="1400" w:lineRule="exact"/>
        <w:jc w:val="center"/>
        <w:rPr>
          <w:rFonts w:ascii="华文新魏" w:eastAsia="华文新魏"/>
          <w:color w:val="000000" w:themeColor="text1"/>
          <w:spacing w:val="140"/>
          <w:sz w:val="144"/>
        </w:rPr>
      </w:pPr>
      <w:r w:rsidRPr="001649E8">
        <w:rPr>
          <w:rFonts w:ascii="华文新魏" w:eastAsia="华文新魏" w:hint="eastAsia"/>
          <w:color w:val="000000" w:themeColor="text1"/>
          <w:spacing w:val="140"/>
          <w:sz w:val="144"/>
        </w:rPr>
        <w:t>商会信息</w:t>
      </w:r>
    </w:p>
    <w:p w:rsidR="004C21F5" w:rsidRPr="001649E8" w:rsidRDefault="004C21F5" w:rsidP="00A94463">
      <w:pPr>
        <w:topLinePunct/>
        <w:spacing w:line="600" w:lineRule="atLeast"/>
        <w:jc w:val="center"/>
        <w:rPr>
          <w:rFonts w:ascii="楷体" w:eastAsia="楷体" w:hAnsi="楷体"/>
          <w:color w:val="000000" w:themeColor="text1"/>
          <w:sz w:val="18"/>
        </w:rPr>
      </w:pPr>
    </w:p>
    <w:p w:rsidR="004C21F5" w:rsidRPr="001649E8" w:rsidRDefault="004C21F5" w:rsidP="00A94463">
      <w:pPr>
        <w:topLinePunct/>
        <w:spacing w:line="600" w:lineRule="atLeast"/>
        <w:jc w:val="center"/>
        <w:rPr>
          <w:rFonts w:ascii="黑体" w:eastAsia="黑体"/>
          <w:color w:val="000000" w:themeColor="text1"/>
          <w:sz w:val="36"/>
        </w:rPr>
      </w:pPr>
      <w:r w:rsidRPr="001649E8">
        <w:rPr>
          <w:rFonts w:ascii="黑体" w:eastAsia="黑体" w:hint="eastAsia"/>
          <w:color w:val="000000" w:themeColor="text1"/>
          <w:sz w:val="36"/>
        </w:rPr>
        <w:t>第</w:t>
      </w:r>
      <w:r w:rsidR="00654DFD">
        <w:rPr>
          <w:rFonts w:ascii="黑体" w:eastAsia="黑体" w:hint="eastAsia"/>
          <w:color w:val="000000" w:themeColor="text1"/>
          <w:sz w:val="36"/>
        </w:rPr>
        <w:t>2</w:t>
      </w:r>
      <w:r w:rsidR="000A6D1E">
        <w:rPr>
          <w:rFonts w:ascii="黑体" w:eastAsia="黑体" w:hint="eastAsia"/>
          <w:color w:val="000000" w:themeColor="text1"/>
          <w:sz w:val="36"/>
        </w:rPr>
        <w:t>4</w:t>
      </w:r>
      <w:r w:rsidRPr="001649E8">
        <w:rPr>
          <w:rFonts w:ascii="黑体" w:eastAsia="黑体" w:hint="eastAsia"/>
          <w:color w:val="000000" w:themeColor="text1"/>
          <w:sz w:val="36"/>
        </w:rPr>
        <w:t>期</w:t>
      </w:r>
      <w:r w:rsidRPr="001649E8">
        <w:rPr>
          <w:rFonts w:hint="eastAsia"/>
          <w:color w:val="000000" w:themeColor="text1"/>
          <w:sz w:val="36"/>
        </w:rPr>
        <w:t>(总第</w:t>
      </w:r>
      <w:r w:rsidR="00F4419A">
        <w:rPr>
          <w:rFonts w:hint="eastAsia"/>
          <w:color w:val="000000" w:themeColor="text1"/>
          <w:sz w:val="36"/>
        </w:rPr>
        <w:t>50</w:t>
      </w:r>
      <w:r w:rsidR="00CA32E9">
        <w:rPr>
          <w:rFonts w:hint="eastAsia"/>
          <w:color w:val="000000" w:themeColor="text1"/>
          <w:sz w:val="36"/>
        </w:rPr>
        <w:t>8</w:t>
      </w:r>
      <w:r w:rsidRPr="001649E8">
        <w:rPr>
          <w:rFonts w:hint="eastAsia"/>
          <w:color w:val="000000" w:themeColor="text1"/>
          <w:sz w:val="36"/>
        </w:rPr>
        <w:t>期)</w:t>
      </w:r>
    </w:p>
    <w:p w:rsidR="004C21F5" w:rsidRPr="001649E8" w:rsidRDefault="004C21F5" w:rsidP="00A94463">
      <w:pPr>
        <w:pStyle w:val="a5"/>
        <w:pBdr>
          <w:bottom w:val="none" w:sz="0" w:space="0" w:color="auto"/>
        </w:pBdr>
        <w:tabs>
          <w:tab w:val="clear" w:pos="4153"/>
          <w:tab w:val="clear" w:pos="8306"/>
        </w:tabs>
        <w:topLinePunct/>
        <w:snapToGrid/>
        <w:spacing w:line="400" w:lineRule="exact"/>
        <w:jc w:val="center"/>
        <w:rPr>
          <w:rFonts w:ascii="黑体" w:eastAsia="黑体"/>
          <w:color w:val="000000" w:themeColor="text1"/>
          <w:szCs w:val="24"/>
        </w:rPr>
      </w:pPr>
    </w:p>
    <w:p w:rsidR="004C21F5" w:rsidRPr="001649E8" w:rsidRDefault="00B22066" w:rsidP="00A94463">
      <w:pPr>
        <w:topLinePunct/>
        <w:spacing w:line="400" w:lineRule="exact"/>
        <w:jc w:val="center"/>
        <w:rPr>
          <w:rFonts w:ascii="华文新魏" w:eastAsia="华文新魏"/>
          <w:color w:val="000000" w:themeColor="text1"/>
          <w:sz w:val="30"/>
          <w:u w:color="000000"/>
        </w:rPr>
      </w:pPr>
      <w:r w:rsidRPr="00B22066">
        <w:rPr>
          <w:rFonts w:ascii="华文新魏" w:eastAsia="华文新魏"/>
          <w:color w:val="000000" w:themeColor="text1"/>
          <w:sz w:val="30"/>
        </w:rPr>
        <w:pict>
          <v:line id="Line 2" o:spid="_x0000_s1032" style="position:absolute;left:0;text-align:left;z-index:251660288" from="0,20.4pt" to="414pt,20.4pt" strokeweight="2.25pt"/>
        </w:pict>
      </w:r>
      <w:r w:rsidR="004C21F5" w:rsidRPr="001649E8">
        <w:rPr>
          <w:rFonts w:ascii="华文新魏" w:eastAsia="华文新魏" w:hint="eastAsia"/>
          <w:color w:val="000000" w:themeColor="text1"/>
          <w:sz w:val="30"/>
          <w:u w:color="000000"/>
        </w:rPr>
        <w:t>中国商业联合会办公室编                2019年</w:t>
      </w:r>
      <w:r w:rsidR="00FE0435">
        <w:rPr>
          <w:rFonts w:ascii="华文新魏" w:eastAsia="华文新魏" w:hint="eastAsia"/>
          <w:color w:val="000000" w:themeColor="text1"/>
          <w:sz w:val="30"/>
          <w:u w:color="000000"/>
        </w:rPr>
        <w:t>12</w:t>
      </w:r>
      <w:r w:rsidR="004C21F5" w:rsidRPr="001649E8">
        <w:rPr>
          <w:rFonts w:ascii="华文新魏" w:eastAsia="华文新魏" w:hint="eastAsia"/>
          <w:color w:val="000000" w:themeColor="text1"/>
          <w:sz w:val="30"/>
          <w:u w:color="000000"/>
        </w:rPr>
        <w:t>月</w:t>
      </w:r>
      <w:r w:rsidR="00F9773A">
        <w:rPr>
          <w:rFonts w:ascii="华文新魏" w:eastAsia="华文新魏" w:hint="eastAsia"/>
          <w:color w:val="000000" w:themeColor="text1"/>
          <w:sz w:val="30"/>
          <w:u w:color="000000"/>
        </w:rPr>
        <w:t>2</w:t>
      </w:r>
      <w:r w:rsidR="00545539">
        <w:rPr>
          <w:rFonts w:ascii="华文新魏" w:eastAsia="华文新魏" w:hint="eastAsia"/>
          <w:color w:val="000000" w:themeColor="text1"/>
          <w:sz w:val="30"/>
          <w:u w:color="000000"/>
        </w:rPr>
        <w:t>5</w:t>
      </w:r>
      <w:r w:rsidR="004C21F5" w:rsidRPr="001649E8">
        <w:rPr>
          <w:rFonts w:ascii="华文新魏" w:eastAsia="华文新魏" w:hint="eastAsia"/>
          <w:color w:val="000000" w:themeColor="text1"/>
          <w:sz w:val="30"/>
          <w:u w:color="000000"/>
        </w:rPr>
        <w:t>日</w:t>
      </w:r>
    </w:p>
    <w:p w:rsidR="004C21F5" w:rsidRPr="001649E8" w:rsidRDefault="004C21F5" w:rsidP="00A94463">
      <w:pPr>
        <w:topLinePunct/>
        <w:spacing w:line="320" w:lineRule="exact"/>
        <w:jc w:val="center"/>
        <w:rPr>
          <w:rFonts w:ascii="黑体" w:eastAsia="黑体" w:hAnsi="黑体" w:cs="黑体"/>
          <w:color w:val="000000" w:themeColor="text1"/>
          <w:sz w:val="36"/>
          <w:szCs w:val="36"/>
        </w:rPr>
      </w:pPr>
    </w:p>
    <w:p w:rsidR="004C21F5" w:rsidRPr="001649E8" w:rsidRDefault="004C21F5" w:rsidP="00A94463">
      <w:pPr>
        <w:topLinePunct/>
        <w:spacing w:line="320" w:lineRule="exact"/>
        <w:jc w:val="center"/>
        <w:rPr>
          <w:rFonts w:ascii="黑体" w:eastAsia="黑体" w:hAnsi="黑体" w:cs="黑体"/>
          <w:color w:val="000000" w:themeColor="text1"/>
          <w:sz w:val="36"/>
          <w:szCs w:val="36"/>
        </w:rPr>
      </w:pPr>
    </w:p>
    <w:p w:rsidR="004C21F5" w:rsidRPr="001649E8" w:rsidRDefault="004C21F5" w:rsidP="00A94463">
      <w:pPr>
        <w:topLinePunct/>
        <w:spacing w:line="240" w:lineRule="exact"/>
        <w:jc w:val="center"/>
        <w:rPr>
          <w:rFonts w:ascii="黑体" w:eastAsia="黑体" w:hAnsi="黑体" w:cs="黑体"/>
          <w:color w:val="000000" w:themeColor="text1"/>
          <w:sz w:val="36"/>
          <w:szCs w:val="36"/>
        </w:rPr>
      </w:pPr>
    </w:p>
    <w:p w:rsidR="004C21F5" w:rsidRPr="001649E8" w:rsidRDefault="004C21F5" w:rsidP="00A94463">
      <w:pPr>
        <w:topLinePunct/>
        <w:spacing w:line="400" w:lineRule="exact"/>
        <w:jc w:val="center"/>
        <w:rPr>
          <w:rFonts w:ascii="黑体" w:eastAsia="黑体"/>
          <w:color w:val="000000" w:themeColor="text1"/>
          <w:sz w:val="36"/>
          <w:szCs w:val="36"/>
          <w:u w:color="FF0000"/>
        </w:rPr>
      </w:pPr>
      <w:r w:rsidRPr="001649E8">
        <w:rPr>
          <w:rFonts w:ascii="黑体" w:eastAsia="黑体" w:hint="eastAsia"/>
          <w:color w:val="000000" w:themeColor="text1"/>
          <w:sz w:val="36"/>
          <w:szCs w:val="36"/>
          <w:u w:color="FF0000"/>
        </w:rPr>
        <w:t>本  期  目  录</w:t>
      </w:r>
    </w:p>
    <w:p w:rsidR="004C21F5" w:rsidRPr="001649E8" w:rsidRDefault="004C21F5" w:rsidP="006B329B">
      <w:pPr>
        <w:topLinePunct/>
        <w:spacing w:line="280" w:lineRule="exact"/>
        <w:jc w:val="both"/>
        <w:rPr>
          <w:rFonts w:ascii="黑体" w:eastAsia="黑体"/>
          <w:color w:val="000000" w:themeColor="text1"/>
          <w:sz w:val="36"/>
          <w:szCs w:val="36"/>
          <w:u w:color="FF0000"/>
        </w:rPr>
      </w:pPr>
    </w:p>
    <w:p w:rsidR="00E866C0" w:rsidRPr="00E03371" w:rsidRDefault="00E866C0" w:rsidP="00882F84">
      <w:pPr>
        <w:pStyle w:val="a8"/>
        <w:widowControl w:val="0"/>
        <w:shd w:val="clear" w:color="auto" w:fill="FFFFFF"/>
        <w:topLinePunct/>
        <w:autoSpaceDE w:val="0"/>
        <w:autoSpaceDN w:val="0"/>
        <w:spacing w:before="0" w:beforeAutospacing="0" w:after="0" w:afterAutospacing="0" w:line="360" w:lineRule="exact"/>
        <w:jc w:val="both"/>
        <w:rPr>
          <w:rFonts w:ascii="黑体" w:eastAsia="黑体" w:hAnsi="黑体"/>
          <w:color w:val="000000" w:themeColor="text1"/>
          <w:sz w:val="28"/>
          <w:szCs w:val="28"/>
        </w:rPr>
      </w:pPr>
      <w:r>
        <w:rPr>
          <w:rFonts w:ascii="黑体" w:eastAsia="黑体" w:hAnsi="黑体" w:hint="eastAsia"/>
          <w:color w:val="000000" w:themeColor="text1"/>
          <w:sz w:val="28"/>
          <w:szCs w:val="28"/>
        </w:rPr>
        <w:t>政策法规</w:t>
      </w:r>
    </w:p>
    <w:p w:rsidR="00E866C0" w:rsidRDefault="00E866C0" w:rsidP="00882F84">
      <w:pPr>
        <w:pStyle w:val="a8"/>
        <w:widowControl w:val="0"/>
        <w:shd w:val="clear" w:color="auto" w:fill="FFFFFF"/>
        <w:topLinePunct/>
        <w:autoSpaceDE w:val="0"/>
        <w:autoSpaceDN w:val="0"/>
        <w:spacing w:before="0" w:beforeAutospacing="0" w:after="0" w:afterAutospacing="0" w:line="360" w:lineRule="exact"/>
        <w:jc w:val="both"/>
        <w:rPr>
          <w:rFonts w:ascii="楷体" w:eastAsia="楷体" w:hAnsi="楷体"/>
          <w:bCs/>
          <w:color w:val="000000" w:themeColor="text1"/>
          <w:sz w:val="28"/>
          <w:szCs w:val="28"/>
        </w:rPr>
      </w:pPr>
      <w:r>
        <w:rPr>
          <w:rFonts w:ascii="黑体" w:eastAsia="黑体" w:hAnsi="黑体" w:hint="eastAsia"/>
          <w:color w:val="000000" w:themeColor="text1"/>
          <w:sz w:val="28"/>
          <w:szCs w:val="28"/>
        </w:rPr>
        <w:t xml:space="preserve"> </w:t>
      </w:r>
      <w:r w:rsidRPr="00E866C0">
        <w:rPr>
          <w:rFonts w:ascii="楷体" w:eastAsia="楷体" w:hAnsi="楷体" w:hint="eastAsia"/>
          <w:bCs/>
          <w:color w:val="000000" w:themeColor="text1"/>
          <w:sz w:val="28"/>
          <w:szCs w:val="28"/>
        </w:rPr>
        <w:t xml:space="preserve"> 国务院关于营造更好发展环境支持民营企业改</w:t>
      </w:r>
    </w:p>
    <w:p w:rsidR="00E866C0" w:rsidRPr="00E866C0" w:rsidRDefault="00E866C0" w:rsidP="00882F84">
      <w:pPr>
        <w:pStyle w:val="a8"/>
        <w:widowControl w:val="0"/>
        <w:shd w:val="clear" w:color="auto" w:fill="FFFFFF"/>
        <w:kinsoku w:val="0"/>
        <w:topLinePunct/>
        <w:adjustRightInd w:val="0"/>
        <w:snapToGrid w:val="0"/>
        <w:spacing w:before="0" w:beforeAutospacing="0" w:after="0" w:afterAutospacing="0" w:line="360" w:lineRule="exact"/>
        <w:ind w:firstLineChars="200" w:firstLine="560"/>
        <w:rPr>
          <w:rFonts w:ascii="楷体" w:eastAsia="楷体" w:hAnsi="楷体"/>
          <w:bCs/>
          <w:color w:val="000000" w:themeColor="text1"/>
          <w:sz w:val="28"/>
          <w:szCs w:val="28"/>
        </w:rPr>
      </w:pPr>
      <w:r w:rsidRPr="00E866C0">
        <w:rPr>
          <w:rFonts w:ascii="楷体" w:eastAsia="楷体" w:hAnsi="楷体" w:hint="eastAsia"/>
          <w:bCs/>
          <w:color w:val="000000" w:themeColor="text1"/>
          <w:sz w:val="28"/>
          <w:szCs w:val="28"/>
        </w:rPr>
        <w:t>革发展的意见</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2</w:t>
      </w:r>
      <w:r w:rsidRPr="001649E8">
        <w:rPr>
          <w:rFonts w:ascii="方正楷体简体" w:eastAsia="方正楷体简体" w:hAnsi="楷体" w:cs="楷体_GB2312" w:hint="eastAsia"/>
          <w:color w:val="000000" w:themeColor="text1"/>
          <w:sz w:val="28"/>
          <w:szCs w:val="28"/>
        </w:rPr>
        <w:t>）</w:t>
      </w:r>
    </w:p>
    <w:p w:rsidR="00E03371" w:rsidRPr="00E03371" w:rsidRDefault="00E03371" w:rsidP="00882F84">
      <w:pPr>
        <w:pStyle w:val="a8"/>
        <w:widowControl w:val="0"/>
        <w:shd w:val="clear" w:color="auto" w:fill="FFFFFF"/>
        <w:topLinePunct/>
        <w:autoSpaceDE w:val="0"/>
        <w:autoSpaceDN w:val="0"/>
        <w:spacing w:before="0" w:beforeAutospacing="0" w:after="0" w:afterAutospacing="0" w:line="360" w:lineRule="exact"/>
        <w:jc w:val="both"/>
        <w:rPr>
          <w:rFonts w:ascii="黑体" w:eastAsia="黑体" w:hAnsi="黑体"/>
          <w:color w:val="000000" w:themeColor="text1"/>
          <w:sz w:val="28"/>
          <w:szCs w:val="28"/>
        </w:rPr>
      </w:pPr>
      <w:r w:rsidRPr="001649E8">
        <w:rPr>
          <w:rFonts w:ascii="黑体" w:eastAsia="黑体" w:hAnsi="黑体" w:hint="eastAsia"/>
          <w:color w:val="000000" w:themeColor="text1"/>
          <w:sz w:val="28"/>
          <w:szCs w:val="28"/>
        </w:rPr>
        <w:t>商会动态</w:t>
      </w:r>
    </w:p>
    <w:p w:rsidR="00737A74" w:rsidRDefault="00E866C0" w:rsidP="00882F84">
      <w:pPr>
        <w:pStyle w:val="a8"/>
        <w:widowControl w:val="0"/>
        <w:shd w:val="clear" w:color="auto" w:fill="FFFFFF"/>
        <w:kinsoku w:val="0"/>
        <w:topLinePunct/>
        <w:adjustRightInd w:val="0"/>
        <w:snapToGrid w:val="0"/>
        <w:spacing w:before="0" w:beforeAutospacing="0" w:after="0" w:afterAutospacing="0" w:line="360" w:lineRule="exact"/>
        <w:ind w:firstLineChars="100" w:firstLine="280"/>
        <w:rPr>
          <w:rFonts w:ascii="方正楷体简体" w:eastAsia="方正楷体简体" w:hAnsi="楷体" w:cs="楷体_GB2312" w:hint="eastAsia"/>
          <w:color w:val="000000" w:themeColor="text1"/>
          <w:sz w:val="28"/>
          <w:szCs w:val="28"/>
        </w:rPr>
      </w:pPr>
      <w:r w:rsidRPr="00E866C0">
        <w:rPr>
          <w:rFonts w:ascii="楷体" w:eastAsia="楷体" w:hAnsi="楷体"/>
          <w:bCs/>
          <w:color w:val="000000" w:themeColor="text1"/>
          <w:sz w:val="28"/>
          <w:szCs w:val="28"/>
        </w:rPr>
        <w:t>2019年全国商业信用大会</w:t>
      </w:r>
      <w:r w:rsidR="004A33B1">
        <w:rPr>
          <w:rFonts w:ascii="楷体" w:eastAsia="楷体" w:hAnsi="楷体" w:hint="eastAsia"/>
          <w:bCs/>
          <w:color w:val="000000" w:themeColor="text1"/>
          <w:sz w:val="28"/>
          <w:szCs w:val="28"/>
        </w:rPr>
        <w:t>在北京举行</w:t>
      </w:r>
      <w:r w:rsidR="00E03371"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4A33B1" w:rsidRPr="001649E8">
        <w:rPr>
          <w:rFonts w:ascii="楷体" w:eastAsia="楷体" w:hAnsi="楷体" w:hint="eastAsia"/>
          <w:color w:val="000000" w:themeColor="text1"/>
          <w:sz w:val="28"/>
          <w:szCs w:val="28"/>
        </w:rPr>
        <w:t>…</w:t>
      </w:r>
      <w:r w:rsidR="005B5C3D"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11</w:t>
      </w:r>
      <w:r w:rsidR="005B5C3D" w:rsidRPr="001649E8">
        <w:rPr>
          <w:rFonts w:ascii="方正楷体简体" w:eastAsia="方正楷体简体" w:hAnsi="楷体" w:cs="楷体_GB2312" w:hint="eastAsia"/>
          <w:color w:val="000000" w:themeColor="text1"/>
          <w:sz w:val="28"/>
          <w:szCs w:val="28"/>
        </w:rPr>
        <w:t>）</w:t>
      </w:r>
    </w:p>
    <w:p w:rsidR="00882F84" w:rsidRPr="00882F84" w:rsidRDefault="00882F84" w:rsidP="00882F84">
      <w:pPr>
        <w:pStyle w:val="a8"/>
        <w:widowControl w:val="0"/>
        <w:shd w:val="clear" w:color="auto" w:fill="FFFFFF"/>
        <w:kinsoku w:val="0"/>
        <w:topLinePunct/>
        <w:adjustRightInd w:val="0"/>
        <w:snapToGrid w:val="0"/>
        <w:spacing w:before="0" w:beforeAutospacing="0" w:after="0" w:afterAutospacing="0" w:line="360" w:lineRule="exact"/>
        <w:ind w:firstLineChars="100" w:firstLine="280"/>
        <w:rPr>
          <w:rFonts w:ascii="楷体" w:eastAsia="楷体" w:hAnsi="楷体" w:hint="eastAsia"/>
          <w:bCs/>
          <w:color w:val="000000" w:themeColor="text1"/>
          <w:sz w:val="28"/>
          <w:szCs w:val="28"/>
        </w:rPr>
      </w:pPr>
      <w:r w:rsidRPr="00882F84">
        <w:rPr>
          <w:rFonts w:ascii="楷体" w:eastAsia="楷体" w:hAnsi="楷体" w:hint="eastAsia"/>
          <w:bCs/>
          <w:color w:val="000000" w:themeColor="text1"/>
          <w:sz w:val="28"/>
          <w:szCs w:val="28"/>
        </w:rPr>
        <w:t>姜明会长出席首届福建消费品采购会暨商圈</w:t>
      </w:r>
    </w:p>
    <w:p w:rsidR="00882F84" w:rsidRPr="00882F84" w:rsidRDefault="00882F84" w:rsidP="00882F84">
      <w:pPr>
        <w:pStyle w:val="a8"/>
        <w:widowControl w:val="0"/>
        <w:shd w:val="clear" w:color="auto" w:fill="FFFFFF"/>
        <w:kinsoku w:val="0"/>
        <w:topLinePunct/>
        <w:adjustRightInd w:val="0"/>
        <w:snapToGrid w:val="0"/>
        <w:spacing w:before="0" w:beforeAutospacing="0" w:after="0" w:afterAutospacing="0" w:line="360" w:lineRule="exact"/>
        <w:ind w:firstLineChars="200" w:firstLine="560"/>
        <w:rPr>
          <w:rFonts w:ascii="方正楷体简体" w:eastAsia="方正楷体简体" w:hAnsi="楷体" w:cs="楷体_GB2312"/>
          <w:color w:val="000000" w:themeColor="text1"/>
          <w:sz w:val="28"/>
          <w:szCs w:val="28"/>
        </w:rPr>
      </w:pPr>
      <w:r w:rsidRPr="00882F84">
        <w:rPr>
          <w:rFonts w:ascii="楷体" w:eastAsia="楷体" w:hAnsi="楷体" w:hint="eastAsia"/>
          <w:bCs/>
          <w:color w:val="000000" w:themeColor="text1"/>
          <w:sz w:val="28"/>
          <w:szCs w:val="28"/>
        </w:rPr>
        <w:t>(步行街)博览会</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13</w:t>
      </w:r>
      <w:r w:rsidRPr="001649E8">
        <w:rPr>
          <w:rFonts w:ascii="方正楷体简体" w:eastAsia="方正楷体简体" w:hAnsi="楷体" w:cs="楷体_GB2312" w:hint="eastAsia"/>
          <w:color w:val="000000" w:themeColor="text1"/>
          <w:sz w:val="28"/>
          <w:szCs w:val="28"/>
        </w:rPr>
        <w:t>）</w:t>
      </w:r>
    </w:p>
    <w:p w:rsidR="00737A74" w:rsidRDefault="00E866C0" w:rsidP="00882F84">
      <w:pPr>
        <w:widowControl w:val="0"/>
        <w:topLinePunct/>
        <w:spacing w:line="360" w:lineRule="exact"/>
        <w:ind w:firstLineChars="100" w:firstLine="280"/>
        <w:rPr>
          <w:rFonts w:ascii="楷体" w:eastAsia="楷体" w:hAnsi="楷体"/>
          <w:bCs/>
          <w:color w:val="000000" w:themeColor="text1"/>
          <w:sz w:val="28"/>
          <w:szCs w:val="28"/>
        </w:rPr>
      </w:pPr>
      <w:r w:rsidRPr="00E866C0">
        <w:rPr>
          <w:rFonts w:ascii="楷体" w:eastAsia="楷体" w:hAnsi="楷体" w:hint="eastAsia"/>
          <w:bCs/>
          <w:color w:val="000000" w:themeColor="text1"/>
          <w:sz w:val="28"/>
          <w:szCs w:val="28"/>
        </w:rPr>
        <w:t>首届“改革与创新”商业经济（阜阳）峰会在</w:t>
      </w:r>
    </w:p>
    <w:p w:rsidR="005B5C3D" w:rsidRPr="0055026D" w:rsidRDefault="00E866C0" w:rsidP="00882F84">
      <w:pPr>
        <w:widowControl w:val="0"/>
        <w:topLinePunct/>
        <w:spacing w:line="360" w:lineRule="exact"/>
        <w:ind w:firstLineChars="200" w:firstLine="560"/>
        <w:rPr>
          <w:rFonts w:ascii="楷体" w:eastAsia="楷体" w:hAnsi="楷体"/>
          <w:bCs/>
          <w:color w:val="000000" w:themeColor="text1"/>
          <w:sz w:val="28"/>
          <w:szCs w:val="28"/>
        </w:rPr>
      </w:pPr>
      <w:r w:rsidRPr="00E866C0">
        <w:rPr>
          <w:rFonts w:ascii="楷体" w:eastAsia="楷体" w:hAnsi="楷体" w:hint="eastAsia"/>
          <w:bCs/>
          <w:color w:val="000000" w:themeColor="text1"/>
          <w:sz w:val="28"/>
          <w:szCs w:val="28"/>
        </w:rPr>
        <w:t>安徽举办</w:t>
      </w:r>
      <w:r w:rsidR="0055026D" w:rsidRPr="001649E8">
        <w:rPr>
          <w:rFonts w:ascii="楷体" w:eastAsia="楷体" w:hAnsi="楷体" w:hint="eastAsia"/>
          <w:color w:val="000000" w:themeColor="text1"/>
          <w:sz w:val="28"/>
          <w:szCs w:val="28"/>
        </w:rPr>
        <w:t>……………………</w:t>
      </w:r>
      <w:r w:rsidR="00F126B1" w:rsidRPr="001649E8">
        <w:rPr>
          <w:rFonts w:ascii="楷体" w:eastAsia="楷体" w:hAnsi="楷体" w:hint="eastAsia"/>
          <w:color w:val="000000" w:themeColor="text1"/>
          <w:sz w:val="28"/>
          <w:szCs w:val="28"/>
        </w:rPr>
        <w:t>………</w:t>
      </w:r>
      <w:r w:rsidR="00737A74" w:rsidRPr="001649E8">
        <w:rPr>
          <w:rFonts w:ascii="楷体" w:eastAsia="楷体" w:hAnsi="楷体" w:hint="eastAsia"/>
          <w:color w:val="000000" w:themeColor="text1"/>
          <w:sz w:val="28"/>
          <w:szCs w:val="28"/>
        </w:rPr>
        <w:t>…………………………</w:t>
      </w:r>
      <w:r w:rsidR="0055026D" w:rsidRPr="001649E8">
        <w:rPr>
          <w:rFonts w:ascii="方正楷体简体" w:eastAsia="方正楷体简体" w:hAnsi="楷体" w:cs="楷体_GB2312" w:hint="eastAsia"/>
          <w:color w:val="000000" w:themeColor="text1"/>
          <w:sz w:val="28"/>
          <w:szCs w:val="28"/>
        </w:rPr>
        <w:t>（</w:t>
      </w:r>
      <w:r w:rsidR="00737A74">
        <w:rPr>
          <w:rFonts w:ascii="方正楷体简体" w:eastAsia="方正楷体简体" w:hAnsi="楷体" w:cs="楷体_GB2312" w:hint="eastAsia"/>
          <w:color w:val="000000" w:themeColor="text1"/>
          <w:sz w:val="28"/>
          <w:szCs w:val="28"/>
        </w:rPr>
        <w:t>1</w:t>
      </w:r>
      <w:r w:rsidR="00882F84">
        <w:rPr>
          <w:rFonts w:ascii="方正楷体简体" w:eastAsia="方正楷体简体" w:hAnsi="楷体" w:cs="楷体_GB2312" w:hint="eastAsia"/>
          <w:color w:val="000000" w:themeColor="text1"/>
          <w:sz w:val="28"/>
          <w:szCs w:val="28"/>
        </w:rPr>
        <w:t>5</w:t>
      </w:r>
      <w:r w:rsidR="0055026D" w:rsidRPr="001649E8">
        <w:rPr>
          <w:rFonts w:ascii="方正楷体简体" w:eastAsia="方正楷体简体" w:hAnsi="楷体" w:cs="楷体_GB2312" w:hint="eastAsia"/>
          <w:color w:val="000000" w:themeColor="text1"/>
          <w:sz w:val="28"/>
          <w:szCs w:val="28"/>
        </w:rPr>
        <w:t>）</w:t>
      </w:r>
    </w:p>
    <w:p w:rsidR="00737A74" w:rsidRDefault="00737A74" w:rsidP="00882F84">
      <w:pPr>
        <w:widowControl w:val="0"/>
        <w:topLinePunct/>
        <w:spacing w:line="360" w:lineRule="exact"/>
        <w:ind w:firstLineChars="100" w:firstLine="280"/>
        <w:rPr>
          <w:rFonts w:ascii="楷体" w:eastAsia="楷体" w:hAnsi="楷体"/>
          <w:bCs/>
          <w:color w:val="000000" w:themeColor="text1"/>
          <w:sz w:val="28"/>
          <w:szCs w:val="28"/>
        </w:rPr>
      </w:pPr>
      <w:r w:rsidRPr="00737A74">
        <w:rPr>
          <w:rFonts w:ascii="楷体" w:eastAsia="楷体" w:hAnsi="楷体" w:hint="eastAsia"/>
          <w:bCs/>
          <w:color w:val="000000" w:themeColor="text1"/>
          <w:sz w:val="28"/>
          <w:szCs w:val="28"/>
        </w:rPr>
        <w:t>麦当劳《企业领导力提升培训课程》培训班在</w:t>
      </w:r>
    </w:p>
    <w:p w:rsidR="003A7C51" w:rsidRPr="00426672" w:rsidRDefault="00737A74" w:rsidP="00882F84">
      <w:pPr>
        <w:widowControl w:val="0"/>
        <w:topLinePunct/>
        <w:spacing w:line="360" w:lineRule="exact"/>
        <w:ind w:firstLineChars="200" w:firstLine="560"/>
        <w:rPr>
          <w:rFonts w:ascii="楷体" w:eastAsia="楷体" w:hAnsi="楷体"/>
          <w:bCs/>
          <w:color w:val="000000" w:themeColor="text1"/>
          <w:sz w:val="28"/>
          <w:szCs w:val="28"/>
        </w:rPr>
      </w:pPr>
      <w:r w:rsidRPr="00737A74">
        <w:rPr>
          <w:rFonts w:ascii="楷体" w:eastAsia="楷体" w:hAnsi="楷体" w:hint="eastAsia"/>
          <w:bCs/>
          <w:color w:val="000000" w:themeColor="text1"/>
          <w:sz w:val="28"/>
          <w:szCs w:val="28"/>
        </w:rPr>
        <w:t>上海举办</w:t>
      </w:r>
      <w:r w:rsidR="006E23FC" w:rsidRPr="001649E8">
        <w:rPr>
          <w:rFonts w:ascii="楷体" w:eastAsia="楷体" w:hAnsi="楷体" w:hint="eastAsia"/>
          <w:color w:val="000000" w:themeColor="text1"/>
          <w:sz w:val="28"/>
          <w:szCs w:val="28"/>
        </w:rPr>
        <w:t>…</w:t>
      </w:r>
      <w:r w:rsidR="008628D4" w:rsidRPr="001649E8">
        <w:rPr>
          <w:rFonts w:ascii="楷体" w:eastAsia="楷体" w:hAnsi="楷体" w:hint="eastAsia"/>
          <w:color w:val="000000" w:themeColor="text1"/>
          <w:sz w:val="28"/>
          <w:szCs w:val="28"/>
        </w:rPr>
        <w:t>…</w:t>
      </w:r>
      <w:r w:rsidR="005B5C3D" w:rsidRPr="001649E8">
        <w:rPr>
          <w:rFonts w:ascii="楷体" w:eastAsia="楷体" w:hAnsi="楷体" w:hint="eastAsia"/>
          <w:color w:val="000000" w:themeColor="text1"/>
          <w:sz w:val="28"/>
          <w:szCs w:val="28"/>
        </w:rPr>
        <w:t>……</w:t>
      </w:r>
      <w:r w:rsidR="0055026D" w:rsidRPr="001649E8">
        <w:rPr>
          <w:rFonts w:ascii="楷体" w:eastAsia="楷体" w:hAnsi="楷体" w:hint="eastAsia"/>
          <w:color w:val="000000" w:themeColor="text1"/>
          <w:sz w:val="28"/>
          <w:szCs w:val="28"/>
        </w:rPr>
        <w:t>…</w:t>
      </w:r>
      <w:r w:rsidR="00F126B1"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3A7C51"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1</w:t>
      </w:r>
      <w:r w:rsidR="00882F84">
        <w:rPr>
          <w:rFonts w:ascii="方正楷体简体" w:eastAsia="方正楷体简体" w:hAnsi="楷体" w:cs="楷体_GB2312" w:hint="eastAsia"/>
          <w:color w:val="000000" w:themeColor="text1"/>
          <w:sz w:val="28"/>
          <w:szCs w:val="28"/>
        </w:rPr>
        <w:t>7</w:t>
      </w:r>
      <w:r w:rsidR="003A7C51" w:rsidRPr="001649E8">
        <w:rPr>
          <w:rFonts w:ascii="方正楷体简体" w:eastAsia="方正楷体简体" w:hAnsi="楷体" w:cs="楷体_GB2312" w:hint="eastAsia"/>
          <w:color w:val="000000" w:themeColor="text1"/>
          <w:sz w:val="28"/>
          <w:szCs w:val="28"/>
        </w:rPr>
        <w:t>）</w:t>
      </w:r>
    </w:p>
    <w:p w:rsidR="00737A74" w:rsidRDefault="00737A74" w:rsidP="00882F84">
      <w:pPr>
        <w:pStyle w:val="a8"/>
        <w:widowControl w:val="0"/>
        <w:shd w:val="clear" w:color="auto" w:fill="FFFFFF"/>
        <w:topLinePunct/>
        <w:adjustRightInd w:val="0"/>
        <w:snapToGrid w:val="0"/>
        <w:spacing w:before="0" w:beforeAutospacing="0" w:after="0" w:afterAutospacing="0" w:line="360" w:lineRule="exact"/>
        <w:ind w:firstLineChars="100" w:firstLine="280"/>
        <w:rPr>
          <w:rFonts w:ascii="楷体" w:eastAsia="楷体" w:hAnsi="楷体"/>
          <w:color w:val="000000" w:themeColor="text1"/>
          <w:sz w:val="28"/>
          <w:szCs w:val="28"/>
        </w:rPr>
      </w:pPr>
      <w:r w:rsidRPr="00737A74">
        <w:rPr>
          <w:rFonts w:ascii="楷体" w:eastAsia="楷体" w:hAnsi="楷体" w:hint="eastAsia"/>
          <w:color w:val="000000" w:themeColor="text1"/>
          <w:sz w:val="28"/>
          <w:szCs w:val="28"/>
        </w:rPr>
        <w:t>全国糖果和巧克力标准化技术委员会</w:t>
      </w:r>
      <w:r w:rsidRPr="00737A74">
        <w:rPr>
          <w:rFonts w:ascii="楷体" w:eastAsia="楷体" w:hAnsi="楷体"/>
          <w:color w:val="000000" w:themeColor="text1"/>
          <w:sz w:val="28"/>
          <w:szCs w:val="28"/>
        </w:rPr>
        <w:t>2019年工</w:t>
      </w:r>
    </w:p>
    <w:p w:rsidR="00737A74" w:rsidRDefault="00737A74" w:rsidP="00882F84">
      <w:pPr>
        <w:pStyle w:val="a8"/>
        <w:widowControl w:val="0"/>
        <w:shd w:val="clear" w:color="auto" w:fill="FFFFFF"/>
        <w:topLinePunct/>
        <w:adjustRightInd w:val="0"/>
        <w:snapToGrid w:val="0"/>
        <w:spacing w:before="0" w:beforeAutospacing="0" w:after="0" w:afterAutospacing="0" w:line="360" w:lineRule="exact"/>
        <w:ind w:firstLineChars="200" w:firstLine="560"/>
        <w:rPr>
          <w:rFonts w:ascii="方正楷体简体" w:eastAsia="方正楷体简体" w:hAnsi="楷体" w:cs="楷体_GB2312"/>
          <w:color w:val="000000" w:themeColor="text1"/>
          <w:sz w:val="28"/>
          <w:szCs w:val="28"/>
        </w:rPr>
      </w:pPr>
      <w:r w:rsidRPr="00737A74">
        <w:rPr>
          <w:rFonts w:ascii="楷体" w:eastAsia="楷体" w:hAnsi="楷体"/>
          <w:color w:val="000000" w:themeColor="text1"/>
          <w:sz w:val="28"/>
          <w:szCs w:val="28"/>
        </w:rPr>
        <w:t>作会议在上海举办</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sidR="00882F84">
        <w:rPr>
          <w:rFonts w:ascii="方正楷体简体" w:eastAsia="方正楷体简体" w:hAnsi="楷体" w:cs="楷体_GB2312" w:hint="eastAsia"/>
          <w:color w:val="000000" w:themeColor="text1"/>
          <w:sz w:val="28"/>
          <w:szCs w:val="28"/>
        </w:rPr>
        <w:t>17</w:t>
      </w:r>
      <w:r w:rsidRPr="001649E8">
        <w:rPr>
          <w:rFonts w:ascii="方正楷体简体" w:eastAsia="方正楷体简体" w:hAnsi="楷体" w:cs="楷体_GB2312" w:hint="eastAsia"/>
          <w:color w:val="000000" w:themeColor="text1"/>
          <w:sz w:val="28"/>
          <w:szCs w:val="28"/>
        </w:rPr>
        <w:t>）</w:t>
      </w:r>
    </w:p>
    <w:p w:rsidR="00737A74" w:rsidRDefault="00737A74" w:rsidP="00882F84">
      <w:pPr>
        <w:pStyle w:val="a8"/>
        <w:widowControl w:val="0"/>
        <w:shd w:val="clear" w:color="auto" w:fill="FFFFFF"/>
        <w:topLinePunct/>
        <w:adjustRightInd w:val="0"/>
        <w:snapToGrid w:val="0"/>
        <w:spacing w:before="0" w:beforeAutospacing="0" w:after="0" w:afterAutospacing="0" w:line="360" w:lineRule="exact"/>
        <w:rPr>
          <w:rFonts w:ascii="楷体" w:eastAsia="楷体" w:hAnsi="楷体"/>
          <w:color w:val="000000" w:themeColor="text1"/>
          <w:sz w:val="28"/>
          <w:szCs w:val="28"/>
        </w:rPr>
      </w:pPr>
      <w:r>
        <w:rPr>
          <w:rFonts w:ascii="方正楷体简体" w:eastAsia="方正楷体简体" w:hAnsi="楷体" w:cs="楷体_GB2312" w:hint="eastAsia"/>
          <w:color w:val="000000" w:themeColor="text1"/>
          <w:sz w:val="28"/>
          <w:szCs w:val="28"/>
        </w:rPr>
        <w:t xml:space="preserve"> </w:t>
      </w:r>
      <w:r w:rsidRPr="00737A74">
        <w:rPr>
          <w:rFonts w:ascii="楷体" w:eastAsia="楷体" w:hAnsi="楷体" w:hint="eastAsia"/>
          <w:color w:val="000000" w:themeColor="text1"/>
          <w:sz w:val="28"/>
          <w:szCs w:val="28"/>
        </w:rPr>
        <w:t xml:space="preserve"> 粽子、速冻饺子</w:t>
      </w:r>
      <w:r w:rsidRPr="00737A74">
        <w:rPr>
          <w:rFonts w:ascii="楷体" w:eastAsia="楷体" w:hAnsi="楷体"/>
          <w:color w:val="000000" w:themeColor="text1"/>
          <w:sz w:val="28"/>
          <w:szCs w:val="28"/>
        </w:rPr>
        <w:t>CAC国际标准国内专家组研讨</w:t>
      </w:r>
    </w:p>
    <w:p w:rsidR="00737A74" w:rsidRDefault="00737A74" w:rsidP="00882F84">
      <w:pPr>
        <w:pStyle w:val="a8"/>
        <w:widowControl w:val="0"/>
        <w:shd w:val="clear" w:color="auto" w:fill="FFFFFF"/>
        <w:topLinePunct/>
        <w:adjustRightInd w:val="0"/>
        <w:snapToGrid w:val="0"/>
        <w:spacing w:before="0" w:beforeAutospacing="0" w:after="0" w:afterAutospacing="0" w:line="360" w:lineRule="exact"/>
        <w:ind w:firstLineChars="200" w:firstLine="560"/>
        <w:rPr>
          <w:rFonts w:ascii="方正楷体简体" w:eastAsia="方正楷体简体" w:hAnsi="楷体" w:cs="楷体_GB2312"/>
          <w:color w:val="000000" w:themeColor="text1"/>
          <w:sz w:val="28"/>
          <w:szCs w:val="28"/>
        </w:rPr>
      </w:pPr>
      <w:r w:rsidRPr="00737A74">
        <w:rPr>
          <w:rFonts w:ascii="楷体" w:eastAsia="楷体" w:hAnsi="楷体"/>
          <w:color w:val="000000" w:themeColor="text1"/>
          <w:sz w:val="28"/>
          <w:szCs w:val="28"/>
        </w:rPr>
        <w:t>会在浙江举办</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sidR="00882F84">
        <w:rPr>
          <w:rFonts w:ascii="方正楷体简体" w:eastAsia="方正楷体简体" w:hAnsi="楷体" w:cs="楷体_GB2312" w:hint="eastAsia"/>
          <w:color w:val="000000" w:themeColor="text1"/>
          <w:sz w:val="28"/>
          <w:szCs w:val="28"/>
        </w:rPr>
        <w:t>18</w:t>
      </w:r>
      <w:r w:rsidRPr="001649E8">
        <w:rPr>
          <w:rFonts w:ascii="方正楷体简体" w:eastAsia="方正楷体简体" w:hAnsi="楷体" w:cs="楷体_GB2312" w:hint="eastAsia"/>
          <w:color w:val="000000" w:themeColor="text1"/>
          <w:sz w:val="28"/>
          <w:szCs w:val="28"/>
        </w:rPr>
        <w:t>）</w:t>
      </w:r>
    </w:p>
    <w:p w:rsidR="00737A74" w:rsidRDefault="00737A74" w:rsidP="00882F84">
      <w:pPr>
        <w:pStyle w:val="a8"/>
        <w:widowControl w:val="0"/>
        <w:shd w:val="clear" w:color="auto" w:fill="FFFFFF"/>
        <w:topLinePunct/>
        <w:adjustRightInd w:val="0"/>
        <w:snapToGrid w:val="0"/>
        <w:spacing w:before="0" w:beforeAutospacing="0" w:after="0" w:afterAutospacing="0" w:line="360" w:lineRule="exact"/>
        <w:rPr>
          <w:rFonts w:ascii="楷体" w:eastAsia="楷体" w:hAnsi="楷体"/>
          <w:color w:val="000000" w:themeColor="text1"/>
          <w:sz w:val="28"/>
          <w:szCs w:val="28"/>
        </w:rPr>
      </w:pPr>
      <w:r>
        <w:rPr>
          <w:rFonts w:ascii="方正楷体简体" w:eastAsia="方正楷体简体" w:hAnsi="楷体" w:cs="楷体_GB2312" w:hint="eastAsia"/>
          <w:color w:val="000000" w:themeColor="text1"/>
          <w:sz w:val="28"/>
          <w:szCs w:val="28"/>
        </w:rPr>
        <w:t xml:space="preserve">  </w:t>
      </w:r>
      <w:r w:rsidRPr="00737A74">
        <w:rPr>
          <w:rFonts w:ascii="楷体" w:eastAsia="楷体" w:hAnsi="楷体" w:hint="eastAsia"/>
          <w:color w:val="000000" w:themeColor="text1"/>
          <w:sz w:val="28"/>
          <w:szCs w:val="28"/>
        </w:rPr>
        <w:t>全国首期高级易货贸易职业经理人暨高级易货</w:t>
      </w:r>
    </w:p>
    <w:p w:rsidR="00737A74" w:rsidRPr="00737A74" w:rsidRDefault="00737A74" w:rsidP="00882F84">
      <w:pPr>
        <w:pStyle w:val="a8"/>
        <w:widowControl w:val="0"/>
        <w:shd w:val="clear" w:color="auto" w:fill="FFFFFF"/>
        <w:topLinePunct/>
        <w:adjustRightInd w:val="0"/>
        <w:snapToGrid w:val="0"/>
        <w:spacing w:before="0" w:beforeAutospacing="0" w:after="0" w:afterAutospacing="0" w:line="360" w:lineRule="exact"/>
        <w:ind w:firstLineChars="200" w:firstLine="560"/>
        <w:rPr>
          <w:rFonts w:ascii="方正楷体简体" w:eastAsia="方正楷体简体" w:hAnsi="楷体" w:cs="楷体_GB2312"/>
          <w:color w:val="000000" w:themeColor="text1"/>
          <w:sz w:val="28"/>
          <w:szCs w:val="28"/>
        </w:rPr>
      </w:pPr>
      <w:r w:rsidRPr="00737A74">
        <w:rPr>
          <w:rFonts w:ascii="楷体" w:eastAsia="楷体" w:hAnsi="楷体" w:hint="eastAsia"/>
          <w:color w:val="000000" w:themeColor="text1"/>
          <w:sz w:val="28"/>
          <w:szCs w:val="28"/>
        </w:rPr>
        <w:t>融师培训班在山东交通学院举办</w:t>
      </w:r>
      <w:r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sidR="00882F84">
        <w:rPr>
          <w:rFonts w:ascii="方正楷体简体" w:eastAsia="方正楷体简体" w:hAnsi="楷体" w:cs="楷体_GB2312" w:hint="eastAsia"/>
          <w:color w:val="000000" w:themeColor="text1"/>
          <w:sz w:val="28"/>
          <w:szCs w:val="28"/>
        </w:rPr>
        <w:t>19</w:t>
      </w:r>
      <w:r w:rsidRPr="001649E8">
        <w:rPr>
          <w:rFonts w:ascii="方正楷体简体" w:eastAsia="方正楷体简体" w:hAnsi="楷体" w:cs="楷体_GB2312" w:hint="eastAsia"/>
          <w:color w:val="000000" w:themeColor="text1"/>
          <w:sz w:val="28"/>
          <w:szCs w:val="28"/>
        </w:rPr>
        <w:t>）</w:t>
      </w:r>
    </w:p>
    <w:p w:rsidR="005D22B9" w:rsidRPr="00737A74" w:rsidRDefault="003A7C51" w:rsidP="00882F84">
      <w:pPr>
        <w:pStyle w:val="a8"/>
        <w:widowControl w:val="0"/>
        <w:shd w:val="clear" w:color="auto" w:fill="FFFFFF"/>
        <w:topLinePunct/>
        <w:adjustRightInd w:val="0"/>
        <w:snapToGrid w:val="0"/>
        <w:spacing w:before="0" w:beforeAutospacing="0" w:after="0" w:afterAutospacing="0" w:line="360" w:lineRule="exact"/>
        <w:rPr>
          <w:rFonts w:ascii="黑体" w:eastAsia="黑体" w:hAnsi="黑体"/>
          <w:color w:val="000000" w:themeColor="text1"/>
          <w:sz w:val="28"/>
          <w:szCs w:val="28"/>
        </w:rPr>
      </w:pPr>
      <w:r w:rsidRPr="003A7C51">
        <w:rPr>
          <w:rFonts w:ascii="黑体" w:eastAsia="黑体" w:hAnsi="黑体" w:hint="eastAsia"/>
          <w:color w:val="000000" w:themeColor="text1"/>
          <w:sz w:val="28"/>
          <w:szCs w:val="28"/>
        </w:rPr>
        <w:t>信息传真</w:t>
      </w:r>
    </w:p>
    <w:p w:rsidR="0055026D" w:rsidRPr="00810BDA" w:rsidRDefault="0055026D" w:rsidP="00882F84">
      <w:pPr>
        <w:pStyle w:val="a8"/>
        <w:widowControl w:val="0"/>
        <w:shd w:val="clear" w:color="auto" w:fill="FFFFFF"/>
        <w:topLinePunct/>
        <w:adjustRightInd w:val="0"/>
        <w:snapToGrid w:val="0"/>
        <w:spacing w:before="0" w:beforeAutospacing="0" w:after="0" w:afterAutospacing="0" w:line="360" w:lineRule="exact"/>
        <w:ind w:left="560" w:hangingChars="200" w:hanging="560"/>
        <w:rPr>
          <w:rFonts w:ascii="楷体" w:eastAsia="楷体" w:hAnsi="楷体"/>
          <w:bCs/>
          <w:color w:val="000000" w:themeColor="text1"/>
          <w:sz w:val="28"/>
          <w:szCs w:val="28"/>
        </w:rPr>
      </w:pPr>
      <w:r>
        <w:rPr>
          <w:rFonts w:ascii="方正楷体简体" w:eastAsia="方正楷体简体" w:hAnsi="楷体" w:cs="楷体_GB2312" w:hint="eastAsia"/>
          <w:color w:val="000000" w:themeColor="text1"/>
          <w:sz w:val="28"/>
          <w:szCs w:val="28"/>
        </w:rPr>
        <w:t xml:space="preserve">  </w:t>
      </w:r>
      <w:r w:rsidR="00737A74" w:rsidRPr="00737A74">
        <w:rPr>
          <w:rFonts w:ascii="楷体" w:eastAsia="楷体" w:hAnsi="楷体"/>
          <w:bCs/>
          <w:color w:val="000000" w:themeColor="text1"/>
          <w:sz w:val="28"/>
          <w:szCs w:val="28"/>
        </w:rPr>
        <w:t>11月份国民经济运行稳中有进</w:t>
      </w:r>
      <w:r>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737A74" w:rsidRPr="001649E8">
        <w:rPr>
          <w:rFonts w:ascii="楷体" w:eastAsia="楷体" w:hAnsi="楷体" w:hint="eastAsia"/>
          <w:color w:val="000000" w:themeColor="text1"/>
          <w:sz w:val="28"/>
          <w:szCs w:val="28"/>
        </w:rPr>
        <w:t>……………</w:t>
      </w:r>
      <w:r w:rsidR="00882F84" w:rsidRPr="001649E8">
        <w:rPr>
          <w:rFonts w:ascii="楷体" w:eastAsia="楷体" w:hAnsi="楷体" w:hint="eastAsia"/>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2</w:t>
      </w:r>
      <w:r w:rsidR="00882F84">
        <w:rPr>
          <w:rFonts w:ascii="方正楷体简体" w:eastAsia="方正楷体简体" w:hAnsi="楷体" w:cs="楷体_GB2312" w:hint="eastAsia"/>
          <w:color w:val="000000" w:themeColor="text1"/>
          <w:sz w:val="28"/>
          <w:szCs w:val="28"/>
        </w:rPr>
        <w:t>2</w:t>
      </w:r>
      <w:r w:rsidRPr="001649E8">
        <w:rPr>
          <w:rFonts w:ascii="方正楷体简体" w:eastAsia="方正楷体简体" w:hAnsi="楷体" w:cs="楷体_GB2312" w:hint="eastAsia"/>
          <w:color w:val="000000" w:themeColor="text1"/>
          <w:sz w:val="28"/>
          <w:szCs w:val="28"/>
        </w:rPr>
        <w:t>）</w:t>
      </w:r>
    </w:p>
    <w:p w:rsidR="00D90967" w:rsidRDefault="00D90967" w:rsidP="00737A7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lastRenderedPageBreak/>
        <w:t>政 策 法 规</w:t>
      </w:r>
    </w:p>
    <w:p w:rsidR="00D90967" w:rsidRDefault="00D90967" w:rsidP="00737A7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D90967" w:rsidRDefault="00D90967"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D90967">
        <w:rPr>
          <w:rFonts w:ascii="黑体" w:eastAsia="黑体" w:hAnsi="黑体" w:hint="eastAsia"/>
          <w:sz w:val="36"/>
          <w:szCs w:val="36"/>
        </w:rPr>
        <w:t>国务院关于营造更好发展环境支持</w:t>
      </w:r>
    </w:p>
    <w:p w:rsidR="00D90967" w:rsidRDefault="00D90967"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D90967">
        <w:rPr>
          <w:rFonts w:ascii="黑体" w:eastAsia="黑体" w:hAnsi="黑体" w:hint="eastAsia"/>
          <w:sz w:val="36"/>
          <w:szCs w:val="36"/>
        </w:rPr>
        <w:t>民营企业改革发展的意见</w:t>
      </w:r>
    </w:p>
    <w:p w:rsidR="00D90967" w:rsidRDefault="00D90967"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改革开放40多年来，民营企业在推动发展、促进创新、增加就业、改善民生和扩大开放等方面发挥了不可替代的作用。民营经济已经成为我国公有制为主体多种所有制经济共同发展的重要组成部分。为进一步激发民营企业活力和创造力，充分发挥民营经济在推进供给侧结构性改革、推动高质量发展、建设现代化经济体系中的重要作用，</w:t>
      </w:r>
      <w:r>
        <w:rPr>
          <w:rFonts w:ascii="仿宋" w:eastAsia="仿宋" w:hAnsi="仿宋" w:hint="eastAsia"/>
          <w:color w:val="000000" w:themeColor="text1"/>
          <w:sz w:val="28"/>
          <w:szCs w:val="28"/>
        </w:rPr>
        <w:t>2019年12月4日，</w:t>
      </w:r>
      <w:r w:rsidRPr="00D90967">
        <w:rPr>
          <w:rFonts w:ascii="仿宋" w:eastAsia="仿宋" w:hAnsi="仿宋"/>
          <w:color w:val="000000" w:themeColor="text1"/>
          <w:sz w:val="28"/>
          <w:szCs w:val="28"/>
        </w:rPr>
        <w:t>国务院正式印发《关于营造更好发展环境 支持民营企业改革发展的意见》</w:t>
      </w:r>
      <w:r>
        <w:rPr>
          <w:rFonts w:ascii="仿宋" w:eastAsia="仿宋" w:hAnsi="仿宋" w:hint="eastAsia"/>
          <w:color w:val="000000" w:themeColor="text1"/>
          <w:sz w:val="28"/>
          <w:szCs w:val="28"/>
        </w:rPr>
        <w:t>，</w:t>
      </w:r>
      <w:r w:rsidRPr="00D90967">
        <w:rPr>
          <w:rFonts w:ascii="仿宋" w:eastAsia="仿宋" w:hAnsi="仿宋" w:hint="eastAsia"/>
          <w:color w:val="000000" w:themeColor="text1"/>
          <w:sz w:val="28"/>
          <w:szCs w:val="28"/>
        </w:rPr>
        <w:t>营造更好发展环境支持民营企业改革发展提出如下意见。</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4"/>
        <w:rPr>
          <w:rFonts w:ascii="仿宋" w:eastAsia="仿宋" w:hAnsi="仿宋"/>
          <w:b/>
          <w:color w:val="000000" w:themeColor="text1"/>
          <w:sz w:val="28"/>
          <w:szCs w:val="28"/>
        </w:rPr>
      </w:pPr>
      <w:r w:rsidRPr="00D90967">
        <w:rPr>
          <w:rFonts w:ascii="仿宋" w:eastAsia="仿宋" w:hAnsi="仿宋" w:hint="eastAsia"/>
          <w:b/>
          <w:color w:val="000000" w:themeColor="text1"/>
          <w:sz w:val="28"/>
          <w:szCs w:val="28"/>
        </w:rPr>
        <w:t>一、总体要求</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一）指导思想。以习近平新时代中国特色社会主义思想为指导，全面贯彻党的十九大和十九届二中、三中、四中全会精神，深入落实习近平总书记在民营企业座谈会上的重要讲话精神，坚持和完善社会主义基本经济制度，坚持“两个毫不动摇”，坚持新发展理念，坚持以供给侧结构性改革为主线，营造市场化、法治化、国际化营商环境，保障民营企业依法平等使用资源要素、公开公平公正参与竞争、同等受到法律保护，推动民营企业改革创新、转型升级、健康发展，让民营经济创新源泉充分涌流，让民营企业创造活</w:t>
      </w:r>
      <w:r w:rsidRPr="00D90967">
        <w:rPr>
          <w:rFonts w:ascii="仿宋" w:eastAsia="仿宋" w:hAnsi="仿宋" w:hint="eastAsia"/>
          <w:color w:val="000000" w:themeColor="text1"/>
          <w:sz w:val="28"/>
          <w:szCs w:val="28"/>
        </w:rPr>
        <w:lastRenderedPageBreak/>
        <w:t>力充分迸发，为实现“两个一百年”奋斗目标和中华民族伟大复兴的中国梦作出更大贡献。</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二）基本原则。坚持公平竞争，对各类市场主体一视同仁，营造公平竞争的市场环境、政策环境、法治环境，确保权利平等、机会平等、规则平等；遵循市场规律，处理好政府与市场的关系，强化竞争政策的基础性地位，注重采用市场化手段，通过市场竞争实现企业优胜劣汰和资源优化配置，促进市场秩序规范；支持改革创新，鼓励和引导民营企业加快转型升级，深化供给侧结构性改革，不断提升技术创新能力和核心竞争力；加强法治保障，依法保护民营企业和企业家的合法权益，推动民营企业筑牢守法合规经营底线。</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4"/>
        <w:rPr>
          <w:rFonts w:ascii="仿宋" w:eastAsia="仿宋" w:hAnsi="仿宋"/>
          <w:b/>
          <w:color w:val="000000" w:themeColor="text1"/>
          <w:sz w:val="28"/>
          <w:szCs w:val="28"/>
        </w:rPr>
      </w:pPr>
      <w:r w:rsidRPr="00D90967">
        <w:rPr>
          <w:rFonts w:ascii="仿宋" w:eastAsia="仿宋" w:hAnsi="仿宋" w:hint="eastAsia"/>
          <w:b/>
          <w:color w:val="000000" w:themeColor="text1"/>
          <w:sz w:val="28"/>
          <w:szCs w:val="28"/>
        </w:rPr>
        <w:t>二、优化公平竞争的市场环境</w:t>
      </w:r>
    </w:p>
    <w:p w:rsidR="00D90967" w:rsidRPr="00D90967" w:rsidRDefault="00D90967" w:rsidP="0042787A">
      <w:pPr>
        <w:pStyle w:val="a8"/>
        <w:widowControl w:val="0"/>
        <w:shd w:val="clear" w:color="auto" w:fill="FFFFFF"/>
        <w:spacing w:before="0" w:beforeAutospacing="0" w:after="0" w:afterAutospacing="0" w:line="560" w:lineRule="exact"/>
        <w:ind w:firstLineChars="200" w:firstLine="560"/>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三）进一步放开民营企业市场准入。深化“放管服”改革，进一步精简市场准入行政审批事项，不得额外对民营企业设置准入条件。全面落实放宽民营企业市场准入的政策措施，持续跟踪、定期评估市场准入有关政策落实情况，全面排查、系统清理各类显性和隐性壁垒。在电力、电信、铁路、石油、天然气等重点行业和领域，放开竞争性业务，进一步引入市场竞争机制。支持民营企业以参股形式开展基础电信运营业务，以控股或参股形式开展发电配电售电业务。支持民营企业进入油气勘探开发、炼化和销售领域，建设原油、天然气、成品油储运和管道输送等基础设施。支持符合条件的企业参与原油进口、成品油出口。在基础设施、社会事业、金融服务业等领域大幅放宽市场准入。上述行业、领域相关职能部门</w:t>
      </w:r>
      <w:r w:rsidRPr="00D90967">
        <w:rPr>
          <w:rFonts w:ascii="仿宋" w:eastAsia="仿宋" w:hAnsi="仿宋" w:hint="eastAsia"/>
          <w:color w:val="000000" w:themeColor="text1"/>
          <w:sz w:val="28"/>
          <w:szCs w:val="28"/>
        </w:rPr>
        <w:lastRenderedPageBreak/>
        <w:t>要研究制定民营企业分行业、分领域、分业务市场准入具体路径和办法，明确路线图和时间表。</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四）实施公平统一的市场监管制度。进一步规范失信联合惩戒对象纳入标准和程序，建立完善信用修复机制和异议制度，规范信用核查和联合惩戒。加强优化营商环境涉及的法规规章备案审查。深入推进部门联合“双随机、一公开”监管，推行信用监管和“互联网+监管”改革。细化明确行政执法程序，规范执法自由裁量权，严格规范公正文明执法。完善垄断性中介管理制度，清理强制性重复鉴定评估。深化要素市场化配置体制机制改革，健全市场化要素价格形成和传导机制，保障民营企业平等获得资源要素。</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五）强化公平竞争审查制度刚性约束。坚持存量清理和增量审查并重，持续清理和废除妨碍统一市场和公平竞争的各种规定和做法，加快清理与企业性质挂钩的行业准入、资质标准、产业补贴等规定和做法。推进产业政策由差异化、选择性向普惠化、功能性转变。严格审查新出台的政策措施，建立规范流程，引入第三方开展评估审查。建立面向各类市场主体的有违公平竞争问题的投诉举报和处理回应机制并及时向社会公布处理情况。</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六）破除招投标隐性壁垒。对具备相应资质条件的企业，不得设置与业务能力无关的企业规模门槛和明显超过招标项目要求的业绩门槛等。完善招投标程序监督与信息公示制度，对依法依规完成的招标，不得以中标企业性质为由对招标责任人进行追责。</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4"/>
        <w:rPr>
          <w:rFonts w:ascii="仿宋" w:eastAsia="仿宋" w:hAnsi="仿宋"/>
          <w:b/>
          <w:color w:val="000000" w:themeColor="text1"/>
          <w:sz w:val="28"/>
          <w:szCs w:val="28"/>
        </w:rPr>
      </w:pPr>
      <w:r w:rsidRPr="00D90967">
        <w:rPr>
          <w:rFonts w:ascii="仿宋" w:eastAsia="仿宋" w:hAnsi="仿宋" w:hint="eastAsia"/>
          <w:b/>
          <w:color w:val="000000" w:themeColor="text1"/>
          <w:sz w:val="28"/>
          <w:szCs w:val="28"/>
        </w:rPr>
        <w:t>三、完善精准有效的政策环境</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lastRenderedPageBreak/>
        <w:t>（七）进一步减轻企业税费负担。切实落实更大规模减税降费，实施好降低增值税税率、扩大享受税收优惠小微企业范围、加大研发费用加计扣除力度、降低社保费率等政策，实质性降低企业负担。建立完善监督检查清单制度，落实涉企收费清单制度，清理违规涉企收费、摊派事项和各类评比达标活动，加大力度清理整治第三方截留减税降费红利等行为，进一步畅通减税降费政策传导机制，切实降低民营企业成本费用。既要以最严格的标准防范逃避税，又要避免因为不当征税影响企业正常运行。</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八）健全银行业金融机构服务民营企业体系。进一步提高金融结构与经济结构匹配度，支持发展以中小微民营企业为主要服务对象的中小金融机构。深化联合授信试点，鼓励银行与民营企业构建中长期银企关系。健全授信尽职免责机制，在内部绩效考核制度中落实对小微企业贷款不良容忍的监管政策。强化考核激励，合理增加信用贷款，鼓励银行提前主动对接企业续贷需求，进一步降低民营和小微企业综合融资成本。</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九）完善民营企业直接融资支持制度。完善股票发行和再融资制度，提高民营企业首发上市和再融资审核效率。积极鼓励符合条件的民营企业在科创板上市。深化创业板、新三板改革，服务民营企业持续发展。支持服务民营企业的区域性股权市场建设。支持民营企业发行债券，降低可转债发行门槛。在依法合规的前提下，支持资管产品和保险资金通过投资私募股权基金等方式积极参与民营企业纾困。鼓励通过债务重组等方式合力化解股票质押风险。积</w:t>
      </w:r>
      <w:r w:rsidRPr="00D90967">
        <w:rPr>
          <w:rFonts w:ascii="仿宋" w:eastAsia="仿宋" w:hAnsi="仿宋" w:hint="eastAsia"/>
          <w:color w:val="000000" w:themeColor="text1"/>
          <w:sz w:val="28"/>
          <w:szCs w:val="28"/>
        </w:rPr>
        <w:lastRenderedPageBreak/>
        <w:t>极吸引社会力量参与民营企业债转股。</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十）健全民营企业融资增信支持体系。推进依托供应链的票据、订单等动产质押融资，鼓励第三方建立供应链综合服务平台。民营企业、中小企业以应收账款申请担保融资的，国家机关、事业单位和大型企业等应付款方应当及时确认债权债务关系。推动抵质押登记流程简便化、标准化、规范化，建立统一的动产和权利担保登记公示系统。积极探索建立为优质民营企业增信的新机制，鼓励有条件的地方设立中小民营企业风险补偿基金，研究推出民营企业增信示范项目。发展民营企业债券融资支持工具，以市场化方式增信支持民营企业融资。</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十一）建立清理和防止拖欠账款长效机制。各级政府、大型国有企业要依法履行与民营企业、中小企业签订的协议和合同，不得违背民营企业、中小企业真实意愿或在约定的付款方式之外以承兑汇票等形式延长付款期限。加快及时支付款项有关立法，建立拖欠账款问题约束惩戒机制，通过审计监察和信用体系建设，提高政府部门和国有企业的拖欠失信成本，对拖欠民营企业、中小企业款项的责任人严肃问责。</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4"/>
        <w:rPr>
          <w:rFonts w:ascii="仿宋" w:eastAsia="仿宋" w:hAnsi="仿宋"/>
          <w:b/>
          <w:color w:val="000000" w:themeColor="text1"/>
          <w:sz w:val="28"/>
          <w:szCs w:val="28"/>
        </w:rPr>
      </w:pPr>
      <w:r w:rsidRPr="00D90967">
        <w:rPr>
          <w:rFonts w:ascii="仿宋" w:eastAsia="仿宋" w:hAnsi="仿宋" w:hint="eastAsia"/>
          <w:b/>
          <w:color w:val="000000" w:themeColor="text1"/>
          <w:sz w:val="28"/>
          <w:szCs w:val="28"/>
        </w:rPr>
        <w:t>四、健全平等保护的法治环境</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十二）健全执法司法对民营企业的平等保护机制。加大对民营企业的刑事保护力度，依法惩治侵犯民营企业投资者、管理者和从业人员合法权益的违法犯罪行为。提高司法审判和执行效率，防止因诉讼拖延影响企业生产经营。保障民营企业家在协助纪检监察</w:t>
      </w:r>
      <w:r w:rsidRPr="00D90967">
        <w:rPr>
          <w:rFonts w:ascii="仿宋" w:eastAsia="仿宋" w:hAnsi="仿宋" w:hint="eastAsia"/>
          <w:color w:val="000000" w:themeColor="text1"/>
          <w:sz w:val="28"/>
          <w:szCs w:val="28"/>
        </w:rPr>
        <w:lastRenderedPageBreak/>
        <w:t>机关审查调查时的人身和财产合法权益。健全知识产权侵权惩罚性赔偿制度，完善诉讼证据规则、证据披露以及证据妨碍排除规则。</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十三）保护民营企业和企业家合法财产。严格按照法定程序采取查封、扣押、冻结等措施，依法严格区分违法所得、其他涉案财产与合法财产，严格区分企业法人财产与股东个人财产，严格区分涉案人员个人财产与家庭成员财产。持续甄别纠正侵犯民营企业和企业家人身财产权的冤错案件。建立涉政府产权纠纷治理长效机制。</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4"/>
        <w:rPr>
          <w:rFonts w:ascii="仿宋" w:eastAsia="仿宋" w:hAnsi="仿宋"/>
          <w:b/>
          <w:color w:val="000000" w:themeColor="text1"/>
          <w:sz w:val="28"/>
          <w:szCs w:val="28"/>
        </w:rPr>
      </w:pPr>
      <w:r w:rsidRPr="00D90967">
        <w:rPr>
          <w:rFonts w:ascii="仿宋" w:eastAsia="仿宋" w:hAnsi="仿宋" w:hint="eastAsia"/>
          <w:b/>
          <w:color w:val="000000" w:themeColor="text1"/>
          <w:sz w:val="28"/>
          <w:szCs w:val="28"/>
        </w:rPr>
        <w:t>五、鼓励引导民营企业改革创新</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十四）引导民营企业深化改革。鼓励有条件的民营企业加快建立治理结构合理、股东行为规范、内部约束有效、运行高效灵活的现代企业制度，重视发挥公司律师和法律顾问作用。鼓励民营企业制定规范的公司章程，完善公司股东会、董事会、监事会等制度，明确各自职权及议事规则。鼓励民营企业完善内部激励约束机制，规范优化业务流程和组织结构，建立科学规范的劳动用工、收入分配制度，推动质量、品牌、财务、营销等精细化管理。</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十五）支持民营企业加强创新。鼓励民营企业独立或与有关方面联合承担国家各类科研项目，参与国家重大科学技术项目攻关，通过实施技术改造转化创新成果。各级政府组织实施科技创新、技术转化等项目时，要平等对待不同所有制企业。加快向民营企业开放国家重大科研基础设施和大型科研仪器。在标准制定、复审过程中保障民营企业平等参与。系统清理与企业性质挂钩的职称评定、</w:t>
      </w:r>
      <w:r w:rsidRPr="00D90967">
        <w:rPr>
          <w:rFonts w:ascii="仿宋" w:eastAsia="仿宋" w:hAnsi="仿宋" w:hint="eastAsia"/>
          <w:color w:val="000000" w:themeColor="text1"/>
          <w:sz w:val="28"/>
          <w:szCs w:val="28"/>
        </w:rPr>
        <w:lastRenderedPageBreak/>
        <w:t>奖项申报、福利保障等规定，畅通科技创新人才向民营企业流动渠道。在人才引进支持政策方面对民营企业一视同仁，支持民营企业引进海外高层次人才。</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十六）鼓励民营企业转型升级优化重组。鼓励民营企业因地制宜聚焦主业加快转型升级。优化企业兼并重组市场环境，支持民营企业做优做强，培育更多具有全球竞争力的世界一流企业。支持民营企业参与国有企业改革。引导中小民营企业走“专精特新”发展之路。畅通市场化退出渠道，完善企业破产清算和重整等法律制度，提高注销登记便利度，进一步做好“僵尸企业”处置工作。</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十七）完善民营企业参与国家重大战略实施机制。鼓励民营企业积极参与共建“一带一路”、京津冀协同发展、长江经济带发展、长江三角洲区域一体化发展、粤港澳大湾区建设、黄河流域生态保护和高质量发展、推进海南全面深化改革开放等重大国家战略，积极参与乡村振兴战略。在重大规划、重大项目、重大工程、重大活动中积极吸引民营企业参与。</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4"/>
        <w:rPr>
          <w:rFonts w:ascii="仿宋" w:eastAsia="仿宋" w:hAnsi="仿宋"/>
          <w:b/>
          <w:color w:val="000000" w:themeColor="text1"/>
          <w:sz w:val="28"/>
          <w:szCs w:val="28"/>
        </w:rPr>
      </w:pPr>
      <w:r w:rsidRPr="00D90967">
        <w:rPr>
          <w:rFonts w:ascii="仿宋" w:eastAsia="仿宋" w:hAnsi="仿宋" w:hint="eastAsia"/>
          <w:b/>
          <w:color w:val="000000" w:themeColor="text1"/>
          <w:sz w:val="28"/>
          <w:szCs w:val="28"/>
        </w:rPr>
        <w:t>六、促进民营企业规范健康发展</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十八）引导民营企业聚精会神办实业。营造实干兴邦、实业报国的良好社会氛围，鼓励支持民营企业心无旁骛做实业。引导民营企业提高战略规划和执行能力，弘扬工匠精神，通过聚焦实业、做精主业不断提升企业发展质量。大力弘扬爱国敬业、遵纪守法、艰苦奋斗、创新发展、专注品质、追求卓越、诚信守约、履行责任、勇于担当、服务社会的优秀企业家精神，认真总结梳理宣传一批典</w:t>
      </w:r>
      <w:r w:rsidRPr="00D90967">
        <w:rPr>
          <w:rFonts w:ascii="仿宋" w:eastAsia="仿宋" w:hAnsi="仿宋" w:hint="eastAsia"/>
          <w:color w:val="000000" w:themeColor="text1"/>
          <w:sz w:val="28"/>
          <w:szCs w:val="28"/>
        </w:rPr>
        <w:lastRenderedPageBreak/>
        <w:t>型案例，发挥示范带动作用。</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十九）推动民营企业守法合规经营。民营企业要筑牢守法合规经营底线，依法经营、依法治企、依法维权，认真履行环境保护、安全生产、职工权益保障等责任。民营企业走出去要遵法守法、合规经营，塑造良好形象。</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二十）推动民营企业积极履行社会责任。引导民营企业重信誉、守信用、讲信义，自觉强化信用管理，及时进行信息披露。支持民营企业赴革命老区、民族地区、边疆地区、贫困地区和中西部、东北地区投资兴业，引导民营企业参与对口支援和帮扶工作。鼓励民营企业积极参与社会公益、慈善事业。</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二十一）引导民营企业家健康成长。民营企业家要加强自我学习、自我教育、自我提升，珍视自身社会形象，热爱祖国、热爱人民、热爱中国共产党，把守法诚信作为安身立命之本，积极践行社会主义核心价值观。要加强对民营企业家特别是年轻一代民营企业家的理想信念教育，实施年轻一代民营企业家健康成长促进计划，支持帮助民营企业家实现事业新老交接和有序传承。</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4"/>
        <w:rPr>
          <w:rFonts w:ascii="仿宋" w:eastAsia="仿宋" w:hAnsi="仿宋"/>
          <w:b/>
          <w:color w:val="000000" w:themeColor="text1"/>
          <w:sz w:val="28"/>
          <w:szCs w:val="28"/>
        </w:rPr>
      </w:pPr>
      <w:r w:rsidRPr="00D90967">
        <w:rPr>
          <w:rFonts w:ascii="仿宋" w:eastAsia="仿宋" w:hAnsi="仿宋" w:hint="eastAsia"/>
          <w:b/>
          <w:color w:val="000000" w:themeColor="text1"/>
          <w:sz w:val="28"/>
          <w:szCs w:val="28"/>
        </w:rPr>
        <w:t>七、构建亲清政商关系</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二十二）建立规范化机制化政企沟通渠道。地方各级党政主要负责同志要采取多种方式经常听取民营企业意见和诉求，畅通企业家提出意见诉求通道。鼓励行业协会商会、人民团体在畅通民营企业与政府沟通等方面发挥建设性作用，支持优秀民营企业家在群团组织中兼职。</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lastRenderedPageBreak/>
        <w:t>（二十三）完善涉企政策制定和执行机制。制定实施涉企政策时，要充分听取相关企业意见建议。保持政策连续性稳定性，健全涉企政策全流程评估制度，完善涉企政策调整程序，根据实际设置合理过渡期，给企业留出必要的适应调整时间。政策执行要坚持实事求是，不搞“一刀切”。</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二十四）创新民营企业服务模式。进一步提升政府服务意识和能力，鼓励各级政府编制政务服务事项清单并向社会公布。维护市场公平竞争秩序，完善陷入困境优质企业的救助机制。建立政务服务“好差评”制度。完善对民营企业全生命周期的服务模式和服务链条。</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二十五）建立政府诚信履约机制。各级政府要认真履行在招商引资、政府与社会资本合作等活动中与民营企业依法签订的各类合同。建立政府失信责任追溯和承担机制，对民营企业因国家利益、公共利益或其他法定事由需要改变政府承诺和合同约定而受到的损失，要依法予以补偿。</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4"/>
        <w:rPr>
          <w:rFonts w:ascii="仿宋" w:eastAsia="仿宋" w:hAnsi="仿宋"/>
          <w:b/>
          <w:color w:val="000000" w:themeColor="text1"/>
          <w:sz w:val="28"/>
          <w:szCs w:val="28"/>
        </w:rPr>
      </w:pPr>
      <w:r w:rsidRPr="00D90967">
        <w:rPr>
          <w:rFonts w:ascii="仿宋" w:eastAsia="仿宋" w:hAnsi="仿宋" w:hint="eastAsia"/>
          <w:b/>
          <w:color w:val="000000" w:themeColor="text1"/>
          <w:sz w:val="28"/>
          <w:szCs w:val="28"/>
        </w:rPr>
        <w:t>八、组织保障</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二十六）建立健全民营企业党建工作机制。坚持党对支持民营企业改革发展工作的领导，增强“四个意识”，坚定“四个自信”，做到“两个维护”，教育引导民营企业和企业家拥护党的领导，支持企业党建工作。指导民营企业设立党组织，积极探索创新党建工作方式，围绕宣传贯彻党的路线方针政策、团结凝聚职工群众、维护各方合法权益、建设先进企业文化、促进企业健康发展等开展工</w:t>
      </w:r>
      <w:r w:rsidRPr="00D90967">
        <w:rPr>
          <w:rFonts w:ascii="仿宋" w:eastAsia="仿宋" w:hAnsi="仿宋" w:hint="eastAsia"/>
          <w:color w:val="000000" w:themeColor="text1"/>
          <w:sz w:val="28"/>
          <w:szCs w:val="28"/>
        </w:rPr>
        <w:lastRenderedPageBreak/>
        <w:t>作，充分发挥党组织的战斗堡垒作用和党员的先锋模范作用，努力提升民营企业党的组织和工作覆盖质量。</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二十七）完善支持民营企业改革发展工作机制。建立支持民营企业改革发展的领导协调机制。将支持民营企业发展相关指标纳入高质量发展绩效评价体系。加强民营经济统计监测和分析工作。开展面向民营企业家的政策培训。</w:t>
      </w:r>
    </w:p>
    <w:p w:rsidR="00D90967" w:rsidRPr="00D90967" w:rsidRDefault="00D90967" w:rsidP="00737A74">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sidRPr="00D90967">
        <w:rPr>
          <w:rFonts w:ascii="仿宋" w:eastAsia="仿宋" w:hAnsi="仿宋" w:hint="eastAsia"/>
          <w:color w:val="000000" w:themeColor="text1"/>
          <w:sz w:val="28"/>
          <w:szCs w:val="28"/>
        </w:rPr>
        <w:t>（二十八）健全舆论引导和示范引领工作机制。加强舆论引导，主动讲好民营企业和企业家故事，坚决抵制、及时批驳澄清质疑社会主义基本经济制度、否定民营经济的错误言论。在各类评选表彰活动中，平等对待优秀民营企业和企业家。研究支持改革发展标杆民营企业和民营经济示范城市，充分发挥示范带动作用。</w:t>
      </w:r>
    </w:p>
    <w:p w:rsidR="00D90967" w:rsidRPr="00E866C0" w:rsidRDefault="00D90967" w:rsidP="00737A74">
      <w:pPr>
        <w:pStyle w:val="a8"/>
        <w:widowControl w:val="0"/>
        <w:shd w:val="clear" w:color="auto" w:fill="FFFFFF"/>
        <w:spacing w:before="0" w:beforeAutospacing="0" w:after="0" w:afterAutospacing="0" w:line="560" w:lineRule="exact"/>
        <w:ind w:firstLineChars="222" w:firstLine="622"/>
        <w:rPr>
          <w:rFonts w:ascii="楷体" w:eastAsia="楷体" w:hAnsi="楷体"/>
          <w:color w:val="000000" w:themeColor="text1"/>
          <w:sz w:val="28"/>
          <w:szCs w:val="28"/>
        </w:rPr>
      </w:pPr>
      <w:r w:rsidRPr="00D90967">
        <w:rPr>
          <w:rFonts w:ascii="仿宋" w:eastAsia="仿宋" w:hAnsi="仿宋" w:hint="eastAsia"/>
          <w:color w:val="000000" w:themeColor="text1"/>
          <w:sz w:val="28"/>
          <w:szCs w:val="28"/>
        </w:rPr>
        <w:t>各地区各部门要充分认识营造更好发展环境支持民营企业改革发展的重要性，切实把思想和行动统一到党中央、国务院的决策部署上来，加强组织领导，完善工作机制，制定具体措施，认真抓好本意见的贯彻落实。国家发展改革委要会同有关部门适时对支持民营企业改革发展的政策落实情况进行评估，重大情况及时向党中央、国务院报告。</w:t>
      </w:r>
      <w:r w:rsidR="00E866C0">
        <w:rPr>
          <w:rFonts w:ascii="仿宋" w:eastAsia="仿宋" w:hAnsi="仿宋" w:hint="eastAsia"/>
          <w:color w:val="000000" w:themeColor="text1"/>
          <w:sz w:val="28"/>
          <w:szCs w:val="28"/>
        </w:rPr>
        <w:t xml:space="preserve">                               </w:t>
      </w:r>
      <w:r w:rsidR="00E866C0" w:rsidRPr="00E866C0">
        <w:rPr>
          <w:rFonts w:ascii="楷体" w:eastAsia="楷体" w:hAnsi="楷体" w:hint="eastAsia"/>
          <w:color w:val="000000" w:themeColor="text1"/>
          <w:sz w:val="28"/>
          <w:szCs w:val="28"/>
        </w:rPr>
        <w:t xml:space="preserve">  （国务院）</w:t>
      </w:r>
    </w:p>
    <w:p w:rsidR="00F9773A" w:rsidRDefault="00F9773A" w:rsidP="00737A7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130173" w:rsidRDefault="00E03371" w:rsidP="00737A7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sidRPr="001649E8">
        <w:rPr>
          <w:rFonts w:ascii="黑体" w:eastAsia="黑体" w:hAnsi="黑体" w:cs="黑体" w:hint="eastAsia"/>
          <w:color w:val="000000" w:themeColor="text1"/>
          <w:sz w:val="28"/>
          <w:szCs w:val="28"/>
          <w:shd w:val="pct10" w:color="auto" w:fill="FFFFFF"/>
        </w:rPr>
        <w:t>商 会 动 态</w:t>
      </w:r>
    </w:p>
    <w:p w:rsidR="004F0C91" w:rsidRDefault="004F0C91"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784610" w:rsidRDefault="00784610"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784610">
        <w:rPr>
          <w:rFonts w:ascii="黑体" w:eastAsia="黑体" w:hAnsi="黑体" w:hint="eastAsia"/>
          <w:sz w:val="36"/>
          <w:szCs w:val="36"/>
        </w:rPr>
        <w:t>2019年全国商业信用大会</w:t>
      </w:r>
      <w:r w:rsidR="002E42EB">
        <w:rPr>
          <w:rFonts w:ascii="黑体" w:eastAsia="黑体" w:hAnsi="黑体" w:hint="eastAsia"/>
          <w:sz w:val="36"/>
          <w:szCs w:val="36"/>
        </w:rPr>
        <w:t>在</w:t>
      </w:r>
      <w:r w:rsidR="004A33B1">
        <w:rPr>
          <w:rFonts w:ascii="黑体" w:eastAsia="黑体" w:hAnsi="黑体" w:hint="eastAsia"/>
          <w:sz w:val="36"/>
          <w:szCs w:val="36"/>
        </w:rPr>
        <w:t>北</w:t>
      </w:r>
      <w:r w:rsidR="002E42EB">
        <w:rPr>
          <w:rFonts w:ascii="黑体" w:eastAsia="黑体" w:hAnsi="黑体" w:hint="eastAsia"/>
          <w:sz w:val="36"/>
          <w:szCs w:val="36"/>
        </w:rPr>
        <w:t>京举行</w:t>
      </w:r>
    </w:p>
    <w:p w:rsidR="00DD0A6C" w:rsidRDefault="00DD0A6C"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784610" w:rsidRPr="00784610" w:rsidRDefault="00895DAF" w:rsidP="00737A74">
      <w:pPr>
        <w:widowControl w:val="0"/>
        <w:shd w:val="clear" w:color="auto" w:fill="FFFFFF"/>
        <w:spacing w:line="560" w:lineRule="exact"/>
        <w:ind w:firstLineChars="213" w:firstLine="596"/>
        <w:jc w:val="both"/>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2019年</w:t>
      </w:r>
      <w:r w:rsidR="00784610" w:rsidRPr="00784610">
        <w:rPr>
          <w:rFonts w:ascii="仿宋" w:eastAsia="仿宋" w:hAnsi="仿宋" w:hint="eastAsia"/>
          <w:color w:val="000000" w:themeColor="text1"/>
          <w:sz w:val="28"/>
          <w:szCs w:val="28"/>
        </w:rPr>
        <w:t>12月15日，由中国商业联合会、商业信用中心共同主办的“2019年全国商业信用大会”在北京钓鱼台国宾馆</w:t>
      </w:r>
      <w:r>
        <w:rPr>
          <w:rFonts w:ascii="仿宋" w:eastAsia="仿宋" w:hAnsi="仿宋" w:hint="eastAsia"/>
          <w:color w:val="000000" w:themeColor="text1"/>
          <w:sz w:val="28"/>
          <w:szCs w:val="28"/>
        </w:rPr>
        <w:t>举办</w:t>
      </w:r>
      <w:r w:rsidR="00784610" w:rsidRPr="00784610">
        <w:rPr>
          <w:rFonts w:ascii="仿宋" w:eastAsia="仿宋" w:hAnsi="仿宋" w:hint="eastAsia"/>
          <w:color w:val="000000" w:themeColor="text1"/>
          <w:sz w:val="28"/>
          <w:szCs w:val="28"/>
        </w:rPr>
        <w:t>。国资委、国家市场监督管理总局、海关总署、统计局以及相关事业单位，中国商业联合会及地方商联会和有关中央企业的领导受邀出席，原国内贸易部副部长、中国商业联合会</w:t>
      </w:r>
      <w:r w:rsidRPr="00784610">
        <w:rPr>
          <w:rFonts w:ascii="仿宋" w:eastAsia="仿宋" w:hAnsi="仿宋" w:hint="eastAsia"/>
          <w:color w:val="000000" w:themeColor="text1"/>
          <w:sz w:val="28"/>
          <w:szCs w:val="28"/>
        </w:rPr>
        <w:t>原</w:t>
      </w:r>
      <w:r w:rsidR="00784610" w:rsidRPr="00784610">
        <w:rPr>
          <w:rFonts w:ascii="仿宋" w:eastAsia="仿宋" w:hAnsi="仿宋" w:hint="eastAsia"/>
          <w:color w:val="000000" w:themeColor="text1"/>
          <w:sz w:val="28"/>
          <w:szCs w:val="28"/>
        </w:rPr>
        <w:t>会长何济海，中国商业联合会</w:t>
      </w:r>
      <w:r w:rsidRPr="00784610">
        <w:rPr>
          <w:rFonts w:ascii="仿宋" w:eastAsia="仿宋" w:hAnsi="仿宋" w:hint="eastAsia"/>
          <w:color w:val="000000" w:themeColor="text1"/>
          <w:sz w:val="28"/>
          <w:szCs w:val="28"/>
        </w:rPr>
        <w:t>会长</w:t>
      </w:r>
      <w:r w:rsidR="00784610" w:rsidRPr="00784610">
        <w:rPr>
          <w:rFonts w:ascii="仿宋" w:eastAsia="仿宋" w:hAnsi="仿宋" w:hint="eastAsia"/>
          <w:color w:val="000000" w:themeColor="text1"/>
          <w:sz w:val="28"/>
          <w:szCs w:val="28"/>
        </w:rPr>
        <w:t>姜明</w:t>
      </w:r>
      <w:r>
        <w:rPr>
          <w:rFonts w:ascii="仿宋" w:eastAsia="仿宋" w:hAnsi="仿宋" w:hint="eastAsia"/>
          <w:color w:val="000000" w:themeColor="text1"/>
          <w:sz w:val="28"/>
          <w:szCs w:val="28"/>
        </w:rPr>
        <w:t>、党委副书记周京英</w:t>
      </w:r>
      <w:r w:rsidR="00784610" w:rsidRPr="00784610">
        <w:rPr>
          <w:rFonts w:ascii="仿宋" w:eastAsia="仿宋" w:hAnsi="仿宋" w:hint="eastAsia"/>
          <w:color w:val="000000" w:themeColor="text1"/>
          <w:sz w:val="28"/>
          <w:szCs w:val="28"/>
        </w:rPr>
        <w:t>等领导</w:t>
      </w:r>
      <w:r>
        <w:rPr>
          <w:rFonts w:ascii="仿宋" w:eastAsia="仿宋" w:hAnsi="仿宋" w:hint="eastAsia"/>
          <w:color w:val="000000" w:themeColor="text1"/>
          <w:sz w:val="28"/>
          <w:szCs w:val="28"/>
        </w:rPr>
        <w:t>出席</w:t>
      </w:r>
      <w:r w:rsidR="00784610" w:rsidRPr="00784610">
        <w:rPr>
          <w:rFonts w:ascii="仿宋" w:eastAsia="仿宋" w:hAnsi="仿宋" w:hint="eastAsia"/>
          <w:color w:val="000000" w:themeColor="text1"/>
          <w:sz w:val="28"/>
          <w:szCs w:val="28"/>
        </w:rPr>
        <w:t>大会</w:t>
      </w:r>
      <w:r>
        <w:rPr>
          <w:rFonts w:ascii="仿宋" w:eastAsia="仿宋" w:hAnsi="仿宋" w:hint="eastAsia"/>
          <w:color w:val="000000" w:themeColor="text1"/>
          <w:sz w:val="28"/>
          <w:szCs w:val="28"/>
        </w:rPr>
        <w:t>。</w:t>
      </w:r>
      <w:r w:rsidR="00784610" w:rsidRPr="00784610">
        <w:rPr>
          <w:rFonts w:ascii="仿宋" w:eastAsia="仿宋" w:hAnsi="仿宋" w:hint="eastAsia"/>
          <w:color w:val="000000" w:themeColor="text1"/>
          <w:sz w:val="28"/>
          <w:szCs w:val="28"/>
        </w:rPr>
        <w:t>来自全国</w:t>
      </w:r>
      <w:r>
        <w:rPr>
          <w:rFonts w:ascii="仿宋" w:eastAsia="仿宋" w:hAnsi="仿宋" w:hint="eastAsia"/>
          <w:color w:val="000000" w:themeColor="text1"/>
          <w:sz w:val="28"/>
          <w:szCs w:val="28"/>
        </w:rPr>
        <w:t>共</w:t>
      </w:r>
      <w:r w:rsidRPr="00784610">
        <w:rPr>
          <w:rFonts w:ascii="仿宋" w:eastAsia="仿宋" w:hAnsi="仿宋" w:hint="eastAsia"/>
          <w:color w:val="000000" w:themeColor="text1"/>
          <w:sz w:val="28"/>
          <w:szCs w:val="28"/>
        </w:rPr>
        <w:t>300</w:t>
      </w:r>
      <w:r>
        <w:rPr>
          <w:rFonts w:ascii="仿宋" w:eastAsia="仿宋" w:hAnsi="仿宋" w:hint="eastAsia"/>
          <w:color w:val="000000" w:themeColor="text1"/>
          <w:sz w:val="28"/>
          <w:szCs w:val="28"/>
        </w:rPr>
        <w:t>余</w:t>
      </w:r>
      <w:r w:rsidRPr="00784610">
        <w:rPr>
          <w:rFonts w:ascii="仿宋" w:eastAsia="仿宋" w:hAnsi="仿宋" w:hint="eastAsia"/>
          <w:color w:val="000000" w:themeColor="text1"/>
          <w:sz w:val="28"/>
          <w:szCs w:val="28"/>
        </w:rPr>
        <w:t>名代表</w:t>
      </w:r>
      <w:r>
        <w:rPr>
          <w:rFonts w:ascii="仿宋" w:eastAsia="仿宋" w:hAnsi="仿宋" w:hint="eastAsia"/>
          <w:color w:val="000000" w:themeColor="text1"/>
          <w:sz w:val="28"/>
          <w:szCs w:val="28"/>
        </w:rPr>
        <w:t>参加</w:t>
      </w:r>
      <w:r w:rsidR="00784610" w:rsidRPr="00784610">
        <w:rPr>
          <w:rFonts w:ascii="仿宋" w:eastAsia="仿宋" w:hAnsi="仿宋" w:hint="eastAsia"/>
          <w:color w:val="000000" w:themeColor="text1"/>
          <w:sz w:val="28"/>
          <w:szCs w:val="28"/>
        </w:rPr>
        <w:t>了本次大会。</w:t>
      </w:r>
    </w:p>
    <w:p w:rsidR="00784610" w:rsidRPr="00784610" w:rsidRDefault="00784610" w:rsidP="00737A74">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784610">
        <w:rPr>
          <w:rFonts w:ascii="仿宋" w:eastAsia="仿宋" w:hAnsi="仿宋" w:hint="eastAsia"/>
          <w:color w:val="000000" w:themeColor="text1"/>
          <w:sz w:val="28"/>
          <w:szCs w:val="28"/>
        </w:rPr>
        <w:t>本次大会的主题是“加强标准引领</w:t>
      </w:r>
      <w:r w:rsidR="00895DAF">
        <w:rPr>
          <w:rFonts w:ascii="仿宋" w:eastAsia="仿宋" w:hAnsi="仿宋" w:hint="eastAsia"/>
          <w:color w:val="000000" w:themeColor="text1"/>
          <w:sz w:val="28"/>
          <w:szCs w:val="28"/>
        </w:rPr>
        <w:t>·</w:t>
      </w:r>
      <w:r w:rsidRPr="00784610">
        <w:rPr>
          <w:rFonts w:ascii="仿宋" w:eastAsia="仿宋" w:hAnsi="仿宋" w:hint="eastAsia"/>
          <w:color w:val="000000" w:themeColor="text1"/>
          <w:sz w:val="28"/>
          <w:szCs w:val="28"/>
        </w:rPr>
        <w:t>强化专业支撑”，大会举行了《商业服务业诚信自律公约》宣读签署仪式；发布商业信用中心申报标准获得团体标准和国家标准立项信息</w:t>
      </w:r>
      <w:r w:rsidR="00DF0BD9">
        <w:rPr>
          <w:rFonts w:ascii="仿宋" w:eastAsia="仿宋" w:hAnsi="仿宋" w:hint="eastAsia"/>
          <w:color w:val="000000" w:themeColor="text1"/>
          <w:sz w:val="28"/>
          <w:szCs w:val="28"/>
        </w:rPr>
        <w:t>；</w:t>
      </w:r>
      <w:r w:rsidRPr="00784610">
        <w:rPr>
          <w:rFonts w:ascii="仿宋" w:eastAsia="仿宋" w:hAnsi="仿宋" w:hint="eastAsia"/>
          <w:color w:val="000000" w:themeColor="text1"/>
          <w:sz w:val="28"/>
          <w:szCs w:val="28"/>
        </w:rPr>
        <w:t>举行了商业信用中心与新新华信数据体系共建共享签约仪式</w:t>
      </w:r>
      <w:r w:rsidR="00DF0BD9">
        <w:rPr>
          <w:rFonts w:ascii="仿宋" w:eastAsia="仿宋" w:hAnsi="仿宋" w:hint="eastAsia"/>
          <w:color w:val="000000" w:themeColor="text1"/>
          <w:sz w:val="28"/>
          <w:szCs w:val="28"/>
        </w:rPr>
        <w:t>。</w:t>
      </w:r>
      <w:r w:rsidRPr="00784610">
        <w:rPr>
          <w:rFonts w:ascii="仿宋" w:eastAsia="仿宋" w:hAnsi="仿宋" w:hint="eastAsia"/>
          <w:color w:val="000000" w:themeColor="text1"/>
          <w:sz w:val="28"/>
          <w:szCs w:val="28"/>
        </w:rPr>
        <w:t>到会的领导为获得A级以上信用企业及企业家、诚优秀信用建设案例、信用建设优秀组织者等的代表颁发荣誉证书；中国商业联合会信工委主任、商业信用中心专家委员会主任委员左波和南开大学张仲梁教授进行了精彩的演讲。</w:t>
      </w:r>
    </w:p>
    <w:p w:rsidR="00DF0BD9" w:rsidRDefault="00784610" w:rsidP="00737A74">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784610">
        <w:rPr>
          <w:rFonts w:ascii="仿宋" w:eastAsia="仿宋" w:hAnsi="仿宋" w:hint="eastAsia"/>
          <w:color w:val="000000" w:themeColor="text1"/>
          <w:sz w:val="28"/>
          <w:szCs w:val="28"/>
        </w:rPr>
        <w:t>姜明</w:t>
      </w:r>
      <w:r w:rsidR="00DF0BD9" w:rsidRPr="00784610">
        <w:rPr>
          <w:rFonts w:ascii="仿宋" w:eastAsia="仿宋" w:hAnsi="仿宋" w:hint="eastAsia"/>
          <w:color w:val="000000" w:themeColor="text1"/>
          <w:sz w:val="28"/>
          <w:szCs w:val="28"/>
        </w:rPr>
        <w:t>会长</w:t>
      </w:r>
      <w:r w:rsidR="00DF0BD9">
        <w:rPr>
          <w:rFonts w:ascii="仿宋" w:eastAsia="仿宋" w:hAnsi="仿宋" w:hint="eastAsia"/>
          <w:color w:val="000000" w:themeColor="text1"/>
          <w:sz w:val="28"/>
          <w:szCs w:val="28"/>
        </w:rPr>
        <w:t>在致辞中</w:t>
      </w:r>
      <w:r w:rsidRPr="00784610">
        <w:rPr>
          <w:rFonts w:ascii="仿宋" w:eastAsia="仿宋" w:hAnsi="仿宋" w:hint="eastAsia"/>
          <w:color w:val="000000" w:themeColor="text1"/>
          <w:sz w:val="28"/>
          <w:szCs w:val="28"/>
        </w:rPr>
        <w:t>指出</w:t>
      </w:r>
      <w:r w:rsidR="00DF0BD9">
        <w:rPr>
          <w:rFonts w:ascii="仿宋" w:eastAsia="仿宋" w:hAnsi="仿宋" w:hint="eastAsia"/>
          <w:color w:val="000000" w:themeColor="text1"/>
          <w:sz w:val="28"/>
          <w:szCs w:val="28"/>
        </w:rPr>
        <w:t>，</w:t>
      </w:r>
      <w:r w:rsidRPr="00784610">
        <w:rPr>
          <w:rFonts w:ascii="仿宋" w:eastAsia="仿宋" w:hAnsi="仿宋" w:hint="eastAsia"/>
          <w:color w:val="000000" w:themeColor="text1"/>
          <w:sz w:val="28"/>
          <w:szCs w:val="28"/>
        </w:rPr>
        <w:t>大力推动商业诚信建设是行业自主办会的重要抓手，也是贯彻落实以信用监管为基础的新型监管机制的内在需要。</w:t>
      </w:r>
    </w:p>
    <w:p w:rsidR="00A53B09" w:rsidRDefault="00784610" w:rsidP="00737A74">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784610">
        <w:rPr>
          <w:rFonts w:ascii="仿宋" w:eastAsia="仿宋" w:hAnsi="仿宋" w:hint="eastAsia"/>
          <w:color w:val="000000" w:themeColor="text1"/>
          <w:sz w:val="28"/>
          <w:szCs w:val="28"/>
        </w:rPr>
        <w:t>来自中国标准化研究院、中央企业的代表围绕大会主题作了专业性发言。2019年全国商业信用大会的成功举办，进一步向社会传达了在公共资源交易领域和中央企业集中采购供应商信用监管迫切须要信用服务的明确信号，同时，构建持续褒扬诚信的宣传教育平</w:t>
      </w:r>
      <w:r w:rsidRPr="00784610">
        <w:rPr>
          <w:rFonts w:ascii="仿宋" w:eastAsia="仿宋" w:hAnsi="仿宋" w:hint="eastAsia"/>
          <w:color w:val="000000" w:themeColor="text1"/>
          <w:sz w:val="28"/>
          <w:szCs w:val="28"/>
        </w:rPr>
        <w:lastRenderedPageBreak/>
        <w:t>台和打造以信用信息归集与使用为基础的失信惩戒机制也必将继续成为新时代建设社会信用体系的重要方向。</w:t>
      </w:r>
      <w:r>
        <w:rPr>
          <w:rFonts w:ascii="仿宋" w:eastAsia="仿宋" w:hAnsi="仿宋" w:hint="eastAsia"/>
          <w:color w:val="000000" w:themeColor="text1"/>
          <w:sz w:val="28"/>
          <w:szCs w:val="28"/>
        </w:rPr>
        <w:t xml:space="preserve"> </w:t>
      </w:r>
    </w:p>
    <w:p w:rsidR="00784610" w:rsidRPr="00784610" w:rsidRDefault="00784610" w:rsidP="00737A74">
      <w:pPr>
        <w:widowControl w:val="0"/>
        <w:shd w:val="clear" w:color="auto" w:fill="FFFFFF"/>
        <w:spacing w:line="560" w:lineRule="exact"/>
        <w:ind w:firstLineChars="213" w:firstLine="596"/>
        <w:jc w:val="right"/>
        <w:rPr>
          <w:rFonts w:ascii="华文楷体" w:eastAsia="华文楷体" w:hAnsi="华文楷体"/>
          <w:color w:val="000000" w:themeColor="text1"/>
          <w:sz w:val="28"/>
          <w:szCs w:val="28"/>
        </w:rPr>
      </w:pPr>
      <w:r>
        <w:rPr>
          <w:rFonts w:ascii="仿宋" w:eastAsia="仿宋" w:hAnsi="仿宋" w:hint="eastAsia"/>
          <w:color w:val="000000" w:themeColor="text1"/>
          <w:sz w:val="28"/>
          <w:szCs w:val="28"/>
        </w:rPr>
        <w:t xml:space="preserve"> </w:t>
      </w:r>
      <w:r w:rsidRPr="00784610">
        <w:rPr>
          <w:rFonts w:ascii="华文楷体" w:eastAsia="华文楷体" w:hAnsi="华文楷体" w:hint="eastAsia"/>
          <w:color w:val="000000" w:themeColor="text1"/>
          <w:sz w:val="28"/>
          <w:szCs w:val="28"/>
        </w:rPr>
        <w:t>（商业信用工作委员）</w:t>
      </w:r>
    </w:p>
    <w:p w:rsidR="00A53B09" w:rsidRDefault="00A53B09" w:rsidP="00737A74">
      <w:pPr>
        <w:shd w:val="clear" w:color="auto" w:fill="FFFFFF"/>
        <w:spacing w:line="560" w:lineRule="exact"/>
        <w:rPr>
          <w:rFonts w:ascii="微软雅黑" w:eastAsia="微软雅黑" w:hAnsi="微软雅黑"/>
          <w:color w:val="323232"/>
          <w:sz w:val="16"/>
          <w:szCs w:val="16"/>
        </w:rPr>
      </w:pPr>
    </w:p>
    <w:p w:rsidR="002E42EB" w:rsidRDefault="002E42EB"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hint="eastAsia"/>
          <w:sz w:val="36"/>
          <w:szCs w:val="36"/>
        </w:rPr>
      </w:pPr>
      <w:r w:rsidRPr="002E42EB">
        <w:rPr>
          <w:rFonts w:ascii="黑体" w:eastAsia="黑体" w:hAnsi="黑体" w:hint="eastAsia"/>
          <w:sz w:val="36"/>
          <w:szCs w:val="36"/>
        </w:rPr>
        <w:t>姜明会长出席首届福建消费品采购会暨商圈</w:t>
      </w:r>
    </w:p>
    <w:p w:rsidR="002E42EB" w:rsidRDefault="002E42EB"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hint="eastAsia"/>
          <w:sz w:val="36"/>
          <w:szCs w:val="36"/>
        </w:rPr>
      </w:pPr>
      <w:r w:rsidRPr="002E42EB">
        <w:rPr>
          <w:rFonts w:ascii="黑体" w:eastAsia="黑体" w:hAnsi="黑体" w:hint="eastAsia"/>
          <w:sz w:val="36"/>
          <w:szCs w:val="36"/>
        </w:rPr>
        <w:t>(步行街)博览会</w:t>
      </w:r>
    </w:p>
    <w:p w:rsidR="002E42EB" w:rsidRDefault="002E42EB"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hint="eastAsia"/>
          <w:sz w:val="36"/>
          <w:szCs w:val="36"/>
        </w:rPr>
      </w:pPr>
    </w:p>
    <w:p w:rsidR="002E42EB" w:rsidRPr="002E42EB" w:rsidRDefault="002E42EB" w:rsidP="002E42EB">
      <w:pPr>
        <w:widowControl w:val="0"/>
        <w:shd w:val="clear" w:color="auto" w:fill="FFFFFF"/>
        <w:spacing w:line="560" w:lineRule="exact"/>
        <w:ind w:firstLineChars="213" w:firstLine="596"/>
        <w:jc w:val="both"/>
        <w:rPr>
          <w:rFonts w:ascii="仿宋" w:eastAsia="仿宋" w:hAnsi="仿宋" w:hint="eastAsia"/>
          <w:color w:val="000000" w:themeColor="text1"/>
          <w:sz w:val="28"/>
          <w:szCs w:val="28"/>
        </w:rPr>
      </w:pPr>
      <w:r>
        <w:rPr>
          <w:rFonts w:ascii="仿宋" w:eastAsia="仿宋" w:hAnsi="仿宋" w:hint="eastAsia"/>
          <w:color w:val="000000" w:themeColor="text1"/>
          <w:sz w:val="28"/>
          <w:szCs w:val="28"/>
        </w:rPr>
        <w:t>2019年</w:t>
      </w:r>
      <w:r w:rsidRPr="002E42EB">
        <w:rPr>
          <w:rFonts w:ascii="仿宋" w:eastAsia="仿宋" w:hAnsi="仿宋" w:hint="eastAsia"/>
          <w:color w:val="000000" w:themeColor="text1"/>
          <w:sz w:val="28"/>
          <w:szCs w:val="28"/>
        </w:rPr>
        <w:t>12月12日，由福建省商务厅主办，中国商业联合会支持的首届福建消费品采购会暨商圈(步行街)博览会在福州海峡国际会展中心开幕。中国商业联合会会长姜明、福建省人民政府副省长郭宁宁、商务部流通业发展司副司长张祥、福建省人民政府副秘书长詹志洁、商务部驻福州特办副特派员彭克泉等领导及零售批发企业和新闻媒体记者等近1000人参加活动。中国商业联合会会长姜明出席开幕式并致辞。中国商业联合会会展部副部长李宝、谷国宾陪同出席。</w:t>
      </w:r>
    </w:p>
    <w:p w:rsidR="002E42EB" w:rsidRDefault="002E42EB" w:rsidP="002E42EB">
      <w:pPr>
        <w:widowControl w:val="0"/>
        <w:shd w:val="clear" w:color="auto" w:fill="FFFFFF"/>
        <w:spacing w:line="560" w:lineRule="exact"/>
        <w:ind w:firstLineChars="213" w:firstLine="596"/>
        <w:jc w:val="both"/>
        <w:rPr>
          <w:rFonts w:ascii="仿宋" w:eastAsia="仿宋" w:hAnsi="仿宋" w:hint="eastAsia"/>
          <w:color w:val="000000" w:themeColor="text1"/>
          <w:sz w:val="28"/>
          <w:szCs w:val="28"/>
        </w:rPr>
      </w:pPr>
      <w:r w:rsidRPr="002E42EB">
        <w:rPr>
          <w:rFonts w:ascii="仿宋" w:eastAsia="仿宋" w:hAnsi="仿宋" w:hint="eastAsia"/>
          <w:color w:val="000000" w:themeColor="text1"/>
          <w:sz w:val="28"/>
          <w:szCs w:val="28"/>
        </w:rPr>
        <w:t>姜明</w:t>
      </w:r>
      <w:r>
        <w:rPr>
          <w:rFonts w:ascii="仿宋" w:eastAsia="仿宋" w:hAnsi="仿宋" w:hint="eastAsia"/>
          <w:color w:val="000000" w:themeColor="text1"/>
          <w:sz w:val="28"/>
          <w:szCs w:val="28"/>
        </w:rPr>
        <w:t>会长</w:t>
      </w:r>
      <w:r w:rsidRPr="002E42EB">
        <w:rPr>
          <w:rFonts w:ascii="仿宋" w:eastAsia="仿宋" w:hAnsi="仿宋" w:hint="eastAsia"/>
          <w:color w:val="000000" w:themeColor="text1"/>
          <w:sz w:val="28"/>
          <w:szCs w:val="28"/>
        </w:rPr>
        <w:t>在致辞中指出，在全国推动“促消费”的大背景下，福建省以商圈、步行街为平台，发展具有特色的“闽派商圈”，打造“福建百大商圈”，促进商业繁荣，激发消费潜力，培育出一批国内乃至世界知名品牌，拥有良好的商业经济基础和消费品质量基础。“闽货卖全球，全球买闽货”不只是响亮的呼声，更是福建省扎实推动闽货出口内销并举的工作。举办以消费品和商圈步行街为主题展示的采购会和博览会，知名采购商、供应商、经销商汇聚一</w:t>
      </w:r>
      <w:r w:rsidRPr="002E42EB">
        <w:rPr>
          <w:rFonts w:ascii="仿宋" w:eastAsia="仿宋" w:hAnsi="仿宋" w:hint="eastAsia"/>
          <w:color w:val="000000" w:themeColor="text1"/>
          <w:sz w:val="28"/>
          <w:szCs w:val="28"/>
        </w:rPr>
        <w:lastRenderedPageBreak/>
        <w:t>堂，采供双方现场自由对接，为推动福建省商贸流通业转型升级、促进消费品供给侧改革作出了积极贡献。中国商业联合会作为我国商业服务业最大的全国性行业组织，多年来致力于服务与推动商业流通领域和服务业的改革与发展。面对国内外错综复杂的环境和经济下行压力，我们要以习近平新时代中国特色社会主义思想为指导，坚持新发展理念和推动高质量发展，坚持以供给侧结构性改革为主线，坚定不移深化改革开放，着力激发市场活力、增强内生动力、释放内需潜力，促进经济平稳健康运行。我们要共同努力，不断提升“博览会”水平，为促进扩大消费和消费升级作出新贡献。</w:t>
      </w:r>
    </w:p>
    <w:p w:rsidR="002E42EB" w:rsidRPr="004C273F" w:rsidRDefault="002E42EB" w:rsidP="002E42EB">
      <w:pPr>
        <w:widowControl w:val="0"/>
        <w:shd w:val="clear" w:color="auto" w:fill="FFFFFF"/>
        <w:spacing w:line="560" w:lineRule="exact"/>
        <w:ind w:firstLineChars="213" w:firstLine="596"/>
        <w:jc w:val="both"/>
        <w:rPr>
          <w:rFonts w:ascii="楷体" w:eastAsia="楷体" w:hAnsi="楷体" w:hint="eastAsia"/>
          <w:color w:val="000000" w:themeColor="text1"/>
          <w:sz w:val="28"/>
          <w:szCs w:val="28"/>
        </w:rPr>
      </w:pPr>
      <w:r w:rsidRPr="002E42EB">
        <w:rPr>
          <w:rFonts w:ascii="仿宋" w:eastAsia="仿宋" w:hAnsi="仿宋" w:hint="eastAsia"/>
          <w:color w:val="000000" w:themeColor="text1"/>
          <w:sz w:val="28"/>
          <w:szCs w:val="28"/>
        </w:rPr>
        <w:t>首届福建消费品采购会暨商圈（步行街）博览会是全国首创以商圈（步行街）经济为主题的展会，紧紧围绕党中央、国务院，省委、省政府扩内需，促消费工作部署，进一步增强国内消费对经济发展的基础性作用，打造“闽货卖全球，全球买闽货”商贸对接平台。博览会涵盖福建省重点商圈（步行街）、商务特色镇、“茶酒两红”企业、中华老字号企业、特色消费品知名企业、新零售（平台经济）、宁夏馆等，并设置了俄罗斯、马来西亚和“遇见上海”非遗产品展区。展馆的开放时间首次开创性地由常规展会的9:00-17:00延至晚上21:00，促进“夜间经济”发展。同期在全省举办“八闽美食嘉年华”活动，中华名菜佛跳墙也来到首届商博会现场，在佛跳墙第8代传承人杨伟华的指引下，领导嘉宾共同为佛跳墙揭坛添酒，象征“八闽美食嘉年华”活动在全省启动，活动将持续至2020年3月份。</w:t>
      </w:r>
      <w:r w:rsidR="004C273F">
        <w:rPr>
          <w:rFonts w:ascii="仿宋" w:eastAsia="仿宋" w:hAnsi="仿宋" w:hint="eastAsia"/>
          <w:color w:val="000000" w:themeColor="text1"/>
          <w:sz w:val="28"/>
          <w:szCs w:val="28"/>
        </w:rPr>
        <w:t xml:space="preserve">                         </w:t>
      </w:r>
      <w:r w:rsidR="004C273F" w:rsidRPr="004C273F">
        <w:rPr>
          <w:rFonts w:ascii="楷体" w:eastAsia="楷体" w:hAnsi="楷体" w:hint="eastAsia"/>
          <w:color w:val="000000" w:themeColor="text1"/>
          <w:sz w:val="28"/>
          <w:szCs w:val="28"/>
        </w:rPr>
        <w:t xml:space="preserve">  （会展部）</w:t>
      </w:r>
    </w:p>
    <w:p w:rsidR="002E42EB" w:rsidRDefault="00A53B09"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hint="eastAsia"/>
          <w:sz w:val="36"/>
          <w:szCs w:val="36"/>
        </w:rPr>
      </w:pPr>
      <w:r w:rsidRPr="00A53B09">
        <w:rPr>
          <w:rFonts w:ascii="黑体" w:eastAsia="黑体" w:hAnsi="黑体" w:hint="eastAsia"/>
          <w:sz w:val="36"/>
          <w:szCs w:val="36"/>
        </w:rPr>
        <w:lastRenderedPageBreak/>
        <w:t>首届“改革与创新”商业经济（阜阳）</w:t>
      </w:r>
    </w:p>
    <w:p w:rsidR="00A53B09" w:rsidRPr="00A53B09" w:rsidRDefault="00A53B09" w:rsidP="002E42EB">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A53B09">
        <w:rPr>
          <w:rFonts w:ascii="黑体" w:eastAsia="黑体" w:hAnsi="黑体" w:hint="eastAsia"/>
          <w:sz w:val="36"/>
          <w:szCs w:val="36"/>
        </w:rPr>
        <w:t>峰会</w:t>
      </w:r>
      <w:r w:rsidR="002E42EB">
        <w:rPr>
          <w:rFonts w:ascii="黑体" w:eastAsia="黑体" w:hAnsi="黑体" w:hint="eastAsia"/>
          <w:sz w:val="36"/>
          <w:szCs w:val="36"/>
        </w:rPr>
        <w:t>举行</w:t>
      </w:r>
    </w:p>
    <w:p w:rsidR="00A53B09" w:rsidRPr="00A53B09" w:rsidRDefault="00A53B09"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A53B09" w:rsidRPr="00A53B09" w:rsidRDefault="00A53B09" w:rsidP="00737A74">
      <w:pPr>
        <w:widowControl w:val="0"/>
        <w:shd w:val="clear" w:color="auto" w:fill="FFFFFF"/>
        <w:spacing w:line="560" w:lineRule="exact"/>
        <w:ind w:firstLineChars="213" w:firstLine="596"/>
        <w:jc w:val="both"/>
        <w:rPr>
          <w:rFonts w:ascii="仿宋" w:eastAsia="仿宋" w:hAnsi="仿宋"/>
          <w:color w:val="000000" w:themeColor="text1"/>
          <w:sz w:val="28"/>
          <w:szCs w:val="28"/>
        </w:rPr>
      </w:pPr>
      <w:r>
        <w:rPr>
          <w:rFonts w:ascii="仿宋" w:eastAsia="仿宋" w:hAnsi="仿宋" w:hint="eastAsia"/>
          <w:color w:val="000000" w:themeColor="text1"/>
          <w:sz w:val="28"/>
          <w:szCs w:val="28"/>
        </w:rPr>
        <w:t>2019年</w:t>
      </w:r>
      <w:r w:rsidRPr="00A53B09">
        <w:rPr>
          <w:rFonts w:ascii="仿宋" w:eastAsia="仿宋" w:hAnsi="仿宋" w:hint="eastAsia"/>
          <w:color w:val="000000" w:themeColor="text1"/>
          <w:sz w:val="28"/>
          <w:szCs w:val="28"/>
        </w:rPr>
        <w:t>12月13日，由中国商业联合会指导，中国商业联合会商业创新分会主办的首届“改革与创新”商业经济（阜阳）峰会在安徽阜阳市</w:t>
      </w:r>
      <w:r w:rsidR="00450C64">
        <w:rPr>
          <w:rFonts w:ascii="仿宋" w:eastAsia="仿宋" w:hAnsi="仿宋" w:hint="eastAsia"/>
          <w:color w:val="000000" w:themeColor="text1"/>
          <w:sz w:val="28"/>
          <w:szCs w:val="28"/>
        </w:rPr>
        <w:t>举办</w:t>
      </w:r>
      <w:r w:rsidRPr="00A53B09">
        <w:rPr>
          <w:rFonts w:ascii="仿宋" w:eastAsia="仿宋" w:hAnsi="仿宋" w:hint="eastAsia"/>
          <w:color w:val="000000" w:themeColor="text1"/>
          <w:sz w:val="28"/>
          <w:szCs w:val="28"/>
        </w:rPr>
        <w:t>。</w:t>
      </w:r>
    </w:p>
    <w:p w:rsidR="00A53B09" w:rsidRPr="00A53B09" w:rsidRDefault="00A53B09" w:rsidP="00737A74">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A53B09">
        <w:rPr>
          <w:rFonts w:ascii="仿宋" w:eastAsia="仿宋" w:hAnsi="仿宋" w:hint="eastAsia"/>
          <w:color w:val="000000" w:themeColor="text1"/>
          <w:sz w:val="28"/>
          <w:szCs w:val="28"/>
        </w:rPr>
        <w:t>出席本次活动的领导嘉宾有：商务部原副部长张志刚，第十一届全国人大常委财经委副主任贺铿，全国政协原副秘书长卞晋平，中国商业联合会副会长傅龙成，安徽省商务厅原党组成员、巡视员，安徽省商业联合会原会长张光建、国务院政策研究机构资深经济</w:t>
      </w:r>
      <w:r w:rsidR="002E42EB">
        <w:rPr>
          <w:rFonts w:ascii="仿宋" w:eastAsia="仿宋" w:hAnsi="仿宋" w:hint="eastAsia"/>
          <w:color w:val="000000" w:themeColor="text1"/>
          <w:sz w:val="28"/>
          <w:szCs w:val="28"/>
        </w:rPr>
        <w:t>专</w:t>
      </w:r>
      <w:r w:rsidRPr="00A53B09">
        <w:rPr>
          <w:rFonts w:ascii="仿宋" w:eastAsia="仿宋" w:hAnsi="仿宋" w:hint="eastAsia"/>
          <w:color w:val="000000" w:themeColor="text1"/>
          <w:sz w:val="28"/>
          <w:szCs w:val="28"/>
        </w:rPr>
        <w:t>家钟朋荣，中国商业联合会团委书记张艳彬，中国商业联合会商业创新分会专职副会长沈洋，副会长何虎林等。</w:t>
      </w:r>
    </w:p>
    <w:p w:rsidR="00A53B09" w:rsidRPr="00A53B09" w:rsidRDefault="00A53B09" w:rsidP="00737A74">
      <w:pPr>
        <w:widowControl w:val="0"/>
        <w:shd w:val="clear" w:color="auto" w:fill="FFFFFF"/>
        <w:spacing w:line="560" w:lineRule="exact"/>
        <w:ind w:firstLineChars="200" w:firstLine="560"/>
        <w:jc w:val="both"/>
        <w:rPr>
          <w:rFonts w:ascii="仿宋" w:eastAsia="仿宋" w:hAnsi="仿宋"/>
          <w:color w:val="000000" w:themeColor="text1"/>
          <w:sz w:val="28"/>
          <w:szCs w:val="28"/>
        </w:rPr>
      </w:pPr>
      <w:r w:rsidRPr="00A53B09">
        <w:rPr>
          <w:rFonts w:ascii="仿宋" w:eastAsia="仿宋" w:hAnsi="仿宋" w:hint="eastAsia"/>
          <w:color w:val="000000" w:themeColor="text1"/>
          <w:sz w:val="28"/>
          <w:szCs w:val="28"/>
        </w:rPr>
        <w:t>傅龙成</w:t>
      </w:r>
      <w:r w:rsidR="00450C64" w:rsidRPr="00A53B09">
        <w:rPr>
          <w:rFonts w:ascii="仿宋" w:eastAsia="仿宋" w:hAnsi="仿宋" w:hint="eastAsia"/>
          <w:color w:val="000000" w:themeColor="text1"/>
          <w:sz w:val="28"/>
          <w:szCs w:val="28"/>
        </w:rPr>
        <w:t>副会长</w:t>
      </w:r>
      <w:r w:rsidR="00450C64">
        <w:rPr>
          <w:rFonts w:ascii="仿宋" w:eastAsia="仿宋" w:hAnsi="仿宋" w:hint="eastAsia"/>
          <w:color w:val="000000" w:themeColor="text1"/>
          <w:sz w:val="28"/>
          <w:szCs w:val="28"/>
        </w:rPr>
        <w:t>在致辞中</w:t>
      </w:r>
      <w:r w:rsidRPr="00A53B09">
        <w:rPr>
          <w:rFonts w:ascii="仿宋" w:eastAsia="仿宋" w:hAnsi="仿宋" w:hint="eastAsia"/>
          <w:color w:val="000000" w:themeColor="text1"/>
          <w:sz w:val="28"/>
          <w:szCs w:val="28"/>
        </w:rPr>
        <w:t>表示，阜阳地处豫皖城市群、华东经济圈、大京九经济带结合部，长三角经济圈的直接辐射区，承东接西，呼南应北，区位优势明显，境内水陆空交通便利，商贸经济发展潜力巨大。希望阜阳企业能以本次峰会为契机，贯彻落实国家新经济政策，坚定改革创新理念，紧抓新时代发展机遇，因地制宜，搞活商贸经济，促进消费增长，为安徽经济发展做出积极贡献。</w:t>
      </w:r>
    </w:p>
    <w:p w:rsidR="00A53B09" w:rsidRPr="00A53B09" w:rsidRDefault="00A53B09" w:rsidP="00737A74">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A53B09">
        <w:rPr>
          <w:rFonts w:ascii="仿宋" w:eastAsia="仿宋" w:hAnsi="仿宋" w:hint="eastAsia"/>
          <w:color w:val="000000" w:themeColor="text1"/>
          <w:sz w:val="28"/>
          <w:szCs w:val="28"/>
        </w:rPr>
        <w:t>张志刚</w:t>
      </w:r>
      <w:r w:rsidR="00450C64">
        <w:rPr>
          <w:rFonts w:ascii="仿宋" w:eastAsia="仿宋" w:hAnsi="仿宋" w:hint="eastAsia"/>
          <w:color w:val="000000" w:themeColor="text1"/>
          <w:sz w:val="28"/>
          <w:szCs w:val="28"/>
        </w:rPr>
        <w:t>副部长</w:t>
      </w:r>
      <w:r w:rsidRPr="00A53B09">
        <w:rPr>
          <w:rFonts w:ascii="仿宋" w:eastAsia="仿宋" w:hAnsi="仿宋" w:hint="eastAsia"/>
          <w:color w:val="000000" w:themeColor="text1"/>
          <w:sz w:val="28"/>
          <w:szCs w:val="28"/>
        </w:rPr>
        <w:t>发表</w:t>
      </w:r>
      <w:r w:rsidR="00450C64">
        <w:rPr>
          <w:rFonts w:ascii="仿宋" w:eastAsia="仿宋" w:hAnsi="仿宋" w:hint="eastAsia"/>
          <w:color w:val="000000" w:themeColor="text1"/>
          <w:sz w:val="28"/>
          <w:szCs w:val="28"/>
        </w:rPr>
        <w:t>了</w:t>
      </w:r>
      <w:r w:rsidRPr="00A53B09">
        <w:rPr>
          <w:rFonts w:ascii="仿宋" w:eastAsia="仿宋" w:hAnsi="仿宋" w:hint="eastAsia"/>
          <w:color w:val="000000" w:themeColor="text1"/>
          <w:sz w:val="28"/>
          <w:szCs w:val="28"/>
        </w:rPr>
        <w:t>主题演讲，并为推动消费在经济发展中的作用，创新新型消费模式提出了建设性意见。</w:t>
      </w:r>
      <w:r w:rsidR="00450C64">
        <w:rPr>
          <w:rFonts w:ascii="仿宋" w:eastAsia="仿宋" w:hAnsi="仿宋" w:hint="eastAsia"/>
          <w:color w:val="000000" w:themeColor="text1"/>
          <w:sz w:val="28"/>
          <w:szCs w:val="28"/>
        </w:rPr>
        <w:t>他</w:t>
      </w:r>
      <w:r w:rsidRPr="00A53B09">
        <w:rPr>
          <w:rFonts w:ascii="仿宋" w:eastAsia="仿宋" w:hAnsi="仿宋" w:hint="eastAsia"/>
          <w:color w:val="000000" w:themeColor="text1"/>
          <w:sz w:val="28"/>
          <w:szCs w:val="28"/>
        </w:rPr>
        <w:t>表示，当下经济发展下行压力加大，外部环境错综复杂，我们要充分发挥消费对经济发展的推动作用，在居民基本消费、中高端消费、服务型消费、农</w:t>
      </w:r>
      <w:r w:rsidRPr="00A53B09">
        <w:rPr>
          <w:rFonts w:ascii="仿宋" w:eastAsia="仿宋" w:hAnsi="仿宋" w:hint="eastAsia"/>
          <w:color w:val="000000" w:themeColor="text1"/>
          <w:sz w:val="28"/>
          <w:szCs w:val="28"/>
        </w:rPr>
        <w:lastRenderedPageBreak/>
        <w:t>村居民消费、电商消费等方面下功夫，为经济发展制定新政策，开辟新市场，创造新动能。</w:t>
      </w:r>
    </w:p>
    <w:p w:rsidR="00A53B09" w:rsidRPr="00A53B09" w:rsidRDefault="00450C64" w:rsidP="00737A74">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A53B09">
        <w:rPr>
          <w:rFonts w:ascii="仿宋" w:eastAsia="仿宋" w:hAnsi="仿宋" w:hint="eastAsia"/>
          <w:color w:val="000000" w:themeColor="text1"/>
          <w:sz w:val="28"/>
          <w:szCs w:val="28"/>
        </w:rPr>
        <w:t>贺铿</w:t>
      </w:r>
      <w:r w:rsidR="00A53B09" w:rsidRPr="00A53B09">
        <w:rPr>
          <w:rFonts w:ascii="仿宋" w:eastAsia="仿宋" w:hAnsi="仿宋" w:hint="eastAsia"/>
          <w:color w:val="000000" w:themeColor="text1"/>
          <w:sz w:val="28"/>
          <w:szCs w:val="28"/>
        </w:rPr>
        <w:t>副主任就“供给侧结构改革”</w:t>
      </w:r>
      <w:r w:rsidR="00AF41B7" w:rsidRPr="00AF41B7">
        <w:rPr>
          <w:rFonts w:ascii="仿宋" w:eastAsia="仿宋" w:hAnsi="仿宋" w:hint="eastAsia"/>
          <w:color w:val="000000" w:themeColor="text1"/>
          <w:sz w:val="28"/>
          <w:szCs w:val="28"/>
        </w:rPr>
        <w:t xml:space="preserve"> </w:t>
      </w:r>
      <w:r w:rsidR="00AF41B7" w:rsidRPr="00A53B09">
        <w:rPr>
          <w:rFonts w:ascii="仿宋" w:eastAsia="仿宋" w:hAnsi="仿宋" w:hint="eastAsia"/>
          <w:color w:val="000000" w:themeColor="text1"/>
          <w:sz w:val="28"/>
          <w:szCs w:val="28"/>
        </w:rPr>
        <w:t>主题</w:t>
      </w:r>
      <w:r w:rsidR="00A53B09" w:rsidRPr="00A53B09">
        <w:rPr>
          <w:rFonts w:ascii="仿宋" w:eastAsia="仿宋" w:hAnsi="仿宋" w:hint="eastAsia"/>
          <w:color w:val="000000" w:themeColor="text1"/>
          <w:sz w:val="28"/>
          <w:szCs w:val="28"/>
        </w:rPr>
        <w:t>发表演讲。</w:t>
      </w:r>
      <w:r w:rsidR="006D0940">
        <w:rPr>
          <w:rFonts w:ascii="仿宋" w:eastAsia="仿宋" w:hAnsi="仿宋" w:hint="eastAsia"/>
          <w:color w:val="000000" w:themeColor="text1"/>
          <w:sz w:val="28"/>
          <w:szCs w:val="28"/>
        </w:rPr>
        <w:t>他</w:t>
      </w:r>
      <w:r w:rsidR="00A53B09" w:rsidRPr="00A53B09">
        <w:rPr>
          <w:rFonts w:ascii="仿宋" w:eastAsia="仿宋" w:hAnsi="仿宋" w:hint="eastAsia"/>
          <w:color w:val="000000" w:themeColor="text1"/>
          <w:sz w:val="28"/>
          <w:szCs w:val="28"/>
        </w:rPr>
        <w:t>表示，供给侧机构改革主要表现在人力、资本、土地、管理、技术创新等五个方面，着力点是调结构。政府要协调好“有形之手”与“无形之手”的关系，充分发挥市场在经济中的主导作用，创新现代企业制度，推动降税减费，将供给侧结构改革落到实处。</w:t>
      </w:r>
    </w:p>
    <w:p w:rsidR="00A53B09" w:rsidRPr="00A53B09" w:rsidRDefault="006D0940" w:rsidP="00737A74">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A53B09">
        <w:rPr>
          <w:rFonts w:ascii="仿宋" w:eastAsia="仿宋" w:hAnsi="仿宋" w:hint="eastAsia"/>
          <w:color w:val="000000" w:themeColor="text1"/>
          <w:sz w:val="28"/>
          <w:szCs w:val="28"/>
        </w:rPr>
        <w:t>卞晋平</w:t>
      </w:r>
      <w:r w:rsidR="00A53B09" w:rsidRPr="00A53B09">
        <w:rPr>
          <w:rFonts w:ascii="仿宋" w:eastAsia="仿宋" w:hAnsi="仿宋" w:hint="eastAsia"/>
          <w:color w:val="000000" w:themeColor="text1"/>
          <w:sz w:val="28"/>
          <w:szCs w:val="28"/>
        </w:rPr>
        <w:t>秘书长在峰会上讲话。</w:t>
      </w:r>
      <w:r>
        <w:rPr>
          <w:rFonts w:ascii="仿宋" w:eastAsia="仿宋" w:hAnsi="仿宋" w:hint="eastAsia"/>
          <w:color w:val="000000" w:themeColor="text1"/>
          <w:sz w:val="28"/>
          <w:szCs w:val="28"/>
        </w:rPr>
        <w:t>他</w:t>
      </w:r>
      <w:r w:rsidR="00A53B09" w:rsidRPr="00A53B09">
        <w:rPr>
          <w:rFonts w:ascii="仿宋" w:eastAsia="仿宋" w:hAnsi="仿宋" w:hint="eastAsia"/>
          <w:color w:val="000000" w:themeColor="text1"/>
          <w:sz w:val="28"/>
          <w:szCs w:val="28"/>
        </w:rPr>
        <w:t>表示，今年是建国70周年，同时也是人民政协成立70周年。70年来，人民政协与祖国和人民同呼吸共命运，涌现出了一大批敢于改革，勇于担当的民营企业家，为促进社会主义经济制度建设与完善，助力经济体制改革作出了积极贡献。</w:t>
      </w:r>
    </w:p>
    <w:p w:rsidR="00A53B09" w:rsidRPr="00A53B09" w:rsidRDefault="00A53B09" w:rsidP="00737A74">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A53B09">
        <w:rPr>
          <w:rFonts w:ascii="仿宋" w:eastAsia="仿宋" w:hAnsi="仿宋" w:hint="eastAsia"/>
          <w:color w:val="000000" w:themeColor="text1"/>
          <w:sz w:val="28"/>
          <w:szCs w:val="28"/>
        </w:rPr>
        <w:t>会上还邀请到著名经济</w:t>
      </w:r>
      <w:r w:rsidR="002E42EB">
        <w:rPr>
          <w:rFonts w:ascii="仿宋" w:eastAsia="仿宋" w:hAnsi="仿宋" w:hint="eastAsia"/>
          <w:color w:val="000000" w:themeColor="text1"/>
          <w:sz w:val="28"/>
          <w:szCs w:val="28"/>
        </w:rPr>
        <w:t>专</w:t>
      </w:r>
      <w:r w:rsidRPr="00A53B09">
        <w:rPr>
          <w:rFonts w:ascii="仿宋" w:eastAsia="仿宋" w:hAnsi="仿宋" w:hint="eastAsia"/>
          <w:color w:val="000000" w:themeColor="text1"/>
          <w:sz w:val="28"/>
          <w:szCs w:val="28"/>
        </w:rPr>
        <w:t>家钟朋荣教授，为现场企业家详细分析了当今中国经济发展形势，并为企业改革、转型、投资提供了指导性意见，赢得了与会嘉宾的一直好评。</w:t>
      </w:r>
    </w:p>
    <w:p w:rsidR="00A53B09" w:rsidRPr="006D0940" w:rsidRDefault="006D0940" w:rsidP="004C273F">
      <w:pPr>
        <w:widowControl w:val="0"/>
        <w:shd w:val="clear" w:color="auto" w:fill="FFFFFF"/>
        <w:spacing w:line="560" w:lineRule="exact"/>
        <w:ind w:firstLineChars="213" w:firstLine="596"/>
        <w:rPr>
          <w:rFonts w:ascii="楷体" w:eastAsia="楷体" w:hAnsi="楷体"/>
          <w:color w:val="000000" w:themeColor="text1"/>
          <w:sz w:val="28"/>
          <w:szCs w:val="28"/>
        </w:rPr>
      </w:pPr>
      <w:r w:rsidRPr="00A53B09">
        <w:rPr>
          <w:rFonts w:ascii="仿宋" w:eastAsia="仿宋" w:hAnsi="仿宋" w:hint="eastAsia"/>
          <w:color w:val="000000" w:themeColor="text1"/>
          <w:sz w:val="28"/>
          <w:szCs w:val="28"/>
        </w:rPr>
        <w:t xml:space="preserve"> </w:t>
      </w:r>
      <w:r w:rsidR="00A53B09" w:rsidRPr="00A53B09">
        <w:rPr>
          <w:rFonts w:ascii="仿宋" w:eastAsia="仿宋" w:hAnsi="仿宋" w:hint="eastAsia"/>
          <w:color w:val="000000" w:themeColor="text1"/>
          <w:sz w:val="28"/>
          <w:szCs w:val="28"/>
        </w:rPr>
        <w:t>“改革与创新”商业经济峰会是由中国商业联合会</w:t>
      </w:r>
      <w:r w:rsidR="002E42EB">
        <w:rPr>
          <w:rFonts w:ascii="仿宋" w:eastAsia="仿宋" w:hAnsi="仿宋" w:hint="eastAsia"/>
          <w:color w:val="000000" w:themeColor="text1"/>
          <w:sz w:val="28"/>
          <w:szCs w:val="28"/>
        </w:rPr>
        <w:t>商业创新分会</w:t>
      </w:r>
      <w:r w:rsidR="00A53B09" w:rsidRPr="00A53B09">
        <w:rPr>
          <w:rFonts w:ascii="仿宋" w:eastAsia="仿宋" w:hAnsi="仿宋" w:hint="eastAsia"/>
          <w:color w:val="000000" w:themeColor="text1"/>
          <w:sz w:val="28"/>
          <w:szCs w:val="28"/>
        </w:rPr>
        <w:t>主办的以“改革与创新”为主题的商贸流通领域经济盛会，现已</w:t>
      </w:r>
      <w:r w:rsidR="002E42EB">
        <w:rPr>
          <w:rFonts w:ascii="仿宋" w:eastAsia="仿宋" w:hAnsi="仿宋" w:hint="eastAsia"/>
          <w:color w:val="000000" w:themeColor="text1"/>
          <w:sz w:val="28"/>
          <w:szCs w:val="28"/>
        </w:rPr>
        <w:t>在北京</w:t>
      </w:r>
      <w:r w:rsidR="00A53B09" w:rsidRPr="00A53B09">
        <w:rPr>
          <w:rFonts w:ascii="仿宋" w:eastAsia="仿宋" w:hAnsi="仿宋" w:hint="eastAsia"/>
          <w:color w:val="000000" w:themeColor="text1"/>
          <w:sz w:val="28"/>
          <w:szCs w:val="28"/>
        </w:rPr>
        <w:t>成功举办两届。“改革与创新”商业经济（阜阳）峰会是在北京之外举办的第一个区域型经济峰会，也是峰会深入地方，共同研讨区域商贸经济改革创新发展的一次尝试。今后，将会有更多的地方性峰会在全国中小型城市举办，全面提升三、四线城市中小企业的创新能力，激活区域经济发展活力，从小到大，以点带面，促</w:t>
      </w:r>
      <w:r w:rsidR="00A53B09" w:rsidRPr="00A53B09">
        <w:rPr>
          <w:rFonts w:ascii="仿宋" w:eastAsia="仿宋" w:hAnsi="仿宋" w:hint="eastAsia"/>
          <w:color w:val="000000" w:themeColor="text1"/>
          <w:sz w:val="28"/>
          <w:szCs w:val="28"/>
        </w:rPr>
        <w:lastRenderedPageBreak/>
        <w:t>进商贸经济的繁荣发展。</w:t>
      </w:r>
      <w:r>
        <w:rPr>
          <w:rFonts w:ascii="仿宋" w:eastAsia="仿宋" w:hAnsi="仿宋" w:hint="eastAsia"/>
          <w:color w:val="000000" w:themeColor="text1"/>
          <w:sz w:val="28"/>
          <w:szCs w:val="28"/>
        </w:rPr>
        <w:t xml:space="preserve">  </w:t>
      </w:r>
      <w:r w:rsidR="004C273F">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 xml:space="preserve"> </w:t>
      </w:r>
      <w:r w:rsidR="004C273F" w:rsidRPr="006D0940">
        <w:rPr>
          <w:rFonts w:ascii="楷体" w:eastAsia="楷体" w:hAnsi="楷体" w:hint="eastAsia"/>
          <w:color w:val="000000" w:themeColor="text1"/>
          <w:sz w:val="28"/>
          <w:szCs w:val="28"/>
        </w:rPr>
        <w:t>（商业创新分会）</w:t>
      </w:r>
      <w:r>
        <w:rPr>
          <w:rFonts w:ascii="仿宋" w:eastAsia="仿宋" w:hAnsi="仿宋" w:hint="eastAsia"/>
          <w:color w:val="000000" w:themeColor="text1"/>
          <w:sz w:val="28"/>
          <w:szCs w:val="28"/>
        </w:rPr>
        <w:t xml:space="preserve">                                  </w:t>
      </w:r>
    </w:p>
    <w:p w:rsidR="00A53B09" w:rsidRDefault="00A53B09"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4F0C91" w:rsidRDefault="004F0C91"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4F0C91">
        <w:rPr>
          <w:rFonts w:ascii="黑体" w:eastAsia="黑体" w:hAnsi="黑体" w:hint="eastAsia"/>
          <w:sz w:val="36"/>
          <w:szCs w:val="36"/>
        </w:rPr>
        <w:t>麦当劳《企业领导力提升培训课程》培训班</w:t>
      </w:r>
    </w:p>
    <w:p w:rsidR="00130173" w:rsidRDefault="004F0C91"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r w:rsidRPr="004F0C91">
        <w:rPr>
          <w:rFonts w:ascii="黑体" w:eastAsia="黑体" w:hAnsi="黑体" w:hint="eastAsia"/>
          <w:sz w:val="36"/>
          <w:szCs w:val="36"/>
        </w:rPr>
        <w:t>在上海举办</w:t>
      </w:r>
    </w:p>
    <w:p w:rsidR="004F0C91" w:rsidRDefault="004F0C91" w:rsidP="00737A74">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sz w:val="36"/>
          <w:szCs w:val="36"/>
        </w:rPr>
      </w:pPr>
    </w:p>
    <w:p w:rsidR="004F0C91" w:rsidRPr="004F0C91" w:rsidRDefault="004F0C91" w:rsidP="00737A74">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4F0C91">
        <w:rPr>
          <w:rFonts w:ascii="仿宋" w:eastAsia="仿宋" w:hAnsi="仿宋" w:hint="eastAsia"/>
          <w:color w:val="000000" w:themeColor="text1"/>
          <w:sz w:val="28"/>
          <w:szCs w:val="28"/>
        </w:rPr>
        <w:t>2019年12月2日-4日，由中国商业联合会联合、麦当劳（中国）有限公司共同组织的第四期《企业领导力提升培训课程》在上海麦当劳中国汉堡大学成功举办</w:t>
      </w:r>
      <w:r w:rsidR="00DF0BD9">
        <w:rPr>
          <w:rFonts w:ascii="仿宋" w:eastAsia="仿宋" w:hAnsi="仿宋" w:hint="eastAsia"/>
          <w:color w:val="000000" w:themeColor="text1"/>
          <w:sz w:val="28"/>
          <w:szCs w:val="28"/>
        </w:rPr>
        <w:t>，</w:t>
      </w:r>
      <w:r w:rsidR="00DF0BD9" w:rsidRPr="004F0C91">
        <w:rPr>
          <w:rFonts w:ascii="仿宋" w:eastAsia="仿宋" w:hAnsi="仿宋" w:hint="eastAsia"/>
          <w:color w:val="000000" w:themeColor="text1"/>
          <w:sz w:val="28"/>
          <w:szCs w:val="28"/>
        </w:rPr>
        <w:t>共有来自零售，餐饮、沐浴等生活服务业的学员23人</w:t>
      </w:r>
      <w:r w:rsidR="00DF0BD9">
        <w:rPr>
          <w:rFonts w:ascii="仿宋" w:eastAsia="仿宋" w:hAnsi="仿宋" w:hint="eastAsia"/>
          <w:color w:val="000000" w:themeColor="text1"/>
          <w:sz w:val="28"/>
          <w:szCs w:val="28"/>
        </w:rPr>
        <w:t>参加培训</w:t>
      </w:r>
      <w:r w:rsidRPr="004F0C91">
        <w:rPr>
          <w:rFonts w:ascii="仿宋" w:eastAsia="仿宋" w:hAnsi="仿宋" w:hint="eastAsia"/>
          <w:color w:val="000000" w:themeColor="text1"/>
          <w:sz w:val="28"/>
          <w:szCs w:val="28"/>
        </w:rPr>
        <w:t>。</w:t>
      </w:r>
    </w:p>
    <w:p w:rsidR="004F0C91" w:rsidRPr="004F0C91" w:rsidRDefault="004F0C91" w:rsidP="00737A74">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4F0C91">
        <w:rPr>
          <w:rFonts w:ascii="仿宋" w:eastAsia="仿宋" w:hAnsi="仿宋" w:hint="eastAsia"/>
          <w:color w:val="000000" w:themeColor="text1"/>
          <w:sz w:val="28"/>
          <w:szCs w:val="28"/>
        </w:rPr>
        <w:t>此次培训汉堡大学分别从人员训练和领导力发展系统、雇员价值定位、营运系统、人才管理、食品安全、新常态下政府沟通方面为大家带来了全球领先的领导力培训理念和人才培养体系。两天半的课程内容丰富全面，学员们表示收获颇丰，深受启发。纷纷表示会将培训所学融入到自己的本职工作中,为企业发展贡献力量。</w:t>
      </w:r>
    </w:p>
    <w:p w:rsidR="004F0C91" w:rsidRPr="004F0C91" w:rsidRDefault="004F0C91" w:rsidP="00737A74">
      <w:pPr>
        <w:widowControl w:val="0"/>
        <w:shd w:val="clear" w:color="auto" w:fill="FFFFFF"/>
        <w:spacing w:line="560" w:lineRule="exact"/>
        <w:ind w:firstLineChars="213" w:firstLine="596"/>
        <w:jc w:val="both"/>
        <w:rPr>
          <w:rFonts w:ascii="仿宋" w:eastAsia="仿宋" w:hAnsi="仿宋"/>
          <w:color w:val="000000" w:themeColor="text1"/>
          <w:sz w:val="28"/>
          <w:szCs w:val="28"/>
        </w:rPr>
      </w:pPr>
      <w:r w:rsidRPr="004F0C91">
        <w:rPr>
          <w:rFonts w:ascii="仿宋" w:eastAsia="仿宋" w:hAnsi="仿宋" w:hint="eastAsia"/>
          <w:color w:val="000000" w:themeColor="text1"/>
          <w:sz w:val="28"/>
          <w:szCs w:val="28"/>
        </w:rPr>
        <w:t>中国商业联合会副会长张丽君、麦当劳（中国）公司事务部副总裁赵崔华出席培训班并为学员颁发培训证书。</w:t>
      </w:r>
      <w:r w:rsidR="004C273F">
        <w:rPr>
          <w:rFonts w:ascii="仿宋" w:eastAsia="仿宋" w:hAnsi="仿宋" w:hint="eastAsia"/>
          <w:color w:val="000000" w:themeColor="text1"/>
          <w:sz w:val="28"/>
          <w:szCs w:val="28"/>
        </w:rPr>
        <w:t xml:space="preserve">   </w:t>
      </w:r>
      <w:r w:rsidR="004C273F" w:rsidRPr="00130173">
        <w:rPr>
          <w:rFonts w:ascii="华文楷体" w:eastAsia="华文楷体" w:hAnsi="华文楷体" w:hint="eastAsia"/>
          <w:color w:val="000000" w:themeColor="text1"/>
          <w:sz w:val="28"/>
          <w:szCs w:val="28"/>
        </w:rPr>
        <w:t>（</w:t>
      </w:r>
      <w:r w:rsidR="004C273F">
        <w:rPr>
          <w:rFonts w:ascii="华文楷体" w:eastAsia="华文楷体" w:hAnsi="华文楷体" w:hint="eastAsia"/>
          <w:color w:val="000000" w:themeColor="text1"/>
          <w:sz w:val="28"/>
          <w:szCs w:val="28"/>
        </w:rPr>
        <w:t>行业发展部）</w:t>
      </w:r>
    </w:p>
    <w:p w:rsidR="003E0FFE" w:rsidRPr="00784610" w:rsidRDefault="004F0C91" w:rsidP="00737A74">
      <w:pPr>
        <w:pStyle w:val="a8"/>
        <w:widowControl w:val="0"/>
        <w:shd w:val="clear" w:color="auto" w:fill="FFFFFF"/>
        <w:spacing w:before="0" w:beforeAutospacing="0" w:after="0" w:afterAutospacing="0" w:line="560" w:lineRule="exact"/>
        <w:ind w:firstLine="482"/>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sidR="00130173">
        <w:rPr>
          <w:rFonts w:ascii="仿宋" w:eastAsia="仿宋" w:hAnsi="仿宋" w:hint="eastAsia"/>
          <w:color w:val="000000" w:themeColor="text1"/>
          <w:sz w:val="28"/>
          <w:szCs w:val="28"/>
        </w:rPr>
        <w:t xml:space="preserve">         </w:t>
      </w:r>
    </w:p>
    <w:p w:rsidR="00DF0BD9" w:rsidRDefault="003E0FFE" w:rsidP="00737A74">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sz w:val="36"/>
          <w:szCs w:val="36"/>
        </w:rPr>
      </w:pPr>
      <w:r w:rsidRPr="003E0FFE">
        <w:rPr>
          <w:rFonts w:ascii="黑体" w:eastAsia="黑体" w:hAnsi="黑体" w:hint="eastAsia"/>
          <w:sz w:val="36"/>
          <w:szCs w:val="36"/>
        </w:rPr>
        <w:t>全国糖果和巧克力标准化技术委员会2019年</w:t>
      </w:r>
    </w:p>
    <w:p w:rsidR="003E0FFE" w:rsidRDefault="003E0FFE" w:rsidP="00737A74">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sz w:val="36"/>
          <w:szCs w:val="36"/>
        </w:rPr>
      </w:pPr>
      <w:r w:rsidRPr="003E0FFE">
        <w:rPr>
          <w:rFonts w:ascii="黑体" w:eastAsia="黑体" w:hAnsi="黑体" w:hint="eastAsia"/>
          <w:sz w:val="36"/>
          <w:szCs w:val="36"/>
        </w:rPr>
        <w:t>工作会议</w:t>
      </w:r>
      <w:r w:rsidR="00DF0BD9">
        <w:rPr>
          <w:rFonts w:ascii="黑体" w:eastAsia="黑体" w:hAnsi="黑体" w:hint="eastAsia"/>
          <w:sz w:val="36"/>
          <w:szCs w:val="36"/>
        </w:rPr>
        <w:t>在上海举办</w:t>
      </w:r>
    </w:p>
    <w:p w:rsidR="003E0FFE" w:rsidRDefault="003E0FFE" w:rsidP="00737A74">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sz w:val="36"/>
          <w:szCs w:val="36"/>
        </w:rPr>
      </w:pPr>
    </w:p>
    <w:p w:rsidR="003E0FFE" w:rsidRPr="003E0FFE" w:rsidRDefault="00DF0BD9" w:rsidP="00737A74">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2019年</w:t>
      </w:r>
      <w:r w:rsidR="003E0FFE" w:rsidRPr="003E0FFE">
        <w:rPr>
          <w:rFonts w:ascii="仿宋" w:eastAsia="仿宋" w:hAnsi="仿宋" w:hint="eastAsia"/>
          <w:color w:val="000000"/>
          <w:sz w:val="28"/>
          <w:szCs w:val="28"/>
        </w:rPr>
        <w:t>12月6日，全国糖果和巧克力标准化技术委员会2019年工作会议在上海</w:t>
      </w:r>
      <w:r>
        <w:rPr>
          <w:rFonts w:ascii="仿宋" w:eastAsia="仿宋" w:hAnsi="仿宋" w:hint="eastAsia"/>
          <w:color w:val="000000"/>
          <w:sz w:val="28"/>
          <w:szCs w:val="28"/>
        </w:rPr>
        <w:t>举办</w:t>
      </w:r>
      <w:r w:rsidR="003E0FFE" w:rsidRPr="003E0FFE">
        <w:rPr>
          <w:rFonts w:ascii="仿宋" w:eastAsia="仿宋" w:hAnsi="仿宋" w:hint="eastAsia"/>
          <w:color w:val="000000"/>
          <w:sz w:val="28"/>
          <w:szCs w:val="28"/>
        </w:rPr>
        <w:t>，中国商业联合会副会长、全国糖果和巧克</w:t>
      </w:r>
      <w:r w:rsidR="003E0FFE" w:rsidRPr="003E0FFE">
        <w:rPr>
          <w:rFonts w:ascii="仿宋" w:eastAsia="仿宋" w:hAnsi="仿宋" w:hint="eastAsia"/>
          <w:color w:val="000000"/>
          <w:sz w:val="28"/>
          <w:szCs w:val="28"/>
        </w:rPr>
        <w:lastRenderedPageBreak/>
        <w:t>力标准化技术委员会秘书长张丽君出席了会议。</w:t>
      </w:r>
    </w:p>
    <w:p w:rsidR="003E0FFE" w:rsidRPr="003E0FFE" w:rsidRDefault="003E0FFE" w:rsidP="00737A74">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3E0FFE">
        <w:rPr>
          <w:rFonts w:ascii="仿宋" w:eastAsia="仿宋" w:hAnsi="仿宋" w:hint="eastAsia"/>
          <w:color w:val="000000"/>
          <w:sz w:val="28"/>
          <w:szCs w:val="28"/>
        </w:rPr>
        <w:t>会议首先总结了2019年度工作并汇报了2020年度工作计划，还对2018年糖果巧克力行业发展情况和2018年糖果巧克力抽检情况进行了汇报，介绍了国标委食品质量标准清理工作情况。委员对《可可粉》、《可可脂》、《可可液块和可可饼块》三项国家标准修改稿进行审议并通过，同时建议修订GB/T 19343使其更加适合行业发展，多关注原料、添加剂等问题，及时沟通协调，制定引领行业发展的标准。</w:t>
      </w:r>
    </w:p>
    <w:p w:rsidR="003E0FFE" w:rsidRPr="003E0FFE" w:rsidRDefault="003E0FFE" w:rsidP="00737A74">
      <w:pPr>
        <w:pStyle w:val="a8"/>
        <w:widowControl w:val="0"/>
        <w:shd w:val="clear" w:color="auto" w:fill="FFFFFF"/>
        <w:spacing w:before="0" w:beforeAutospacing="0" w:after="0" w:afterAutospacing="0" w:line="560" w:lineRule="exact"/>
        <w:ind w:firstLineChars="172" w:firstLine="482"/>
        <w:rPr>
          <w:rFonts w:ascii="仿宋" w:eastAsia="仿宋" w:hAnsi="仿宋"/>
          <w:color w:val="000000" w:themeColor="text1"/>
          <w:sz w:val="28"/>
          <w:szCs w:val="28"/>
        </w:rPr>
      </w:pPr>
      <w:r w:rsidRPr="003E0FFE">
        <w:rPr>
          <w:rFonts w:ascii="仿宋" w:eastAsia="仿宋" w:hAnsi="仿宋" w:hint="eastAsia"/>
          <w:color w:val="000000"/>
          <w:sz w:val="28"/>
          <w:szCs w:val="28"/>
        </w:rPr>
        <w:t>张丽君副会长在会议总结中提出，国家标准分类中的产品标准应定义为商品标准，应与国际相关标准保持一致。创新是企业生存的需要，在食品安全标准和食品质量标准并行的情况下，提质增效，寻找合理的切入点。标委会要完善标准体系框架、提出项目计划的标准。</w:t>
      </w:r>
      <w:r>
        <w:rPr>
          <w:rFonts w:ascii="仿宋" w:eastAsia="仿宋" w:hAnsi="仿宋" w:hint="eastAsia"/>
          <w:color w:val="000000" w:themeColor="text1"/>
          <w:sz w:val="28"/>
          <w:szCs w:val="28"/>
        </w:rPr>
        <w:t xml:space="preserve">           </w:t>
      </w:r>
      <w:r w:rsidR="00742352">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 xml:space="preserve">                           </w:t>
      </w:r>
      <w:r w:rsidRPr="00130173">
        <w:rPr>
          <w:rFonts w:ascii="华文楷体" w:eastAsia="华文楷体" w:hAnsi="华文楷体" w:hint="eastAsia"/>
          <w:color w:val="000000" w:themeColor="text1"/>
          <w:sz w:val="28"/>
          <w:szCs w:val="28"/>
        </w:rPr>
        <w:t>（</w:t>
      </w:r>
      <w:r>
        <w:rPr>
          <w:rFonts w:ascii="华文楷体" w:eastAsia="华文楷体" w:hAnsi="华文楷体" w:hint="eastAsia"/>
          <w:color w:val="000000" w:themeColor="text1"/>
          <w:sz w:val="28"/>
          <w:szCs w:val="28"/>
        </w:rPr>
        <w:t>标准工作部</w:t>
      </w:r>
      <w:r w:rsidRPr="00130173">
        <w:rPr>
          <w:rFonts w:ascii="华文楷体" w:eastAsia="华文楷体" w:hAnsi="华文楷体" w:hint="eastAsia"/>
          <w:color w:val="000000" w:themeColor="text1"/>
          <w:sz w:val="28"/>
          <w:szCs w:val="28"/>
        </w:rPr>
        <w:t>）</w:t>
      </w:r>
    </w:p>
    <w:p w:rsidR="003E0FFE" w:rsidRDefault="003E0FFE" w:rsidP="00737A74">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sz w:val="36"/>
          <w:szCs w:val="36"/>
        </w:rPr>
      </w:pPr>
    </w:p>
    <w:p w:rsidR="00F012FC" w:rsidRDefault="00F012FC" w:rsidP="00737A74">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sz w:val="36"/>
          <w:szCs w:val="36"/>
        </w:rPr>
      </w:pPr>
      <w:r w:rsidRPr="00F012FC">
        <w:rPr>
          <w:rFonts w:ascii="黑体" w:eastAsia="黑体" w:hAnsi="黑体" w:hint="eastAsia"/>
          <w:sz w:val="36"/>
          <w:szCs w:val="36"/>
        </w:rPr>
        <w:t>粽子、速冻饺子CAC国际标准国内专家组研讨会</w:t>
      </w:r>
    </w:p>
    <w:p w:rsidR="00F012FC" w:rsidRPr="00F012FC" w:rsidRDefault="00F012FC" w:rsidP="00737A74">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sz w:val="36"/>
          <w:szCs w:val="36"/>
        </w:rPr>
      </w:pPr>
      <w:r>
        <w:rPr>
          <w:rFonts w:ascii="黑体" w:eastAsia="黑体" w:hAnsi="黑体" w:hint="eastAsia"/>
          <w:sz w:val="36"/>
          <w:szCs w:val="36"/>
        </w:rPr>
        <w:t>在浙江举办</w:t>
      </w:r>
    </w:p>
    <w:p w:rsidR="00F012FC" w:rsidRDefault="00F012FC" w:rsidP="00737A74">
      <w:pPr>
        <w:pStyle w:val="a8"/>
        <w:widowControl w:val="0"/>
        <w:shd w:val="clear" w:color="auto" w:fill="FFFFFF"/>
        <w:topLinePunct/>
        <w:adjustRightInd w:val="0"/>
        <w:snapToGrid w:val="0"/>
        <w:spacing w:before="0" w:beforeAutospacing="0" w:after="0" w:afterAutospacing="0" w:line="560" w:lineRule="exact"/>
        <w:jc w:val="center"/>
        <w:rPr>
          <w:rFonts w:ascii="微软雅黑" w:eastAsia="微软雅黑" w:hAnsi="微软雅黑"/>
          <w:b/>
          <w:bCs/>
          <w:color w:val="282828"/>
          <w:sz w:val="21"/>
          <w:szCs w:val="21"/>
        </w:rPr>
      </w:pPr>
    </w:p>
    <w:p w:rsidR="00F012FC" w:rsidRPr="00F012FC" w:rsidRDefault="00F012FC" w:rsidP="00385E82">
      <w:pPr>
        <w:widowControl w:val="0"/>
        <w:shd w:val="clear" w:color="auto" w:fill="FFFFFF"/>
        <w:spacing w:line="560" w:lineRule="exact"/>
        <w:ind w:firstLineChars="222" w:firstLine="622"/>
        <w:rPr>
          <w:rFonts w:ascii="仿宋" w:eastAsia="仿宋" w:hAnsi="仿宋"/>
          <w:color w:val="000000"/>
          <w:sz w:val="28"/>
          <w:szCs w:val="28"/>
        </w:rPr>
      </w:pPr>
      <w:r>
        <w:rPr>
          <w:rFonts w:ascii="仿宋" w:eastAsia="仿宋" w:hAnsi="仿宋" w:hint="eastAsia"/>
          <w:color w:val="000000"/>
          <w:sz w:val="28"/>
          <w:szCs w:val="28"/>
        </w:rPr>
        <w:t>2019年</w:t>
      </w:r>
      <w:r w:rsidRPr="00F012FC">
        <w:rPr>
          <w:rFonts w:ascii="仿宋" w:eastAsia="仿宋" w:hAnsi="仿宋" w:hint="eastAsia"/>
          <w:color w:val="000000"/>
          <w:sz w:val="28"/>
          <w:szCs w:val="28"/>
        </w:rPr>
        <w:t>12月12日，中国商业联合会在浙江嘉兴召开粽子、速冻饺子CAC国际标准国内专家组研讨会。国家食品风险评估中心卢江主任、农业农村部农产品质量安全中心朱彧首席专家、嘉兴市人民政府郭保东副秘书长出席研讨会并讲话，都对我国牵头制定两项中国传统食品的国际标准给予了高度评价。</w:t>
      </w:r>
    </w:p>
    <w:p w:rsidR="00F012FC" w:rsidRPr="00F012FC" w:rsidRDefault="00F012FC" w:rsidP="00385E82">
      <w:pPr>
        <w:widowControl w:val="0"/>
        <w:shd w:val="clear" w:color="auto" w:fill="FFFFFF"/>
        <w:spacing w:line="560" w:lineRule="exact"/>
        <w:ind w:firstLineChars="222" w:firstLine="622"/>
        <w:rPr>
          <w:rFonts w:ascii="仿宋" w:eastAsia="仿宋" w:hAnsi="仿宋"/>
          <w:color w:val="000000"/>
          <w:sz w:val="28"/>
          <w:szCs w:val="28"/>
        </w:rPr>
      </w:pPr>
      <w:r w:rsidRPr="00F012FC">
        <w:rPr>
          <w:rFonts w:ascii="仿宋" w:eastAsia="仿宋" w:hAnsi="仿宋" w:hint="eastAsia"/>
          <w:color w:val="000000"/>
          <w:sz w:val="28"/>
          <w:szCs w:val="28"/>
        </w:rPr>
        <w:lastRenderedPageBreak/>
        <w:t>张丽君副会长介绍了粽子、速冻饺子两项CAC国际标准立项情况和过程。</w:t>
      </w:r>
      <w:r w:rsidR="00F31AD6">
        <w:rPr>
          <w:rFonts w:ascii="仿宋" w:eastAsia="仿宋" w:hAnsi="仿宋" w:hint="eastAsia"/>
          <w:color w:val="000000"/>
          <w:sz w:val="28"/>
          <w:szCs w:val="28"/>
        </w:rPr>
        <w:t>她</w:t>
      </w:r>
      <w:r w:rsidRPr="00F012FC">
        <w:rPr>
          <w:rFonts w:ascii="仿宋" w:eastAsia="仿宋" w:hAnsi="仿宋" w:hint="eastAsia"/>
          <w:color w:val="000000"/>
          <w:sz w:val="28"/>
          <w:szCs w:val="28"/>
        </w:rPr>
        <w:t>要求国内专家组成员要认真学习《CAC工作手册》中食品法典标准及相关文本制定程序、要认真进行标准的起草、征求意见与协调工作，确保两项标准的制定工作按照计划顺利推进。</w:t>
      </w:r>
    </w:p>
    <w:p w:rsidR="00F012FC" w:rsidRPr="00F012FC" w:rsidRDefault="00F012FC" w:rsidP="00385E82">
      <w:pPr>
        <w:widowControl w:val="0"/>
        <w:shd w:val="clear" w:color="auto" w:fill="FFFFFF"/>
        <w:spacing w:line="560" w:lineRule="exact"/>
        <w:ind w:firstLineChars="222" w:firstLine="622"/>
        <w:rPr>
          <w:rFonts w:ascii="仿宋" w:eastAsia="仿宋" w:hAnsi="仿宋"/>
          <w:color w:val="000000"/>
          <w:sz w:val="28"/>
          <w:szCs w:val="28"/>
        </w:rPr>
      </w:pPr>
      <w:r w:rsidRPr="00F012FC">
        <w:rPr>
          <w:rFonts w:ascii="仿宋" w:eastAsia="仿宋" w:hAnsi="仿宋" w:hint="eastAsia"/>
          <w:color w:val="000000"/>
          <w:sz w:val="28"/>
          <w:szCs w:val="28"/>
        </w:rPr>
        <w:t>国家食品安全风险评估中心标准中心主任樊永祥宣读了粽子、速冻饺子CAC国际标准国内专家组的组建要求，明确国内专家组的主要职责、义务与权利。会议还讨论了标准制定的时间进度安排、工作计划以及专家分工安排。</w:t>
      </w:r>
    </w:p>
    <w:p w:rsidR="00F012FC" w:rsidRPr="00F012FC" w:rsidRDefault="00F012FC" w:rsidP="00385E82">
      <w:pPr>
        <w:widowControl w:val="0"/>
        <w:shd w:val="clear" w:color="auto" w:fill="FFFFFF"/>
        <w:spacing w:line="560" w:lineRule="exact"/>
        <w:ind w:firstLineChars="222" w:firstLine="622"/>
        <w:rPr>
          <w:rFonts w:ascii="仿宋" w:eastAsia="仿宋" w:hAnsi="仿宋"/>
          <w:color w:val="000000"/>
          <w:sz w:val="28"/>
          <w:szCs w:val="28"/>
        </w:rPr>
      </w:pPr>
      <w:r w:rsidRPr="00F012FC">
        <w:rPr>
          <w:rFonts w:ascii="仿宋" w:eastAsia="仿宋" w:hAnsi="仿宋" w:hint="eastAsia"/>
          <w:color w:val="000000"/>
          <w:sz w:val="28"/>
          <w:szCs w:val="28"/>
        </w:rPr>
        <w:t>来自嘉兴市卫生健康委员会、上海市质量监督检验技术研究院、深圳市标准技术研究院、河南农业大学、浙江五芳斋实业股份有限公司、三全食品股份有限公司、北京稻香村食品有限公司、郑州思念食品有限公司等政府机关、行业组织、科研院所、检测机构和相关企业专家近50人参加了此次研讨会。研讨会由中国商业联合会副秘书长、标准工作部部长李祥波主持。</w:t>
      </w:r>
      <w:r w:rsidR="00F31AD6">
        <w:rPr>
          <w:rFonts w:ascii="仿宋" w:eastAsia="仿宋" w:hAnsi="仿宋" w:hint="eastAsia"/>
          <w:color w:val="000000"/>
          <w:sz w:val="28"/>
          <w:szCs w:val="28"/>
        </w:rPr>
        <w:t xml:space="preserve">          </w:t>
      </w:r>
      <w:r w:rsidR="00F31AD6" w:rsidRPr="00130173">
        <w:rPr>
          <w:rFonts w:ascii="华文楷体" w:eastAsia="华文楷体" w:hAnsi="华文楷体" w:hint="eastAsia"/>
          <w:color w:val="000000" w:themeColor="text1"/>
          <w:sz w:val="28"/>
          <w:szCs w:val="28"/>
        </w:rPr>
        <w:t>（</w:t>
      </w:r>
      <w:r w:rsidR="00F31AD6">
        <w:rPr>
          <w:rFonts w:ascii="华文楷体" w:eastAsia="华文楷体" w:hAnsi="华文楷体" w:hint="eastAsia"/>
          <w:color w:val="000000" w:themeColor="text1"/>
          <w:sz w:val="28"/>
          <w:szCs w:val="28"/>
        </w:rPr>
        <w:t>标准工作部</w:t>
      </w:r>
      <w:r w:rsidR="00F31AD6" w:rsidRPr="00130173">
        <w:rPr>
          <w:rFonts w:ascii="华文楷体" w:eastAsia="华文楷体" w:hAnsi="华文楷体" w:hint="eastAsia"/>
          <w:color w:val="000000" w:themeColor="text1"/>
          <w:sz w:val="28"/>
          <w:szCs w:val="28"/>
        </w:rPr>
        <w:t>）</w:t>
      </w:r>
    </w:p>
    <w:p w:rsidR="00F012FC" w:rsidRDefault="00F012FC" w:rsidP="00737A74">
      <w:pPr>
        <w:pStyle w:val="a8"/>
        <w:widowControl w:val="0"/>
        <w:shd w:val="clear" w:color="auto" w:fill="FFFFFF"/>
        <w:topLinePunct/>
        <w:adjustRightInd w:val="0"/>
        <w:snapToGrid w:val="0"/>
        <w:spacing w:before="0" w:beforeAutospacing="0" w:after="0" w:afterAutospacing="0" w:line="560" w:lineRule="exact"/>
        <w:rPr>
          <w:rFonts w:ascii="黑体" w:eastAsia="黑体" w:hAnsi="黑体"/>
          <w:sz w:val="36"/>
          <w:szCs w:val="36"/>
        </w:rPr>
      </w:pPr>
    </w:p>
    <w:p w:rsidR="00385E82" w:rsidRDefault="004F0C91" w:rsidP="00737A74">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sz w:val="36"/>
          <w:szCs w:val="36"/>
        </w:rPr>
      </w:pPr>
      <w:r w:rsidRPr="004F0C91">
        <w:rPr>
          <w:rFonts w:ascii="黑体" w:eastAsia="黑体" w:hAnsi="黑体" w:hint="eastAsia"/>
          <w:sz w:val="36"/>
          <w:szCs w:val="36"/>
        </w:rPr>
        <w:t>全国首期高级易货贸易职业经理人暨</w:t>
      </w:r>
    </w:p>
    <w:p w:rsidR="004F0C91" w:rsidRDefault="004F0C91" w:rsidP="00385E82">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hint="eastAsia"/>
          <w:sz w:val="36"/>
          <w:szCs w:val="36"/>
        </w:rPr>
      </w:pPr>
      <w:r w:rsidRPr="004F0C91">
        <w:rPr>
          <w:rFonts w:ascii="黑体" w:eastAsia="黑体" w:hAnsi="黑体" w:hint="eastAsia"/>
          <w:sz w:val="36"/>
          <w:szCs w:val="36"/>
        </w:rPr>
        <w:t>高级易货金融师培训班在山东举办</w:t>
      </w:r>
    </w:p>
    <w:p w:rsidR="004C273F" w:rsidRDefault="004C273F" w:rsidP="00385E82">
      <w:pPr>
        <w:pStyle w:val="a8"/>
        <w:widowControl w:val="0"/>
        <w:shd w:val="clear" w:color="auto" w:fill="FFFFFF"/>
        <w:topLinePunct/>
        <w:adjustRightInd w:val="0"/>
        <w:snapToGrid w:val="0"/>
        <w:spacing w:before="0" w:beforeAutospacing="0" w:after="0" w:afterAutospacing="0" w:line="560" w:lineRule="exact"/>
        <w:jc w:val="center"/>
        <w:rPr>
          <w:rFonts w:ascii="黑体" w:eastAsia="黑体" w:hAnsi="黑体"/>
          <w:sz w:val="36"/>
          <w:szCs w:val="36"/>
        </w:rPr>
      </w:pPr>
    </w:p>
    <w:p w:rsidR="004F0C91" w:rsidRPr="004F0C91" w:rsidRDefault="004F0C91" w:rsidP="00737A74">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4F0C91">
        <w:rPr>
          <w:rFonts w:ascii="仿宋" w:eastAsia="仿宋" w:hAnsi="仿宋" w:hint="eastAsia"/>
          <w:color w:val="000000"/>
          <w:sz w:val="28"/>
          <w:szCs w:val="28"/>
        </w:rPr>
        <w:t>2019年12月3日至6日，由中国商业联合会主办，中库会、中国易货贸易联合会(筹)支持，中库会易融通(北京)物资贸易有限公司承办，济南爱航云网络信息服务有限公司、融易通(深圳)投资股份有限公司合办，中库会易货贸易研究院(商学院)、中国易货贸</w:t>
      </w:r>
      <w:r w:rsidRPr="004F0C91">
        <w:rPr>
          <w:rFonts w:ascii="仿宋" w:eastAsia="仿宋" w:hAnsi="仿宋" w:hint="eastAsia"/>
          <w:color w:val="000000"/>
          <w:sz w:val="28"/>
          <w:szCs w:val="28"/>
        </w:rPr>
        <w:lastRenderedPageBreak/>
        <w:t>易网、中库会山东易货贸易商学院、中库会易货金融山东服务中心协办的全国首期高级易货贸易职业经理人暨高级易货金融师培训班在山东交通学院举办。</w:t>
      </w:r>
    </w:p>
    <w:p w:rsidR="004F0C91" w:rsidRPr="004F0C91" w:rsidRDefault="004F0C91" w:rsidP="00737A74">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4F0C91">
        <w:rPr>
          <w:rFonts w:ascii="仿宋" w:eastAsia="仿宋" w:hAnsi="仿宋" w:hint="eastAsia"/>
          <w:color w:val="000000"/>
          <w:sz w:val="28"/>
          <w:szCs w:val="28"/>
        </w:rPr>
        <w:t>经国家商务部批准，由中库会承担起草的我国首个易货行业标准已颁布实施，标准明确提出易货从业人员应通过正规培训，掌握易货专业知识等要求。12月3日上午举行了的开班仪式。国资委中央企业专职外部董事、国资委</w:t>
      </w:r>
      <w:r w:rsidR="006D0940">
        <w:rPr>
          <w:rFonts w:ascii="仿宋" w:eastAsia="仿宋" w:hAnsi="仿宋" w:hint="eastAsia"/>
          <w:color w:val="000000"/>
          <w:sz w:val="28"/>
          <w:szCs w:val="28"/>
        </w:rPr>
        <w:t>协会党建局</w:t>
      </w:r>
      <w:r w:rsidRPr="004F0C91">
        <w:rPr>
          <w:rFonts w:ascii="仿宋" w:eastAsia="仿宋" w:hAnsi="仿宋" w:hint="eastAsia"/>
          <w:color w:val="000000"/>
          <w:sz w:val="28"/>
          <w:szCs w:val="28"/>
        </w:rPr>
        <w:t>原局长张涛，民政部原民间组织管理局巡视员乔申乾，中国商业联合会党委副书记周京英，中库会会长、中国易货贸易联合会（筹）主任毛德鼠，中国商业联合会副秘书长、培训部部长刘勇，商务部特聘专家、北京工商大学教授、商业经济研究所所长洪涛等领导</w:t>
      </w:r>
      <w:r w:rsidR="002E42EB">
        <w:rPr>
          <w:rFonts w:ascii="仿宋" w:eastAsia="仿宋" w:hAnsi="仿宋" w:hint="eastAsia"/>
          <w:color w:val="000000"/>
          <w:sz w:val="28"/>
          <w:szCs w:val="28"/>
        </w:rPr>
        <w:t>和专家</w:t>
      </w:r>
      <w:r w:rsidRPr="004F0C91">
        <w:rPr>
          <w:rFonts w:ascii="仿宋" w:eastAsia="仿宋" w:hAnsi="仿宋" w:hint="eastAsia"/>
          <w:color w:val="000000"/>
          <w:sz w:val="28"/>
          <w:szCs w:val="28"/>
        </w:rPr>
        <w:t>出席开班仪式。中库会副会长李兴远主持开班仪式。</w:t>
      </w:r>
    </w:p>
    <w:p w:rsidR="004F0C91" w:rsidRPr="004F0C91" w:rsidRDefault="004F0C91" w:rsidP="00737A74">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4F0C91">
        <w:rPr>
          <w:rFonts w:ascii="仿宋" w:eastAsia="仿宋" w:hAnsi="仿宋" w:hint="eastAsia"/>
          <w:color w:val="000000"/>
          <w:sz w:val="28"/>
          <w:szCs w:val="28"/>
        </w:rPr>
        <w:t>中国商业联合会党委副书记周京英在致辞中表示，以培训班为契机，科学运用易货模式，积极帮助更多企业转思维、甩包袱、增效益，对促进我国经济提质增效发展具有重要意义。周</w:t>
      </w:r>
      <w:r w:rsidR="00F93784">
        <w:rPr>
          <w:rFonts w:ascii="仿宋" w:eastAsia="仿宋" w:hAnsi="仿宋" w:hint="eastAsia"/>
          <w:color w:val="000000"/>
          <w:sz w:val="28"/>
          <w:szCs w:val="28"/>
        </w:rPr>
        <w:t>副</w:t>
      </w:r>
      <w:r w:rsidRPr="004F0C91">
        <w:rPr>
          <w:rFonts w:ascii="仿宋" w:eastAsia="仿宋" w:hAnsi="仿宋" w:hint="eastAsia"/>
          <w:color w:val="000000"/>
          <w:sz w:val="28"/>
          <w:szCs w:val="28"/>
        </w:rPr>
        <w:t>书记充分肯定了在中库会的努力推动下，不管是在国家标准、行业标准的制定，还是帮助企业摆脱销售不旺、资金短缺、库存积压、债务困境等现实问题方面，在经济发展中成为了一只不可小觑的力量，做了大量务实的工作。周</w:t>
      </w:r>
      <w:r w:rsidR="00F93784">
        <w:rPr>
          <w:rFonts w:ascii="仿宋" w:eastAsia="仿宋" w:hAnsi="仿宋" w:hint="eastAsia"/>
          <w:color w:val="000000"/>
          <w:sz w:val="28"/>
          <w:szCs w:val="28"/>
        </w:rPr>
        <w:t>副</w:t>
      </w:r>
      <w:r w:rsidRPr="004F0C91">
        <w:rPr>
          <w:rFonts w:ascii="仿宋" w:eastAsia="仿宋" w:hAnsi="仿宋" w:hint="eastAsia"/>
          <w:color w:val="000000"/>
          <w:sz w:val="28"/>
          <w:szCs w:val="28"/>
        </w:rPr>
        <w:t>书记表示，党的十九届四中全会强调要全面贯彻新发展理念，完善科技创新体制机制，为经济高质量发展提供重要保障。遵循党中央提出的“创新、协调、绿色、开放、共享”发展理念，适应引领新常态，易货贸易行业所发挥的作用将会日益</w:t>
      </w:r>
      <w:r w:rsidRPr="004F0C91">
        <w:rPr>
          <w:rFonts w:ascii="仿宋" w:eastAsia="仿宋" w:hAnsi="仿宋" w:hint="eastAsia"/>
          <w:color w:val="000000"/>
          <w:sz w:val="28"/>
          <w:szCs w:val="28"/>
        </w:rPr>
        <w:lastRenderedPageBreak/>
        <w:t>明显，这也将为广大从业者提供更好的施展才华、实现抱负的广阔舞台。</w:t>
      </w:r>
    </w:p>
    <w:p w:rsidR="004C273F" w:rsidRDefault="004F0C91" w:rsidP="00737A74">
      <w:pPr>
        <w:pStyle w:val="a8"/>
        <w:widowControl w:val="0"/>
        <w:spacing w:before="0" w:beforeAutospacing="0" w:after="0" w:afterAutospacing="0" w:line="560" w:lineRule="exact"/>
        <w:ind w:firstLineChars="200" w:firstLine="560"/>
        <w:rPr>
          <w:rFonts w:ascii="仿宋" w:eastAsia="仿宋" w:hAnsi="仿宋" w:hint="eastAsia"/>
          <w:color w:val="000000"/>
          <w:sz w:val="28"/>
          <w:szCs w:val="28"/>
        </w:rPr>
      </w:pPr>
      <w:r w:rsidRPr="004F0C91">
        <w:rPr>
          <w:rFonts w:ascii="仿宋" w:eastAsia="仿宋" w:hAnsi="仿宋" w:hint="eastAsia"/>
          <w:color w:val="000000"/>
          <w:sz w:val="28"/>
          <w:szCs w:val="28"/>
        </w:rPr>
        <w:t>中库会会长、中国易货贸易联合会（筹）主任、中库会易货贸易研究院院长毛德鼠在致辞中强调</w:t>
      </w:r>
      <w:r w:rsidR="002E42EB">
        <w:rPr>
          <w:rFonts w:ascii="仿宋" w:eastAsia="仿宋" w:hAnsi="仿宋" w:hint="eastAsia"/>
          <w:color w:val="000000"/>
          <w:sz w:val="28"/>
          <w:szCs w:val="28"/>
        </w:rPr>
        <w:t>，</w:t>
      </w:r>
      <w:r w:rsidRPr="004F0C91">
        <w:rPr>
          <w:rFonts w:ascii="仿宋" w:eastAsia="仿宋" w:hAnsi="仿宋" w:hint="eastAsia"/>
          <w:color w:val="000000"/>
          <w:sz w:val="28"/>
          <w:szCs w:val="28"/>
        </w:rPr>
        <w:t>中库会的发展离不开国资委、商务部、民政部、中国商业联合会等有关领导的关心支持和指导帮助。毛会长介绍，这期学员大都是企业的董事长、总经理、副总经理等高管，也是企业的中青年骨干力量，在报名期间经过了严格的审核、筛选，凡是有失信记录的企业个人均无法参加。毛会长指出，参加培训的目的不仅仅是为了领个证书，而要肩负责任感和使命感，担当起易货行业发展的重任</w:t>
      </w:r>
      <w:r w:rsidR="004C273F">
        <w:rPr>
          <w:rFonts w:ascii="仿宋" w:eastAsia="仿宋" w:hAnsi="仿宋" w:hint="eastAsia"/>
          <w:color w:val="000000"/>
          <w:sz w:val="28"/>
          <w:szCs w:val="28"/>
        </w:rPr>
        <w:t>。</w:t>
      </w:r>
    </w:p>
    <w:p w:rsidR="004F0C91" w:rsidRPr="004F0C91" w:rsidRDefault="004F0C91" w:rsidP="00737A74">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4F0C91">
        <w:rPr>
          <w:rFonts w:ascii="仿宋" w:eastAsia="仿宋" w:hAnsi="仿宋" w:hint="eastAsia"/>
          <w:color w:val="000000"/>
          <w:sz w:val="28"/>
          <w:szCs w:val="28"/>
        </w:rPr>
        <w:t>中国商业联合会副秘书长、培训部部长刘勇参加了中库会7期培训班中的6期</w:t>
      </w:r>
      <w:r w:rsidR="002E42EB">
        <w:rPr>
          <w:rFonts w:ascii="仿宋" w:eastAsia="仿宋" w:hAnsi="仿宋" w:hint="eastAsia"/>
          <w:color w:val="000000"/>
          <w:sz w:val="28"/>
          <w:szCs w:val="28"/>
        </w:rPr>
        <w:t>，</w:t>
      </w:r>
      <w:r w:rsidR="00385E82">
        <w:rPr>
          <w:rFonts w:ascii="仿宋" w:eastAsia="仿宋" w:hAnsi="仿宋" w:hint="eastAsia"/>
          <w:color w:val="000000"/>
          <w:sz w:val="28"/>
          <w:szCs w:val="28"/>
        </w:rPr>
        <w:t>她</w:t>
      </w:r>
      <w:r w:rsidRPr="004F0C91">
        <w:rPr>
          <w:rFonts w:ascii="仿宋" w:eastAsia="仿宋" w:hAnsi="仿宋" w:hint="eastAsia"/>
          <w:color w:val="000000"/>
          <w:sz w:val="28"/>
          <w:szCs w:val="28"/>
        </w:rPr>
        <w:t>作为中国成人教育协会企业教育专业委员会的常务副理事长，代表中成协企业教育专业委员会为毛会长颁发了“新时代推进产教深度融合工作•企业教育培训工作先进个人”荣誉证书和奖杯。</w:t>
      </w:r>
    </w:p>
    <w:p w:rsidR="004F0C91" w:rsidRPr="004F0C91" w:rsidRDefault="004F0C91" w:rsidP="003315F8">
      <w:pPr>
        <w:pStyle w:val="a8"/>
        <w:widowControl w:val="0"/>
        <w:spacing w:before="0" w:beforeAutospacing="0" w:after="0" w:afterAutospacing="0" w:line="560" w:lineRule="exact"/>
        <w:ind w:firstLineChars="200" w:firstLine="560"/>
        <w:rPr>
          <w:rFonts w:ascii="仿宋" w:eastAsia="仿宋" w:hAnsi="仿宋"/>
          <w:color w:val="000000"/>
          <w:sz w:val="28"/>
          <w:szCs w:val="28"/>
        </w:rPr>
      </w:pPr>
      <w:r w:rsidRPr="004F0C91">
        <w:rPr>
          <w:rFonts w:ascii="仿宋" w:eastAsia="仿宋" w:hAnsi="仿宋" w:hint="eastAsia"/>
          <w:color w:val="000000"/>
          <w:sz w:val="28"/>
          <w:szCs w:val="28"/>
        </w:rPr>
        <w:t>按照培训班的惯例，学员们登台进行诚信宣言，在大家的共同见证下，向全社会做出“坚守诚信、以德经商、从我做起”的郑重承诺。国资委中央企业专职外部董事、国资委</w:t>
      </w:r>
      <w:r w:rsidR="00E01754">
        <w:rPr>
          <w:rFonts w:ascii="仿宋" w:eastAsia="仿宋" w:hAnsi="仿宋" w:hint="eastAsia"/>
          <w:color w:val="000000"/>
          <w:sz w:val="28"/>
          <w:szCs w:val="28"/>
        </w:rPr>
        <w:t>协会党建局</w:t>
      </w:r>
      <w:r w:rsidRPr="004F0C91">
        <w:rPr>
          <w:rFonts w:ascii="仿宋" w:eastAsia="仿宋" w:hAnsi="仿宋" w:hint="eastAsia"/>
          <w:color w:val="000000"/>
          <w:sz w:val="28"/>
          <w:szCs w:val="28"/>
        </w:rPr>
        <w:t>原局长</w:t>
      </w:r>
      <w:r w:rsidR="00E01754">
        <w:rPr>
          <w:rFonts w:ascii="仿宋" w:eastAsia="仿宋" w:hAnsi="仿宋" w:hint="eastAsia"/>
          <w:color w:val="000000"/>
          <w:sz w:val="28"/>
          <w:szCs w:val="28"/>
        </w:rPr>
        <w:t>张涛</w:t>
      </w:r>
      <w:r w:rsidR="004C273F">
        <w:rPr>
          <w:rFonts w:ascii="仿宋" w:eastAsia="仿宋" w:hAnsi="仿宋" w:hint="eastAsia"/>
          <w:color w:val="000000"/>
          <w:sz w:val="28"/>
          <w:szCs w:val="28"/>
        </w:rPr>
        <w:t>，</w:t>
      </w:r>
      <w:r w:rsidRPr="004F0C91">
        <w:rPr>
          <w:rFonts w:ascii="仿宋" w:eastAsia="仿宋" w:hAnsi="仿宋" w:hint="eastAsia"/>
          <w:color w:val="000000"/>
          <w:sz w:val="28"/>
          <w:szCs w:val="28"/>
        </w:rPr>
        <w:t>商务部特聘专家、北京工商大学教授、商业经济研究所所长洪涛</w:t>
      </w:r>
      <w:r w:rsidR="003315F8">
        <w:rPr>
          <w:rFonts w:ascii="仿宋" w:eastAsia="仿宋" w:hAnsi="仿宋" w:hint="eastAsia"/>
          <w:color w:val="000000"/>
          <w:sz w:val="28"/>
          <w:szCs w:val="28"/>
        </w:rPr>
        <w:t>，</w:t>
      </w:r>
      <w:r w:rsidRPr="004F0C91">
        <w:rPr>
          <w:rFonts w:ascii="仿宋" w:eastAsia="仿宋" w:hAnsi="仿宋" w:hint="eastAsia"/>
          <w:color w:val="000000"/>
          <w:sz w:val="28"/>
          <w:szCs w:val="28"/>
        </w:rPr>
        <w:t>中库会会长、中国易货贸易联合会（筹）主任、中库会易货贸易研究院院长毛德鼠等</w:t>
      </w:r>
      <w:r w:rsidR="003315F8">
        <w:rPr>
          <w:rFonts w:ascii="仿宋" w:eastAsia="仿宋" w:hAnsi="仿宋" w:hint="eastAsia"/>
          <w:color w:val="000000"/>
          <w:sz w:val="28"/>
          <w:szCs w:val="28"/>
        </w:rPr>
        <w:t>进行了演讲和授课</w:t>
      </w:r>
      <w:r w:rsidRPr="004F0C91">
        <w:rPr>
          <w:rFonts w:ascii="仿宋" w:eastAsia="仿宋" w:hAnsi="仿宋" w:hint="eastAsia"/>
          <w:color w:val="000000"/>
          <w:sz w:val="28"/>
          <w:szCs w:val="28"/>
        </w:rPr>
        <w:t>。学习结束后，进行了理论知识笔试和现场答辩考试，全体学员一致通过考核。毛会长为他</w:t>
      </w:r>
      <w:r w:rsidRPr="004F0C91">
        <w:rPr>
          <w:rFonts w:ascii="仿宋" w:eastAsia="仿宋" w:hAnsi="仿宋" w:hint="eastAsia"/>
          <w:color w:val="000000"/>
          <w:sz w:val="28"/>
          <w:szCs w:val="28"/>
        </w:rPr>
        <w:lastRenderedPageBreak/>
        <w:t>们颁发了</w:t>
      </w:r>
      <w:r w:rsidR="00A53B09">
        <w:rPr>
          <w:rFonts w:ascii="仿宋" w:eastAsia="仿宋" w:hAnsi="仿宋" w:hint="eastAsia"/>
          <w:color w:val="000000"/>
          <w:sz w:val="28"/>
          <w:szCs w:val="28"/>
        </w:rPr>
        <w:t>结业</w:t>
      </w:r>
      <w:r w:rsidRPr="004F0C91">
        <w:rPr>
          <w:rFonts w:ascii="仿宋" w:eastAsia="仿宋" w:hAnsi="仿宋" w:hint="eastAsia"/>
          <w:color w:val="000000"/>
          <w:sz w:val="28"/>
          <w:szCs w:val="28"/>
        </w:rPr>
        <w:t>证书。</w:t>
      </w:r>
      <w:r w:rsidR="003315F8">
        <w:rPr>
          <w:rFonts w:ascii="仿宋" w:eastAsia="仿宋" w:hAnsi="仿宋" w:hint="eastAsia"/>
          <w:color w:val="000000"/>
          <w:sz w:val="28"/>
          <w:szCs w:val="28"/>
        </w:rPr>
        <w:t xml:space="preserve">                                 </w:t>
      </w:r>
      <w:r w:rsidR="003315F8" w:rsidRPr="00130173">
        <w:rPr>
          <w:rFonts w:ascii="华文楷体" w:eastAsia="华文楷体" w:hAnsi="华文楷体" w:hint="eastAsia"/>
          <w:color w:val="000000" w:themeColor="text1"/>
          <w:sz w:val="28"/>
          <w:szCs w:val="28"/>
        </w:rPr>
        <w:t>（</w:t>
      </w:r>
      <w:r w:rsidR="003315F8">
        <w:rPr>
          <w:rFonts w:ascii="华文楷体" w:eastAsia="华文楷体" w:hAnsi="华文楷体" w:hint="eastAsia"/>
          <w:color w:val="000000" w:themeColor="text1"/>
          <w:sz w:val="28"/>
          <w:szCs w:val="28"/>
        </w:rPr>
        <w:t>培训部</w:t>
      </w:r>
      <w:r w:rsidR="003315F8" w:rsidRPr="00130173">
        <w:rPr>
          <w:rFonts w:ascii="华文楷体" w:eastAsia="华文楷体" w:hAnsi="华文楷体" w:hint="eastAsia"/>
          <w:color w:val="000000" w:themeColor="text1"/>
          <w:sz w:val="28"/>
          <w:szCs w:val="28"/>
        </w:rPr>
        <w:t>）</w:t>
      </w:r>
    </w:p>
    <w:p w:rsidR="00E01754" w:rsidRPr="003315F8" w:rsidRDefault="003E0FFE" w:rsidP="003315F8">
      <w:pPr>
        <w:pStyle w:val="a8"/>
        <w:widowControl w:val="0"/>
        <w:shd w:val="clear" w:color="auto" w:fill="FFFFFF"/>
        <w:spacing w:before="0" w:beforeAutospacing="0" w:after="0" w:afterAutospacing="0" w:line="560" w:lineRule="exact"/>
        <w:ind w:firstLineChars="222" w:firstLine="622"/>
        <w:rPr>
          <w:rFonts w:ascii="仿宋" w:eastAsia="仿宋" w:hAnsi="仿宋"/>
          <w:color w:val="000000" w:themeColor="text1"/>
          <w:sz w:val="28"/>
          <w:szCs w:val="28"/>
        </w:rPr>
      </w:pPr>
      <w:r>
        <w:rPr>
          <w:rFonts w:ascii="仿宋" w:eastAsia="仿宋" w:hAnsi="仿宋" w:hint="eastAsia"/>
          <w:color w:val="000000"/>
          <w:sz w:val="28"/>
          <w:szCs w:val="28"/>
        </w:rPr>
        <w:t xml:space="preserve">          </w:t>
      </w:r>
      <w:r w:rsidR="00E01754">
        <w:rPr>
          <w:rFonts w:ascii="仿宋" w:eastAsia="仿宋" w:hAnsi="仿宋" w:hint="eastAsia"/>
          <w:color w:val="000000"/>
          <w:sz w:val="28"/>
          <w:szCs w:val="28"/>
        </w:rPr>
        <w:t xml:space="preserve"> </w:t>
      </w:r>
      <w:r>
        <w:rPr>
          <w:rFonts w:ascii="仿宋" w:eastAsia="仿宋" w:hAnsi="仿宋" w:hint="eastAsia"/>
          <w:color w:val="000000"/>
          <w:sz w:val="28"/>
          <w:szCs w:val="28"/>
        </w:rPr>
        <w:t xml:space="preserve"> </w:t>
      </w:r>
      <w:r w:rsidR="00E01754">
        <w:rPr>
          <w:rFonts w:ascii="仿宋" w:eastAsia="仿宋" w:hAnsi="仿宋" w:hint="eastAsia"/>
          <w:color w:val="000000"/>
          <w:sz w:val="28"/>
          <w:szCs w:val="28"/>
        </w:rPr>
        <w:t xml:space="preserve">  </w:t>
      </w:r>
    </w:p>
    <w:p w:rsidR="00817CC5" w:rsidRDefault="002C3A1C" w:rsidP="00737A7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t>信 息 传 真</w:t>
      </w:r>
    </w:p>
    <w:p w:rsidR="00817CC5" w:rsidRDefault="00817CC5" w:rsidP="00737A74">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692B57" w:rsidRDefault="00B96720" w:rsidP="00737A74">
      <w:pPr>
        <w:pStyle w:val="a8"/>
        <w:widowControl w:val="0"/>
        <w:shd w:val="clear" w:color="auto" w:fill="FFFFFF"/>
        <w:topLinePunct/>
        <w:adjustRightInd w:val="0"/>
        <w:snapToGrid w:val="0"/>
        <w:spacing w:before="0" w:beforeAutospacing="0" w:after="0" w:afterAutospacing="0" w:line="560" w:lineRule="exact"/>
        <w:ind w:firstLineChars="100" w:firstLine="360"/>
        <w:rPr>
          <w:rFonts w:ascii="黑体" w:eastAsia="黑体" w:hAnsi="黑体"/>
          <w:sz w:val="36"/>
          <w:szCs w:val="36"/>
        </w:rPr>
      </w:pPr>
      <w:r>
        <w:rPr>
          <w:rFonts w:ascii="黑体" w:eastAsia="黑体" w:hAnsi="黑体" w:hint="eastAsia"/>
          <w:sz w:val="36"/>
          <w:szCs w:val="36"/>
        </w:rPr>
        <w:t xml:space="preserve">  </w:t>
      </w:r>
      <w:r w:rsidR="002E42EB">
        <w:rPr>
          <w:rFonts w:ascii="黑体" w:eastAsia="黑体" w:hAnsi="黑体" w:hint="eastAsia"/>
          <w:sz w:val="36"/>
          <w:szCs w:val="36"/>
        </w:rPr>
        <w:t xml:space="preserve">   </w:t>
      </w:r>
      <w:r>
        <w:rPr>
          <w:rFonts w:ascii="黑体" w:eastAsia="黑体" w:hAnsi="黑体" w:hint="eastAsia"/>
          <w:sz w:val="36"/>
          <w:szCs w:val="36"/>
        </w:rPr>
        <w:t xml:space="preserve"> </w:t>
      </w:r>
      <w:r w:rsidRPr="00B96720">
        <w:rPr>
          <w:rFonts w:ascii="黑体" w:eastAsia="黑体" w:hAnsi="黑体" w:hint="eastAsia"/>
          <w:sz w:val="36"/>
          <w:szCs w:val="36"/>
        </w:rPr>
        <w:t>11月份国民经济运行稳中有进</w:t>
      </w:r>
    </w:p>
    <w:p w:rsidR="00B96720" w:rsidRPr="00B96720" w:rsidRDefault="00B96720" w:rsidP="00737A74">
      <w:pPr>
        <w:pStyle w:val="a8"/>
        <w:widowControl w:val="0"/>
        <w:shd w:val="clear" w:color="auto" w:fill="FFFFFF"/>
        <w:topLinePunct/>
        <w:adjustRightInd w:val="0"/>
        <w:snapToGrid w:val="0"/>
        <w:spacing w:before="0" w:beforeAutospacing="0" w:after="0" w:afterAutospacing="0" w:line="560" w:lineRule="exact"/>
        <w:ind w:firstLineChars="200" w:firstLine="720"/>
        <w:rPr>
          <w:rFonts w:ascii="黑体" w:eastAsia="黑体" w:hAnsi="黑体"/>
          <w:sz w:val="36"/>
          <w:szCs w:val="36"/>
        </w:rPr>
      </w:pPr>
    </w:p>
    <w:p w:rsidR="00B96720" w:rsidRPr="00B96720" w:rsidRDefault="00B96720" w:rsidP="00737A74">
      <w:pPr>
        <w:spacing w:line="560" w:lineRule="exact"/>
        <w:rPr>
          <w:rFonts w:ascii="仿宋" w:eastAsia="仿宋" w:hAnsi="仿宋"/>
          <w:color w:val="000000"/>
          <w:sz w:val="28"/>
          <w:szCs w:val="28"/>
        </w:rPr>
      </w:pPr>
      <w:r w:rsidRPr="00B96720">
        <w:rPr>
          <w:rFonts w:ascii="仿宋" w:eastAsia="仿宋" w:hAnsi="仿宋" w:hint="eastAsia"/>
          <w:color w:val="000000"/>
          <w:sz w:val="28"/>
          <w:szCs w:val="28"/>
        </w:rPr>
        <w:t xml:space="preserve">　</w:t>
      </w:r>
      <w:r>
        <w:rPr>
          <w:rFonts w:ascii="仿宋" w:eastAsia="仿宋" w:hAnsi="仿宋" w:hint="eastAsia"/>
          <w:color w:val="000000"/>
          <w:sz w:val="28"/>
          <w:szCs w:val="28"/>
        </w:rPr>
        <w:t xml:space="preserve">  </w:t>
      </w:r>
      <w:r w:rsidRPr="00B96720">
        <w:rPr>
          <w:rFonts w:ascii="仿宋" w:eastAsia="仿宋" w:hAnsi="仿宋"/>
          <w:color w:val="000000"/>
          <w:sz w:val="28"/>
          <w:szCs w:val="28"/>
        </w:rPr>
        <w:t>11</w:t>
      </w:r>
      <w:r w:rsidRPr="00B96720">
        <w:rPr>
          <w:rFonts w:ascii="仿宋" w:eastAsia="仿宋" w:hAnsi="仿宋" w:hint="eastAsia"/>
          <w:color w:val="000000"/>
          <w:sz w:val="28"/>
          <w:szCs w:val="28"/>
        </w:rPr>
        <w:t>月份，面对国内外风险挑战明显上升的复杂局面，各地区各部门以习近平新时代中国特色社会主义思想为指导，认真贯彻落实党中央、国务院决策部署，坚持稳中求进工作总基调，以供给侧结构性改革为主线，推动高质量发展，做好稳就业、稳金融、稳外贸、稳外资、稳投资、稳预期工作，主要经济指标好于预期，国民经济保持稳中有进发展态势。</w:t>
      </w:r>
    </w:p>
    <w:p w:rsidR="00B96720" w:rsidRPr="00E01754" w:rsidRDefault="00B96720" w:rsidP="00737A74">
      <w:pPr>
        <w:spacing w:line="560" w:lineRule="exact"/>
        <w:rPr>
          <w:rFonts w:ascii="仿宋" w:eastAsia="仿宋" w:hAnsi="仿宋"/>
          <w:b/>
          <w:color w:val="000000"/>
          <w:sz w:val="28"/>
          <w:szCs w:val="28"/>
        </w:rPr>
      </w:pPr>
      <w:r w:rsidRPr="00B96720">
        <w:rPr>
          <w:rFonts w:ascii="仿宋" w:eastAsia="仿宋" w:hAnsi="仿宋" w:hint="eastAsia"/>
          <w:color w:val="000000"/>
          <w:sz w:val="28"/>
          <w:szCs w:val="28"/>
        </w:rPr>
        <w:t xml:space="preserve">　</w:t>
      </w:r>
      <w:r w:rsidRPr="00E01754">
        <w:rPr>
          <w:rFonts w:ascii="仿宋" w:eastAsia="仿宋" w:hAnsi="仿宋" w:hint="eastAsia"/>
          <w:b/>
          <w:color w:val="000000"/>
          <w:sz w:val="28"/>
          <w:szCs w:val="28"/>
        </w:rPr>
        <w:t xml:space="preserve">　一、服务业稳中有升，现代服务业增势良好</w:t>
      </w:r>
    </w:p>
    <w:p w:rsidR="00B96720" w:rsidRPr="00B96720" w:rsidRDefault="00B96720" w:rsidP="00737A74">
      <w:pPr>
        <w:spacing w:line="560" w:lineRule="exact"/>
        <w:rPr>
          <w:rFonts w:ascii="仿宋" w:eastAsia="仿宋" w:hAnsi="仿宋"/>
          <w:color w:val="000000"/>
          <w:sz w:val="28"/>
          <w:szCs w:val="28"/>
        </w:rPr>
      </w:pPr>
      <w:r w:rsidRPr="00B96720">
        <w:rPr>
          <w:rFonts w:ascii="仿宋" w:eastAsia="仿宋" w:hAnsi="仿宋" w:hint="eastAsia"/>
          <w:color w:val="000000"/>
          <w:sz w:val="28"/>
          <w:szCs w:val="28"/>
        </w:rPr>
        <w:t xml:space="preserve">　　</w:t>
      </w:r>
      <w:r w:rsidRPr="00B96720">
        <w:rPr>
          <w:rFonts w:ascii="仿宋" w:eastAsia="仿宋" w:hAnsi="仿宋"/>
          <w:color w:val="000000"/>
          <w:sz w:val="28"/>
          <w:szCs w:val="28"/>
        </w:rPr>
        <w:t>11</w:t>
      </w:r>
      <w:r w:rsidRPr="00B96720">
        <w:rPr>
          <w:rFonts w:ascii="仿宋" w:eastAsia="仿宋" w:hAnsi="仿宋" w:hint="eastAsia"/>
          <w:color w:val="000000"/>
          <w:sz w:val="28"/>
          <w:szCs w:val="28"/>
        </w:rPr>
        <w:t>月份，全国服务业生产指数同比增长</w:t>
      </w:r>
      <w:r w:rsidRPr="00B96720">
        <w:rPr>
          <w:rFonts w:ascii="仿宋" w:eastAsia="仿宋" w:hAnsi="仿宋"/>
          <w:color w:val="000000"/>
          <w:sz w:val="28"/>
          <w:szCs w:val="28"/>
        </w:rPr>
        <w:t>6.8%</w:t>
      </w:r>
      <w:r w:rsidRPr="00B96720">
        <w:rPr>
          <w:rFonts w:ascii="仿宋" w:eastAsia="仿宋" w:hAnsi="仿宋" w:hint="eastAsia"/>
          <w:color w:val="000000"/>
          <w:sz w:val="28"/>
          <w:szCs w:val="28"/>
        </w:rPr>
        <w:t>，增速比上月上升</w:t>
      </w:r>
      <w:r w:rsidRPr="00B96720">
        <w:rPr>
          <w:rFonts w:ascii="仿宋" w:eastAsia="仿宋" w:hAnsi="仿宋"/>
          <w:color w:val="000000"/>
          <w:sz w:val="28"/>
          <w:szCs w:val="28"/>
        </w:rPr>
        <w:t>0.2</w:t>
      </w:r>
      <w:r w:rsidRPr="00B96720">
        <w:rPr>
          <w:rFonts w:ascii="仿宋" w:eastAsia="仿宋" w:hAnsi="仿宋" w:hint="eastAsia"/>
          <w:color w:val="000000"/>
          <w:sz w:val="28"/>
          <w:szCs w:val="28"/>
        </w:rPr>
        <w:t>个百分点。信息传输、软件和信息技术服务业，租赁和商务服务业分别增长</w:t>
      </w:r>
      <w:r w:rsidRPr="00B96720">
        <w:rPr>
          <w:rFonts w:ascii="仿宋" w:eastAsia="仿宋" w:hAnsi="仿宋"/>
          <w:color w:val="000000"/>
          <w:sz w:val="28"/>
          <w:szCs w:val="28"/>
        </w:rPr>
        <w:t>16.3%</w:t>
      </w:r>
      <w:r w:rsidRPr="00B96720">
        <w:rPr>
          <w:rFonts w:ascii="仿宋" w:eastAsia="仿宋" w:hAnsi="仿宋" w:hint="eastAsia"/>
          <w:color w:val="000000"/>
          <w:sz w:val="28"/>
          <w:szCs w:val="28"/>
        </w:rPr>
        <w:t>和</w:t>
      </w:r>
      <w:r w:rsidRPr="00B96720">
        <w:rPr>
          <w:rFonts w:ascii="仿宋" w:eastAsia="仿宋" w:hAnsi="仿宋"/>
          <w:color w:val="000000"/>
          <w:sz w:val="28"/>
          <w:szCs w:val="28"/>
        </w:rPr>
        <w:t>11.8%</w:t>
      </w:r>
      <w:r w:rsidRPr="00B96720">
        <w:rPr>
          <w:rFonts w:ascii="仿宋" w:eastAsia="仿宋" w:hAnsi="仿宋" w:hint="eastAsia"/>
          <w:color w:val="000000"/>
          <w:sz w:val="28"/>
          <w:szCs w:val="28"/>
        </w:rPr>
        <w:t>，增速分别快于全国服务业生产指数</w:t>
      </w:r>
      <w:r w:rsidRPr="00B96720">
        <w:rPr>
          <w:rFonts w:ascii="仿宋" w:eastAsia="仿宋" w:hAnsi="仿宋"/>
          <w:color w:val="000000"/>
          <w:sz w:val="28"/>
          <w:szCs w:val="28"/>
        </w:rPr>
        <w:t>9.5</w:t>
      </w:r>
      <w:r w:rsidRPr="00B96720">
        <w:rPr>
          <w:rFonts w:ascii="仿宋" w:eastAsia="仿宋" w:hAnsi="仿宋" w:hint="eastAsia"/>
          <w:color w:val="000000"/>
          <w:sz w:val="28"/>
          <w:szCs w:val="28"/>
        </w:rPr>
        <w:t>和</w:t>
      </w:r>
      <w:r w:rsidRPr="00B96720">
        <w:rPr>
          <w:rFonts w:ascii="仿宋" w:eastAsia="仿宋" w:hAnsi="仿宋"/>
          <w:color w:val="000000"/>
          <w:sz w:val="28"/>
          <w:szCs w:val="28"/>
        </w:rPr>
        <w:t>5.0</w:t>
      </w:r>
      <w:r w:rsidRPr="00B96720">
        <w:rPr>
          <w:rFonts w:ascii="仿宋" w:eastAsia="仿宋" w:hAnsi="仿宋" w:hint="eastAsia"/>
          <w:color w:val="000000"/>
          <w:sz w:val="28"/>
          <w:szCs w:val="28"/>
        </w:rPr>
        <w:t>个百分点。</w:t>
      </w:r>
      <w:r w:rsidRPr="00B96720">
        <w:rPr>
          <w:rFonts w:ascii="仿宋" w:eastAsia="仿宋" w:hAnsi="仿宋"/>
          <w:color w:val="000000"/>
          <w:sz w:val="28"/>
          <w:szCs w:val="28"/>
        </w:rPr>
        <w:t>1-11</w:t>
      </w:r>
      <w:r w:rsidRPr="00B96720">
        <w:rPr>
          <w:rFonts w:ascii="仿宋" w:eastAsia="仿宋" w:hAnsi="仿宋" w:hint="eastAsia"/>
          <w:color w:val="000000"/>
          <w:sz w:val="28"/>
          <w:szCs w:val="28"/>
        </w:rPr>
        <w:t>月份，全国服务业生产指数同比增长</w:t>
      </w:r>
      <w:r w:rsidRPr="00B96720">
        <w:rPr>
          <w:rFonts w:ascii="仿宋" w:eastAsia="仿宋" w:hAnsi="仿宋"/>
          <w:color w:val="000000"/>
          <w:sz w:val="28"/>
          <w:szCs w:val="28"/>
        </w:rPr>
        <w:t>6.9%</w:t>
      </w:r>
      <w:r w:rsidRPr="00B96720">
        <w:rPr>
          <w:rFonts w:ascii="仿宋" w:eastAsia="仿宋" w:hAnsi="仿宋" w:hint="eastAsia"/>
          <w:color w:val="000000"/>
          <w:sz w:val="28"/>
          <w:szCs w:val="28"/>
        </w:rPr>
        <w:t>。</w:t>
      </w:r>
      <w:r w:rsidRPr="00B96720">
        <w:rPr>
          <w:rFonts w:ascii="仿宋" w:eastAsia="仿宋" w:hAnsi="仿宋"/>
          <w:color w:val="000000"/>
          <w:sz w:val="28"/>
          <w:szCs w:val="28"/>
        </w:rPr>
        <w:t>11</w:t>
      </w:r>
      <w:r w:rsidRPr="00B96720">
        <w:rPr>
          <w:rFonts w:ascii="仿宋" w:eastAsia="仿宋" w:hAnsi="仿宋" w:hint="eastAsia"/>
          <w:color w:val="000000"/>
          <w:sz w:val="28"/>
          <w:szCs w:val="28"/>
        </w:rPr>
        <w:t>月份，服务业商务活动指数为</w:t>
      </w:r>
      <w:r w:rsidRPr="00B96720">
        <w:rPr>
          <w:rFonts w:ascii="仿宋" w:eastAsia="仿宋" w:hAnsi="仿宋"/>
          <w:color w:val="000000"/>
          <w:sz w:val="28"/>
          <w:szCs w:val="28"/>
        </w:rPr>
        <w:t>53.5%</w:t>
      </w:r>
      <w:r w:rsidRPr="00B96720">
        <w:rPr>
          <w:rFonts w:ascii="仿宋" w:eastAsia="仿宋" w:hAnsi="仿宋" w:hint="eastAsia"/>
          <w:color w:val="000000"/>
          <w:sz w:val="28"/>
          <w:szCs w:val="28"/>
        </w:rPr>
        <w:t>，高于上月</w:t>
      </w:r>
      <w:r w:rsidRPr="00B96720">
        <w:rPr>
          <w:rFonts w:ascii="仿宋" w:eastAsia="仿宋" w:hAnsi="仿宋"/>
          <w:color w:val="000000"/>
          <w:sz w:val="28"/>
          <w:szCs w:val="28"/>
        </w:rPr>
        <w:t>2.1</w:t>
      </w:r>
      <w:r w:rsidRPr="00B96720">
        <w:rPr>
          <w:rFonts w:ascii="仿宋" w:eastAsia="仿宋" w:hAnsi="仿宋" w:hint="eastAsia"/>
          <w:color w:val="000000"/>
          <w:sz w:val="28"/>
          <w:szCs w:val="28"/>
        </w:rPr>
        <w:t>个百分点，继续位于荣枯线以上，其中邮政业、住宿业、电信广播电视和卫星传输服务等行业商务活动指数均位于</w:t>
      </w:r>
      <w:r w:rsidRPr="00B96720">
        <w:rPr>
          <w:rFonts w:ascii="仿宋" w:eastAsia="仿宋" w:hAnsi="仿宋"/>
          <w:color w:val="000000"/>
          <w:sz w:val="28"/>
          <w:szCs w:val="28"/>
        </w:rPr>
        <w:t>58.0%</w:t>
      </w:r>
      <w:r w:rsidRPr="00B96720">
        <w:rPr>
          <w:rFonts w:ascii="仿宋" w:eastAsia="仿宋" w:hAnsi="仿宋" w:hint="eastAsia"/>
          <w:color w:val="000000"/>
          <w:sz w:val="28"/>
          <w:szCs w:val="28"/>
        </w:rPr>
        <w:t>以上的较高景气区间。服务业业务活动预期指数为</w:t>
      </w:r>
      <w:r w:rsidRPr="00B96720">
        <w:rPr>
          <w:rFonts w:ascii="仿宋" w:eastAsia="仿宋" w:hAnsi="仿宋"/>
          <w:color w:val="000000"/>
          <w:sz w:val="28"/>
          <w:szCs w:val="28"/>
        </w:rPr>
        <w:t>60.6%</w:t>
      </w:r>
      <w:r w:rsidRPr="00B96720">
        <w:rPr>
          <w:rFonts w:ascii="仿宋" w:eastAsia="仿宋" w:hAnsi="仿宋" w:hint="eastAsia"/>
          <w:color w:val="000000"/>
          <w:sz w:val="28"/>
          <w:szCs w:val="28"/>
        </w:rPr>
        <w:t>，比上月上升</w:t>
      </w:r>
      <w:r w:rsidRPr="00B96720">
        <w:rPr>
          <w:rFonts w:ascii="仿宋" w:eastAsia="仿宋" w:hAnsi="仿宋"/>
          <w:color w:val="000000"/>
          <w:sz w:val="28"/>
          <w:szCs w:val="28"/>
        </w:rPr>
        <w:t>0.3</w:t>
      </w:r>
      <w:r w:rsidRPr="00B96720">
        <w:rPr>
          <w:rFonts w:ascii="仿宋" w:eastAsia="仿宋" w:hAnsi="仿宋" w:hint="eastAsia"/>
          <w:color w:val="000000"/>
          <w:sz w:val="28"/>
          <w:szCs w:val="28"/>
        </w:rPr>
        <w:t>个百分点。</w:t>
      </w:r>
    </w:p>
    <w:p w:rsidR="00B96720" w:rsidRPr="00B96720" w:rsidRDefault="00B96720" w:rsidP="00737A74">
      <w:pPr>
        <w:widowControl w:val="0"/>
        <w:spacing w:line="560" w:lineRule="exact"/>
        <w:rPr>
          <w:rFonts w:ascii="仿宋" w:eastAsia="仿宋" w:hAnsi="仿宋"/>
          <w:color w:val="000000"/>
          <w:sz w:val="28"/>
          <w:szCs w:val="28"/>
        </w:rPr>
      </w:pPr>
      <w:r w:rsidRPr="00B96720">
        <w:rPr>
          <w:rFonts w:ascii="仿宋" w:eastAsia="仿宋" w:hAnsi="仿宋" w:hint="eastAsia"/>
          <w:color w:val="000000"/>
          <w:sz w:val="28"/>
          <w:szCs w:val="28"/>
        </w:rPr>
        <w:t xml:space="preserve">　　</w:t>
      </w:r>
      <w:r w:rsidRPr="00B96720">
        <w:rPr>
          <w:rFonts w:ascii="仿宋" w:eastAsia="仿宋" w:hAnsi="仿宋"/>
          <w:color w:val="000000"/>
          <w:sz w:val="28"/>
          <w:szCs w:val="28"/>
        </w:rPr>
        <w:t>1-10</w:t>
      </w:r>
      <w:r w:rsidRPr="00B96720">
        <w:rPr>
          <w:rFonts w:ascii="仿宋" w:eastAsia="仿宋" w:hAnsi="仿宋" w:hint="eastAsia"/>
          <w:color w:val="000000"/>
          <w:sz w:val="28"/>
          <w:szCs w:val="28"/>
        </w:rPr>
        <w:t>月份，规模以上服务业企业营业收入同比增长</w:t>
      </w:r>
      <w:r w:rsidRPr="00B96720">
        <w:rPr>
          <w:rFonts w:ascii="仿宋" w:eastAsia="仿宋" w:hAnsi="仿宋"/>
          <w:color w:val="000000"/>
          <w:sz w:val="28"/>
          <w:szCs w:val="28"/>
        </w:rPr>
        <w:t>9.1%</w:t>
      </w:r>
      <w:r w:rsidRPr="00B96720">
        <w:rPr>
          <w:rFonts w:ascii="仿宋" w:eastAsia="仿宋" w:hAnsi="仿宋" w:hint="eastAsia"/>
          <w:color w:val="000000"/>
          <w:sz w:val="28"/>
          <w:szCs w:val="28"/>
        </w:rPr>
        <w:t>，其中</w:t>
      </w:r>
      <w:r w:rsidRPr="00B96720">
        <w:rPr>
          <w:rFonts w:ascii="仿宋" w:eastAsia="仿宋" w:hAnsi="仿宋" w:hint="eastAsia"/>
          <w:color w:val="000000"/>
          <w:sz w:val="28"/>
          <w:szCs w:val="28"/>
        </w:rPr>
        <w:lastRenderedPageBreak/>
        <w:t>战略性新兴服务业、高技术服务业和科技服务业分别增长</w:t>
      </w:r>
      <w:r w:rsidRPr="00B96720">
        <w:rPr>
          <w:rFonts w:ascii="仿宋" w:eastAsia="仿宋" w:hAnsi="仿宋"/>
          <w:color w:val="000000"/>
          <w:sz w:val="28"/>
          <w:szCs w:val="28"/>
        </w:rPr>
        <w:t>12.0%</w:t>
      </w:r>
      <w:r w:rsidRPr="00B96720">
        <w:rPr>
          <w:rFonts w:ascii="仿宋" w:eastAsia="仿宋" w:hAnsi="仿宋" w:hint="eastAsia"/>
          <w:color w:val="000000"/>
          <w:sz w:val="28"/>
          <w:szCs w:val="28"/>
        </w:rPr>
        <w:t>、</w:t>
      </w:r>
      <w:r w:rsidRPr="00B96720">
        <w:rPr>
          <w:rFonts w:ascii="仿宋" w:eastAsia="仿宋" w:hAnsi="仿宋"/>
          <w:color w:val="000000"/>
          <w:sz w:val="28"/>
          <w:szCs w:val="28"/>
        </w:rPr>
        <w:t>11.5%</w:t>
      </w:r>
      <w:r w:rsidRPr="00B96720">
        <w:rPr>
          <w:rFonts w:ascii="仿宋" w:eastAsia="仿宋" w:hAnsi="仿宋" w:hint="eastAsia"/>
          <w:color w:val="000000"/>
          <w:sz w:val="28"/>
          <w:szCs w:val="28"/>
        </w:rPr>
        <w:t>和</w:t>
      </w:r>
      <w:r w:rsidRPr="00B96720">
        <w:rPr>
          <w:rFonts w:ascii="仿宋" w:eastAsia="仿宋" w:hAnsi="仿宋"/>
          <w:color w:val="000000"/>
          <w:sz w:val="28"/>
          <w:szCs w:val="28"/>
        </w:rPr>
        <w:t>11.4%</w:t>
      </w:r>
      <w:r w:rsidRPr="00B96720">
        <w:rPr>
          <w:rFonts w:ascii="仿宋" w:eastAsia="仿宋" w:hAnsi="仿宋" w:hint="eastAsia"/>
          <w:color w:val="000000"/>
          <w:sz w:val="28"/>
          <w:szCs w:val="28"/>
        </w:rPr>
        <w:t>，分别快于全部规模以上服务业</w:t>
      </w:r>
      <w:r w:rsidRPr="00B96720">
        <w:rPr>
          <w:rFonts w:ascii="仿宋" w:eastAsia="仿宋" w:hAnsi="仿宋"/>
          <w:color w:val="000000"/>
          <w:sz w:val="28"/>
          <w:szCs w:val="28"/>
        </w:rPr>
        <w:t>2.9</w:t>
      </w:r>
      <w:r w:rsidRPr="00B96720">
        <w:rPr>
          <w:rFonts w:ascii="仿宋" w:eastAsia="仿宋" w:hAnsi="仿宋" w:hint="eastAsia"/>
          <w:color w:val="000000"/>
          <w:sz w:val="28"/>
          <w:szCs w:val="28"/>
        </w:rPr>
        <w:t>、</w:t>
      </w:r>
      <w:r w:rsidRPr="00B96720">
        <w:rPr>
          <w:rFonts w:ascii="仿宋" w:eastAsia="仿宋" w:hAnsi="仿宋"/>
          <w:color w:val="000000"/>
          <w:sz w:val="28"/>
          <w:szCs w:val="28"/>
        </w:rPr>
        <w:t>2.4</w:t>
      </w:r>
      <w:r w:rsidRPr="00B96720">
        <w:rPr>
          <w:rFonts w:ascii="仿宋" w:eastAsia="仿宋" w:hAnsi="仿宋" w:hint="eastAsia"/>
          <w:color w:val="000000"/>
          <w:sz w:val="28"/>
          <w:szCs w:val="28"/>
        </w:rPr>
        <w:t>和</w:t>
      </w:r>
      <w:r w:rsidRPr="00B96720">
        <w:rPr>
          <w:rFonts w:ascii="仿宋" w:eastAsia="仿宋" w:hAnsi="仿宋"/>
          <w:color w:val="000000"/>
          <w:sz w:val="28"/>
          <w:szCs w:val="28"/>
        </w:rPr>
        <w:t>2.3</w:t>
      </w:r>
      <w:r w:rsidRPr="00B96720">
        <w:rPr>
          <w:rFonts w:ascii="仿宋" w:eastAsia="仿宋" w:hAnsi="仿宋" w:hint="eastAsia"/>
          <w:color w:val="000000"/>
          <w:sz w:val="28"/>
          <w:szCs w:val="28"/>
        </w:rPr>
        <w:t>个百分点；规模以上服务业企业实现营业利润同比增长</w:t>
      </w:r>
      <w:r w:rsidRPr="00B96720">
        <w:rPr>
          <w:rFonts w:ascii="仿宋" w:eastAsia="仿宋" w:hAnsi="仿宋"/>
          <w:color w:val="000000"/>
          <w:sz w:val="28"/>
          <w:szCs w:val="28"/>
        </w:rPr>
        <w:t>3.2%</w:t>
      </w:r>
      <w:r w:rsidRPr="00B96720">
        <w:rPr>
          <w:rFonts w:ascii="仿宋" w:eastAsia="仿宋" w:hAnsi="仿宋" w:hint="eastAsia"/>
          <w:color w:val="000000"/>
          <w:sz w:val="28"/>
          <w:szCs w:val="28"/>
        </w:rPr>
        <w:t>。</w:t>
      </w:r>
    </w:p>
    <w:p w:rsidR="00B96720" w:rsidRPr="00E01754" w:rsidRDefault="00B96720" w:rsidP="00737A74">
      <w:pPr>
        <w:widowControl w:val="0"/>
        <w:spacing w:line="560" w:lineRule="exact"/>
        <w:rPr>
          <w:rFonts w:ascii="仿宋" w:eastAsia="仿宋" w:hAnsi="仿宋"/>
          <w:b/>
          <w:color w:val="000000"/>
          <w:sz w:val="28"/>
          <w:szCs w:val="28"/>
        </w:rPr>
      </w:pPr>
      <w:r w:rsidRPr="00E01754">
        <w:rPr>
          <w:rFonts w:ascii="仿宋" w:eastAsia="仿宋" w:hAnsi="仿宋" w:hint="eastAsia"/>
          <w:b/>
          <w:color w:val="000000"/>
          <w:sz w:val="28"/>
          <w:szCs w:val="28"/>
        </w:rPr>
        <w:t xml:space="preserve">　　二、市场销售增速加快，实物商品网上零售占比继续提高</w:t>
      </w:r>
    </w:p>
    <w:p w:rsidR="00B96720" w:rsidRPr="00B96720" w:rsidRDefault="00B96720" w:rsidP="00737A74">
      <w:pPr>
        <w:widowControl w:val="0"/>
        <w:spacing w:line="560" w:lineRule="exact"/>
        <w:rPr>
          <w:rFonts w:ascii="仿宋" w:eastAsia="仿宋" w:hAnsi="仿宋"/>
          <w:color w:val="000000"/>
          <w:sz w:val="28"/>
          <w:szCs w:val="28"/>
        </w:rPr>
      </w:pPr>
      <w:r w:rsidRPr="00B96720">
        <w:rPr>
          <w:rFonts w:ascii="仿宋" w:eastAsia="仿宋" w:hAnsi="仿宋" w:hint="eastAsia"/>
          <w:color w:val="000000"/>
          <w:sz w:val="28"/>
          <w:szCs w:val="28"/>
        </w:rPr>
        <w:t xml:space="preserve">　　</w:t>
      </w:r>
      <w:r w:rsidRPr="00B96720">
        <w:rPr>
          <w:rFonts w:ascii="仿宋" w:eastAsia="仿宋" w:hAnsi="仿宋"/>
          <w:color w:val="000000"/>
          <w:sz w:val="28"/>
          <w:szCs w:val="28"/>
        </w:rPr>
        <w:t>11</w:t>
      </w:r>
      <w:r w:rsidRPr="00B96720">
        <w:rPr>
          <w:rFonts w:ascii="仿宋" w:eastAsia="仿宋" w:hAnsi="仿宋" w:hint="eastAsia"/>
          <w:color w:val="000000"/>
          <w:sz w:val="28"/>
          <w:szCs w:val="28"/>
        </w:rPr>
        <w:t>月份，社会消费品零售总额</w:t>
      </w:r>
      <w:r w:rsidRPr="00B96720">
        <w:rPr>
          <w:rFonts w:ascii="仿宋" w:eastAsia="仿宋" w:hAnsi="仿宋"/>
          <w:color w:val="000000"/>
          <w:sz w:val="28"/>
          <w:szCs w:val="28"/>
        </w:rPr>
        <w:t>38094</w:t>
      </w:r>
      <w:r w:rsidRPr="00B96720">
        <w:rPr>
          <w:rFonts w:ascii="仿宋" w:eastAsia="仿宋" w:hAnsi="仿宋" w:hint="eastAsia"/>
          <w:color w:val="000000"/>
          <w:sz w:val="28"/>
          <w:szCs w:val="28"/>
        </w:rPr>
        <w:t>亿元，同比增长</w:t>
      </w:r>
      <w:r w:rsidRPr="00B96720">
        <w:rPr>
          <w:rFonts w:ascii="仿宋" w:eastAsia="仿宋" w:hAnsi="仿宋"/>
          <w:color w:val="000000"/>
          <w:sz w:val="28"/>
          <w:szCs w:val="28"/>
        </w:rPr>
        <w:t>8.0%</w:t>
      </w:r>
      <w:r w:rsidRPr="00B96720">
        <w:rPr>
          <w:rFonts w:ascii="仿宋" w:eastAsia="仿宋" w:hAnsi="仿宋" w:hint="eastAsia"/>
          <w:color w:val="000000"/>
          <w:sz w:val="28"/>
          <w:szCs w:val="28"/>
        </w:rPr>
        <w:t>，增速比上月加快</w:t>
      </w:r>
      <w:r w:rsidRPr="00B96720">
        <w:rPr>
          <w:rFonts w:ascii="仿宋" w:eastAsia="仿宋" w:hAnsi="仿宋"/>
          <w:color w:val="000000"/>
          <w:sz w:val="28"/>
          <w:szCs w:val="28"/>
        </w:rPr>
        <w:t>0.8</w:t>
      </w:r>
      <w:r w:rsidRPr="00B96720">
        <w:rPr>
          <w:rFonts w:ascii="仿宋" w:eastAsia="仿宋" w:hAnsi="仿宋" w:hint="eastAsia"/>
          <w:color w:val="000000"/>
          <w:sz w:val="28"/>
          <w:szCs w:val="28"/>
        </w:rPr>
        <w:t>个百分点。其中，扣除汽车以外的社会消费品零售总额增长</w:t>
      </w:r>
      <w:r w:rsidRPr="00B96720">
        <w:rPr>
          <w:rFonts w:ascii="仿宋" w:eastAsia="仿宋" w:hAnsi="仿宋"/>
          <w:color w:val="000000"/>
          <w:sz w:val="28"/>
          <w:szCs w:val="28"/>
        </w:rPr>
        <w:t>9.1%</w:t>
      </w:r>
      <w:r w:rsidRPr="00B96720">
        <w:rPr>
          <w:rFonts w:ascii="仿宋" w:eastAsia="仿宋" w:hAnsi="仿宋" w:hint="eastAsia"/>
          <w:color w:val="000000"/>
          <w:sz w:val="28"/>
          <w:szCs w:val="28"/>
        </w:rPr>
        <w:t>。</w:t>
      </w:r>
      <w:r w:rsidRPr="00B96720">
        <w:rPr>
          <w:rFonts w:ascii="仿宋" w:eastAsia="仿宋" w:hAnsi="仿宋"/>
          <w:color w:val="000000"/>
          <w:sz w:val="28"/>
          <w:szCs w:val="28"/>
        </w:rPr>
        <w:t>1-11</w:t>
      </w:r>
      <w:r w:rsidRPr="00B96720">
        <w:rPr>
          <w:rFonts w:ascii="仿宋" w:eastAsia="仿宋" w:hAnsi="仿宋" w:hint="eastAsia"/>
          <w:color w:val="000000"/>
          <w:sz w:val="28"/>
          <w:szCs w:val="28"/>
        </w:rPr>
        <w:t>月份，社会消费品零售总额</w:t>
      </w:r>
      <w:r w:rsidRPr="00B96720">
        <w:rPr>
          <w:rFonts w:ascii="仿宋" w:eastAsia="仿宋" w:hAnsi="仿宋"/>
          <w:color w:val="000000"/>
          <w:sz w:val="28"/>
          <w:szCs w:val="28"/>
        </w:rPr>
        <w:t>372872</w:t>
      </w:r>
      <w:r w:rsidRPr="00B96720">
        <w:rPr>
          <w:rFonts w:ascii="仿宋" w:eastAsia="仿宋" w:hAnsi="仿宋" w:hint="eastAsia"/>
          <w:color w:val="000000"/>
          <w:sz w:val="28"/>
          <w:szCs w:val="28"/>
        </w:rPr>
        <w:t>亿元，同比增长</w:t>
      </w:r>
      <w:r w:rsidRPr="00B96720">
        <w:rPr>
          <w:rFonts w:ascii="仿宋" w:eastAsia="仿宋" w:hAnsi="仿宋"/>
          <w:color w:val="000000"/>
          <w:sz w:val="28"/>
          <w:szCs w:val="28"/>
        </w:rPr>
        <w:t>8.0%</w:t>
      </w:r>
      <w:r w:rsidRPr="00B96720">
        <w:rPr>
          <w:rFonts w:ascii="仿宋" w:eastAsia="仿宋" w:hAnsi="仿宋" w:hint="eastAsia"/>
          <w:color w:val="000000"/>
          <w:sz w:val="28"/>
          <w:szCs w:val="28"/>
        </w:rPr>
        <w:t>。按经营单位所在地分，</w:t>
      </w:r>
      <w:r w:rsidRPr="00B96720">
        <w:rPr>
          <w:rFonts w:ascii="仿宋" w:eastAsia="仿宋" w:hAnsi="仿宋"/>
          <w:color w:val="000000"/>
          <w:sz w:val="28"/>
          <w:szCs w:val="28"/>
        </w:rPr>
        <w:t>11</w:t>
      </w:r>
      <w:r w:rsidRPr="00B96720">
        <w:rPr>
          <w:rFonts w:ascii="仿宋" w:eastAsia="仿宋" w:hAnsi="仿宋" w:hint="eastAsia"/>
          <w:color w:val="000000"/>
          <w:sz w:val="28"/>
          <w:szCs w:val="28"/>
        </w:rPr>
        <w:t>月份，城镇消费品零售额</w:t>
      </w:r>
      <w:r w:rsidRPr="00B96720">
        <w:rPr>
          <w:rFonts w:ascii="仿宋" w:eastAsia="仿宋" w:hAnsi="仿宋"/>
          <w:color w:val="000000"/>
          <w:sz w:val="28"/>
          <w:szCs w:val="28"/>
        </w:rPr>
        <w:t>32345</w:t>
      </w:r>
      <w:r w:rsidRPr="00B96720">
        <w:rPr>
          <w:rFonts w:ascii="仿宋" w:eastAsia="仿宋" w:hAnsi="仿宋" w:hint="eastAsia"/>
          <w:color w:val="000000"/>
          <w:sz w:val="28"/>
          <w:szCs w:val="28"/>
        </w:rPr>
        <w:t>亿元，增长</w:t>
      </w:r>
      <w:r w:rsidRPr="00B96720">
        <w:rPr>
          <w:rFonts w:ascii="仿宋" w:eastAsia="仿宋" w:hAnsi="仿宋"/>
          <w:color w:val="000000"/>
          <w:sz w:val="28"/>
          <w:szCs w:val="28"/>
        </w:rPr>
        <w:t>7.9%</w:t>
      </w:r>
      <w:r w:rsidRPr="00B96720">
        <w:rPr>
          <w:rFonts w:ascii="仿宋" w:eastAsia="仿宋" w:hAnsi="仿宋" w:hint="eastAsia"/>
          <w:color w:val="000000"/>
          <w:sz w:val="28"/>
          <w:szCs w:val="28"/>
        </w:rPr>
        <w:t>；乡村消费品零售额</w:t>
      </w:r>
      <w:r w:rsidRPr="00B96720">
        <w:rPr>
          <w:rFonts w:ascii="仿宋" w:eastAsia="仿宋" w:hAnsi="仿宋"/>
          <w:color w:val="000000"/>
          <w:sz w:val="28"/>
          <w:szCs w:val="28"/>
        </w:rPr>
        <w:t>5748</w:t>
      </w:r>
      <w:r w:rsidRPr="00B96720">
        <w:rPr>
          <w:rFonts w:ascii="仿宋" w:eastAsia="仿宋" w:hAnsi="仿宋" w:hint="eastAsia"/>
          <w:color w:val="000000"/>
          <w:sz w:val="28"/>
          <w:szCs w:val="28"/>
        </w:rPr>
        <w:t>亿元，增长</w:t>
      </w:r>
      <w:r w:rsidRPr="00B96720">
        <w:rPr>
          <w:rFonts w:ascii="仿宋" w:eastAsia="仿宋" w:hAnsi="仿宋"/>
          <w:color w:val="000000"/>
          <w:sz w:val="28"/>
          <w:szCs w:val="28"/>
        </w:rPr>
        <w:t>9.1%</w:t>
      </w:r>
      <w:r w:rsidRPr="00B96720">
        <w:rPr>
          <w:rFonts w:ascii="仿宋" w:eastAsia="仿宋" w:hAnsi="仿宋" w:hint="eastAsia"/>
          <w:color w:val="000000"/>
          <w:sz w:val="28"/>
          <w:szCs w:val="28"/>
        </w:rPr>
        <w:t>。按消费类型分，餐饮收入</w:t>
      </w:r>
      <w:r w:rsidRPr="00B96720">
        <w:rPr>
          <w:rFonts w:ascii="仿宋" w:eastAsia="仿宋" w:hAnsi="仿宋"/>
          <w:color w:val="000000"/>
          <w:sz w:val="28"/>
          <w:szCs w:val="28"/>
        </w:rPr>
        <w:t>4964</w:t>
      </w:r>
      <w:r w:rsidRPr="00B96720">
        <w:rPr>
          <w:rFonts w:ascii="仿宋" w:eastAsia="仿宋" w:hAnsi="仿宋" w:hint="eastAsia"/>
          <w:color w:val="000000"/>
          <w:sz w:val="28"/>
          <w:szCs w:val="28"/>
        </w:rPr>
        <w:t>亿元，增长</w:t>
      </w:r>
      <w:r w:rsidRPr="00B96720">
        <w:rPr>
          <w:rFonts w:ascii="仿宋" w:eastAsia="仿宋" w:hAnsi="仿宋"/>
          <w:color w:val="000000"/>
          <w:sz w:val="28"/>
          <w:szCs w:val="28"/>
        </w:rPr>
        <w:t>9.7%</w:t>
      </w:r>
      <w:r w:rsidRPr="00B96720">
        <w:rPr>
          <w:rFonts w:ascii="仿宋" w:eastAsia="仿宋" w:hAnsi="仿宋" w:hint="eastAsia"/>
          <w:color w:val="000000"/>
          <w:sz w:val="28"/>
          <w:szCs w:val="28"/>
        </w:rPr>
        <w:t>；商品零售</w:t>
      </w:r>
      <w:r w:rsidRPr="00B96720">
        <w:rPr>
          <w:rFonts w:ascii="仿宋" w:eastAsia="仿宋" w:hAnsi="仿宋"/>
          <w:color w:val="000000"/>
          <w:sz w:val="28"/>
          <w:szCs w:val="28"/>
        </w:rPr>
        <w:t>33130</w:t>
      </w:r>
      <w:r w:rsidRPr="00B96720">
        <w:rPr>
          <w:rFonts w:ascii="仿宋" w:eastAsia="仿宋" w:hAnsi="仿宋" w:hint="eastAsia"/>
          <w:color w:val="000000"/>
          <w:sz w:val="28"/>
          <w:szCs w:val="28"/>
        </w:rPr>
        <w:t>亿元，增长</w:t>
      </w:r>
      <w:r w:rsidRPr="00B96720">
        <w:rPr>
          <w:rFonts w:ascii="仿宋" w:eastAsia="仿宋" w:hAnsi="仿宋"/>
          <w:color w:val="000000"/>
          <w:sz w:val="28"/>
          <w:szCs w:val="28"/>
        </w:rPr>
        <w:t>7.8%</w:t>
      </w:r>
      <w:r w:rsidRPr="00B96720">
        <w:rPr>
          <w:rFonts w:ascii="仿宋" w:eastAsia="仿宋" w:hAnsi="仿宋" w:hint="eastAsia"/>
          <w:color w:val="000000"/>
          <w:sz w:val="28"/>
          <w:szCs w:val="28"/>
        </w:rPr>
        <w:t>。消费升级类商品较快增长。限额以上单位化妆品类、饮料类和通讯器材类商品分别增长</w:t>
      </w:r>
      <w:r w:rsidRPr="00B96720">
        <w:rPr>
          <w:rFonts w:ascii="仿宋" w:eastAsia="仿宋" w:hAnsi="仿宋"/>
          <w:color w:val="000000"/>
          <w:sz w:val="28"/>
          <w:szCs w:val="28"/>
        </w:rPr>
        <w:t>16.8%</w:t>
      </w:r>
      <w:r w:rsidRPr="00B96720">
        <w:rPr>
          <w:rFonts w:ascii="仿宋" w:eastAsia="仿宋" w:hAnsi="仿宋" w:hint="eastAsia"/>
          <w:color w:val="000000"/>
          <w:sz w:val="28"/>
          <w:szCs w:val="28"/>
        </w:rPr>
        <w:t>、</w:t>
      </w:r>
      <w:r w:rsidRPr="00B96720">
        <w:rPr>
          <w:rFonts w:ascii="仿宋" w:eastAsia="仿宋" w:hAnsi="仿宋"/>
          <w:color w:val="000000"/>
          <w:sz w:val="28"/>
          <w:szCs w:val="28"/>
        </w:rPr>
        <w:t>13.0%</w:t>
      </w:r>
      <w:r w:rsidRPr="00B96720">
        <w:rPr>
          <w:rFonts w:ascii="仿宋" w:eastAsia="仿宋" w:hAnsi="仿宋" w:hint="eastAsia"/>
          <w:color w:val="000000"/>
          <w:sz w:val="28"/>
          <w:szCs w:val="28"/>
        </w:rPr>
        <w:t>和</w:t>
      </w:r>
      <w:r w:rsidRPr="00B96720">
        <w:rPr>
          <w:rFonts w:ascii="仿宋" w:eastAsia="仿宋" w:hAnsi="仿宋"/>
          <w:color w:val="000000"/>
          <w:sz w:val="28"/>
          <w:szCs w:val="28"/>
        </w:rPr>
        <w:t>12.1%</w:t>
      </w:r>
      <w:r w:rsidRPr="00B96720">
        <w:rPr>
          <w:rFonts w:ascii="仿宋" w:eastAsia="仿宋" w:hAnsi="仿宋" w:hint="eastAsia"/>
          <w:color w:val="000000"/>
          <w:sz w:val="28"/>
          <w:szCs w:val="28"/>
        </w:rPr>
        <w:t>，增速分别快于全部社会消费品零售总额</w:t>
      </w:r>
      <w:r w:rsidRPr="00B96720">
        <w:rPr>
          <w:rFonts w:ascii="仿宋" w:eastAsia="仿宋" w:hAnsi="仿宋"/>
          <w:color w:val="000000"/>
          <w:sz w:val="28"/>
          <w:szCs w:val="28"/>
        </w:rPr>
        <w:t>8.8</w:t>
      </w:r>
      <w:r w:rsidRPr="00B96720">
        <w:rPr>
          <w:rFonts w:ascii="仿宋" w:eastAsia="仿宋" w:hAnsi="仿宋" w:hint="eastAsia"/>
          <w:color w:val="000000"/>
          <w:sz w:val="28"/>
          <w:szCs w:val="28"/>
        </w:rPr>
        <w:t>、</w:t>
      </w:r>
      <w:r w:rsidRPr="00B96720">
        <w:rPr>
          <w:rFonts w:ascii="仿宋" w:eastAsia="仿宋" w:hAnsi="仿宋"/>
          <w:color w:val="000000"/>
          <w:sz w:val="28"/>
          <w:szCs w:val="28"/>
        </w:rPr>
        <w:t>5.0</w:t>
      </w:r>
      <w:r w:rsidRPr="00B96720">
        <w:rPr>
          <w:rFonts w:ascii="仿宋" w:eastAsia="仿宋" w:hAnsi="仿宋" w:hint="eastAsia"/>
          <w:color w:val="000000"/>
          <w:sz w:val="28"/>
          <w:szCs w:val="28"/>
        </w:rPr>
        <w:t>和</w:t>
      </w:r>
      <w:r w:rsidRPr="00B96720">
        <w:rPr>
          <w:rFonts w:ascii="仿宋" w:eastAsia="仿宋" w:hAnsi="仿宋"/>
          <w:color w:val="000000"/>
          <w:sz w:val="28"/>
          <w:szCs w:val="28"/>
        </w:rPr>
        <w:t>4.1</w:t>
      </w:r>
      <w:r w:rsidRPr="00B96720">
        <w:rPr>
          <w:rFonts w:ascii="仿宋" w:eastAsia="仿宋" w:hAnsi="仿宋" w:hint="eastAsia"/>
          <w:color w:val="000000"/>
          <w:sz w:val="28"/>
          <w:szCs w:val="28"/>
        </w:rPr>
        <w:t>个百分点。</w:t>
      </w:r>
    </w:p>
    <w:p w:rsidR="00B96720" w:rsidRPr="00B96720" w:rsidRDefault="00B96720" w:rsidP="00737A74">
      <w:pPr>
        <w:widowControl w:val="0"/>
        <w:spacing w:line="560" w:lineRule="exact"/>
        <w:rPr>
          <w:rFonts w:ascii="仿宋" w:eastAsia="仿宋" w:hAnsi="仿宋"/>
          <w:color w:val="000000"/>
          <w:sz w:val="28"/>
          <w:szCs w:val="28"/>
        </w:rPr>
      </w:pPr>
      <w:r w:rsidRPr="00B96720">
        <w:rPr>
          <w:rFonts w:ascii="仿宋" w:eastAsia="仿宋" w:hAnsi="仿宋" w:hint="eastAsia"/>
          <w:color w:val="000000"/>
          <w:sz w:val="28"/>
          <w:szCs w:val="28"/>
        </w:rPr>
        <w:t xml:space="preserve">　　</w:t>
      </w:r>
      <w:r w:rsidRPr="00B96720">
        <w:rPr>
          <w:rFonts w:ascii="仿宋" w:eastAsia="仿宋" w:hAnsi="仿宋"/>
          <w:color w:val="000000"/>
          <w:sz w:val="28"/>
          <w:szCs w:val="28"/>
        </w:rPr>
        <w:t>1-11</w:t>
      </w:r>
      <w:r w:rsidRPr="00B96720">
        <w:rPr>
          <w:rFonts w:ascii="仿宋" w:eastAsia="仿宋" w:hAnsi="仿宋" w:hint="eastAsia"/>
          <w:color w:val="000000"/>
          <w:sz w:val="28"/>
          <w:szCs w:val="28"/>
        </w:rPr>
        <w:t>月份，全国网上零售额</w:t>
      </w:r>
      <w:r w:rsidRPr="00B96720">
        <w:rPr>
          <w:rFonts w:ascii="仿宋" w:eastAsia="仿宋" w:hAnsi="仿宋"/>
          <w:color w:val="000000"/>
          <w:sz w:val="28"/>
          <w:szCs w:val="28"/>
        </w:rPr>
        <w:t>94958</w:t>
      </w:r>
      <w:r w:rsidRPr="00B96720">
        <w:rPr>
          <w:rFonts w:ascii="仿宋" w:eastAsia="仿宋" w:hAnsi="仿宋" w:hint="eastAsia"/>
          <w:color w:val="000000"/>
          <w:sz w:val="28"/>
          <w:szCs w:val="28"/>
        </w:rPr>
        <w:t>亿元，同比增长</w:t>
      </w:r>
      <w:r w:rsidRPr="00B96720">
        <w:rPr>
          <w:rFonts w:ascii="仿宋" w:eastAsia="仿宋" w:hAnsi="仿宋"/>
          <w:color w:val="000000"/>
          <w:sz w:val="28"/>
          <w:szCs w:val="28"/>
        </w:rPr>
        <w:t>16.6%</w:t>
      </w:r>
      <w:r w:rsidRPr="00B96720">
        <w:rPr>
          <w:rFonts w:ascii="仿宋" w:eastAsia="仿宋" w:hAnsi="仿宋" w:hint="eastAsia"/>
          <w:color w:val="000000"/>
          <w:sz w:val="28"/>
          <w:szCs w:val="28"/>
        </w:rPr>
        <w:t>，增速比</w:t>
      </w:r>
      <w:r w:rsidRPr="00B96720">
        <w:rPr>
          <w:rFonts w:ascii="仿宋" w:eastAsia="仿宋" w:hAnsi="仿宋"/>
          <w:color w:val="000000"/>
          <w:sz w:val="28"/>
          <w:szCs w:val="28"/>
        </w:rPr>
        <w:t>1-10</w:t>
      </w:r>
      <w:r w:rsidRPr="00B96720">
        <w:rPr>
          <w:rFonts w:ascii="仿宋" w:eastAsia="仿宋" w:hAnsi="仿宋" w:hint="eastAsia"/>
          <w:color w:val="000000"/>
          <w:sz w:val="28"/>
          <w:szCs w:val="28"/>
        </w:rPr>
        <w:t>月份提高</w:t>
      </w:r>
      <w:r w:rsidRPr="00B96720">
        <w:rPr>
          <w:rFonts w:ascii="仿宋" w:eastAsia="仿宋" w:hAnsi="仿宋"/>
          <w:color w:val="000000"/>
          <w:sz w:val="28"/>
          <w:szCs w:val="28"/>
        </w:rPr>
        <w:t>0.2</w:t>
      </w:r>
      <w:r w:rsidRPr="00B96720">
        <w:rPr>
          <w:rFonts w:ascii="仿宋" w:eastAsia="仿宋" w:hAnsi="仿宋" w:hint="eastAsia"/>
          <w:color w:val="000000"/>
          <w:sz w:val="28"/>
          <w:szCs w:val="28"/>
        </w:rPr>
        <w:t>个百分点。其中，实物商品网上零售额</w:t>
      </w:r>
      <w:r w:rsidRPr="00B96720">
        <w:rPr>
          <w:rFonts w:ascii="仿宋" w:eastAsia="仿宋" w:hAnsi="仿宋"/>
          <w:color w:val="000000"/>
          <w:sz w:val="28"/>
          <w:szCs w:val="28"/>
        </w:rPr>
        <w:t>76032</w:t>
      </w:r>
      <w:r w:rsidRPr="00B96720">
        <w:rPr>
          <w:rFonts w:ascii="仿宋" w:eastAsia="仿宋" w:hAnsi="仿宋" w:hint="eastAsia"/>
          <w:color w:val="000000"/>
          <w:sz w:val="28"/>
          <w:szCs w:val="28"/>
        </w:rPr>
        <w:t>亿元，增长</w:t>
      </w:r>
      <w:r w:rsidRPr="00B96720">
        <w:rPr>
          <w:rFonts w:ascii="仿宋" w:eastAsia="仿宋" w:hAnsi="仿宋"/>
          <w:color w:val="000000"/>
          <w:sz w:val="28"/>
          <w:szCs w:val="28"/>
        </w:rPr>
        <w:t>19.7%</w:t>
      </w:r>
      <w:r w:rsidRPr="00B96720">
        <w:rPr>
          <w:rFonts w:ascii="仿宋" w:eastAsia="仿宋" w:hAnsi="仿宋" w:hint="eastAsia"/>
          <w:color w:val="000000"/>
          <w:sz w:val="28"/>
          <w:szCs w:val="28"/>
        </w:rPr>
        <w:t>，占社会消费品零售总额的比重为</w:t>
      </w:r>
      <w:r w:rsidRPr="00B96720">
        <w:rPr>
          <w:rFonts w:ascii="仿宋" w:eastAsia="仿宋" w:hAnsi="仿宋"/>
          <w:color w:val="000000"/>
          <w:sz w:val="28"/>
          <w:szCs w:val="28"/>
        </w:rPr>
        <w:t>20.4%</w:t>
      </w:r>
      <w:r w:rsidRPr="00B96720">
        <w:rPr>
          <w:rFonts w:ascii="仿宋" w:eastAsia="仿宋" w:hAnsi="仿宋" w:hint="eastAsia"/>
          <w:color w:val="000000"/>
          <w:sz w:val="28"/>
          <w:szCs w:val="28"/>
        </w:rPr>
        <w:t>，比上年同期提高</w:t>
      </w:r>
      <w:r w:rsidRPr="00B96720">
        <w:rPr>
          <w:rFonts w:ascii="仿宋" w:eastAsia="仿宋" w:hAnsi="仿宋"/>
          <w:color w:val="000000"/>
          <w:sz w:val="28"/>
          <w:szCs w:val="28"/>
        </w:rPr>
        <w:t>2.2</w:t>
      </w:r>
      <w:r w:rsidRPr="00B96720">
        <w:rPr>
          <w:rFonts w:ascii="仿宋" w:eastAsia="仿宋" w:hAnsi="仿宋" w:hint="eastAsia"/>
          <w:color w:val="000000"/>
          <w:sz w:val="28"/>
          <w:szCs w:val="28"/>
        </w:rPr>
        <w:t>个百分点。</w:t>
      </w:r>
    </w:p>
    <w:p w:rsidR="00B96720" w:rsidRPr="00A53B09" w:rsidRDefault="00B96720" w:rsidP="00737A74">
      <w:pPr>
        <w:widowControl w:val="0"/>
        <w:spacing w:line="560" w:lineRule="exact"/>
        <w:rPr>
          <w:rFonts w:ascii="仿宋" w:eastAsia="仿宋" w:hAnsi="仿宋"/>
          <w:b/>
          <w:color w:val="000000"/>
          <w:sz w:val="28"/>
          <w:szCs w:val="28"/>
        </w:rPr>
      </w:pPr>
      <w:r w:rsidRPr="00B96720">
        <w:rPr>
          <w:rFonts w:ascii="仿宋" w:eastAsia="仿宋" w:hAnsi="仿宋" w:hint="eastAsia"/>
          <w:color w:val="000000"/>
          <w:sz w:val="28"/>
          <w:szCs w:val="28"/>
        </w:rPr>
        <w:t xml:space="preserve">　</w:t>
      </w:r>
      <w:r w:rsidRPr="00A53B09">
        <w:rPr>
          <w:rFonts w:ascii="仿宋" w:eastAsia="仿宋" w:hAnsi="仿宋" w:hint="eastAsia"/>
          <w:b/>
          <w:color w:val="000000"/>
          <w:sz w:val="28"/>
          <w:szCs w:val="28"/>
        </w:rPr>
        <w:t xml:space="preserve">　三、就业形势总体稳定，调查失业率持平</w:t>
      </w:r>
      <w:r w:rsidRPr="00A53B09">
        <w:rPr>
          <w:rFonts w:ascii="仿宋" w:eastAsia="仿宋" w:hAnsi="仿宋"/>
          <w:b/>
          <w:color w:val="000000"/>
          <w:sz w:val="28"/>
          <w:szCs w:val="28"/>
        </w:rPr>
        <w:t> </w:t>
      </w:r>
    </w:p>
    <w:p w:rsidR="00B96720" w:rsidRPr="00B96720" w:rsidRDefault="00B96720" w:rsidP="00737A74">
      <w:pPr>
        <w:widowControl w:val="0"/>
        <w:spacing w:line="560" w:lineRule="exact"/>
        <w:rPr>
          <w:rFonts w:ascii="仿宋" w:eastAsia="仿宋" w:hAnsi="仿宋"/>
          <w:color w:val="000000"/>
          <w:sz w:val="28"/>
          <w:szCs w:val="28"/>
        </w:rPr>
      </w:pPr>
      <w:r w:rsidRPr="00B96720">
        <w:rPr>
          <w:rFonts w:ascii="仿宋" w:eastAsia="仿宋" w:hAnsi="仿宋" w:hint="eastAsia"/>
          <w:color w:val="000000"/>
          <w:sz w:val="28"/>
          <w:szCs w:val="28"/>
        </w:rPr>
        <w:t xml:space="preserve">　　</w:t>
      </w:r>
      <w:r w:rsidRPr="00B96720">
        <w:rPr>
          <w:rFonts w:ascii="仿宋" w:eastAsia="仿宋" w:hAnsi="仿宋"/>
          <w:color w:val="000000"/>
          <w:sz w:val="28"/>
          <w:szCs w:val="28"/>
        </w:rPr>
        <w:t>1-11</w:t>
      </w:r>
      <w:r w:rsidRPr="00B96720">
        <w:rPr>
          <w:rFonts w:ascii="仿宋" w:eastAsia="仿宋" w:hAnsi="仿宋" w:hint="eastAsia"/>
          <w:color w:val="000000"/>
          <w:sz w:val="28"/>
          <w:szCs w:val="28"/>
        </w:rPr>
        <w:t>月份，全国城镇新增就业</w:t>
      </w:r>
      <w:r w:rsidRPr="00B96720">
        <w:rPr>
          <w:rFonts w:ascii="仿宋" w:eastAsia="仿宋" w:hAnsi="仿宋"/>
          <w:color w:val="000000"/>
          <w:sz w:val="28"/>
          <w:szCs w:val="28"/>
        </w:rPr>
        <w:t>1279</w:t>
      </w:r>
      <w:r w:rsidRPr="00B96720">
        <w:rPr>
          <w:rFonts w:ascii="仿宋" w:eastAsia="仿宋" w:hAnsi="仿宋" w:hint="eastAsia"/>
          <w:color w:val="000000"/>
          <w:sz w:val="28"/>
          <w:szCs w:val="28"/>
        </w:rPr>
        <w:t>万人，完成全年目标任务的</w:t>
      </w:r>
      <w:r w:rsidRPr="00B96720">
        <w:rPr>
          <w:rFonts w:ascii="仿宋" w:eastAsia="仿宋" w:hAnsi="仿宋"/>
          <w:color w:val="000000"/>
          <w:sz w:val="28"/>
          <w:szCs w:val="28"/>
        </w:rPr>
        <w:t>116.3%</w:t>
      </w:r>
      <w:r w:rsidRPr="00B96720">
        <w:rPr>
          <w:rFonts w:ascii="仿宋" w:eastAsia="仿宋" w:hAnsi="仿宋" w:hint="eastAsia"/>
          <w:color w:val="000000"/>
          <w:sz w:val="28"/>
          <w:szCs w:val="28"/>
        </w:rPr>
        <w:t>。</w:t>
      </w:r>
      <w:r w:rsidRPr="00B96720">
        <w:rPr>
          <w:rFonts w:ascii="仿宋" w:eastAsia="仿宋" w:hAnsi="仿宋"/>
          <w:color w:val="000000"/>
          <w:sz w:val="28"/>
          <w:szCs w:val="28"/>
        </w:rPr>
        <w:t>11</w:t>
      </w:r>
      <w:r w:rsidRPr="00B96720">
        <w:rPr>
          <w:rFonts w:ascii="仿宋" w:eastAsia="仿宋" w:hAnsi="仿宋" w:hint="eastAsia"/>
          <w:color w:val="000000"/>
          <w:sz w:val="28"/>
          <w:szCs w:val="28"/>
        </w:rPr>
        <w:t>月份，全国城镇调查失业率为</w:t>
      </w:r>
      <w:r w:rsidRPr="00B96720">
        <w:rPr>
          <w:rFonts w:ascii="仿宋" w:eastAsia="仿宋" w:hAnsi="仿宋"/>
          <w:color w:val="000000"/>
          <w:sz w:val="28"/>
          <w:szCs w:val="28"/>
        </w:rPr>
        <w:t>5.1%</w:t>
      </w:r>
      <w:r w:rsidRPr="00B96720">
        <w:rPr>
          <w:rFonts w:ascii="仿宋" w:eastAsia="仿宋" w:hAnsi="仿宋" w:hint="eastAsia"/>
          <w:color w:val="000000"/>
          <w:sz w:val="28"/>
          <w:szCs w:val="28"/>
        </w:rPr>
        <w:t>，其中</w:t>
      </w:r>
      <w:r w:rsidRPr="00B96720">
        <w:rPr>
          <w:rFonts w:ascii="仿宋" w:eastAsia="仿宋" w:hAnsi="仿宋"/>
          <w:color w:val="000000"/>
          <w:sz w:val="28"/>
          <w:szCs w:val="28"/>
        </w:rPr>
        <w:t>25-59</w:t>
      </w:r>
      <w:r w:rsidRPr="00B96720">
        <w:rPr>
          <w:rFonts w:ascii="仿宋" w:eastAsia="仿宋" w:hAnsi="仿宋" w:hint="eastAsia"/>
          <w:color w:val="000000"/>
          <w:sz w:val="28"/>
          <w:szCs w:val="28"/>
        </w:rPr>
        <w:t>岁人口调查失业率为</w:t>
      </w:r>
      <w:r w:rsidRPr="00B96720">
        <w:rPr>
          <w:rFonts w:ascii="仿宋" w:eastAsia="仿宋" w:hAnsi="仿宋"/>
          <w:color w:val="000000"/>
          <w:sz w:val="28"/>
          <w:szCs w:val="28"/>
        </w:rPr>
        <w:t>4.6%</w:t>
      </w:r>
      <w:r w:rsidRPr="00B96720">
        <w:rPr>
          <w:rFonts w:ascii="仿宋" w:eastAsia="仿宋" w:hAnsi="仿宋" w:hint="eastAsia"/>
          <w:color w:val="000000"/>
          <w:sz w:val="28"/>
          <w:szCs w:val="28"/>
        </w:rPr>
        <w:t>，</w:t>
      </w:r>
      <w:r w:rsidRPr="00B96720">
        <w:rPr>
          <w:rFonts w:ascii="仿宋" w:eastAsia="仿宋" w:hAnsi="仿宋"/>
          <w:color w:val="000000"/>
          <w:sz w:val="28"/>
          <w:szCs w:val="28"/>
        </w:rPr>
        <w:t>31</w:t>
      </w:r>
      <w:r w:rsidRPr="00B96720">
        <w:rPr>
          <w:rFonts w:ascii="仿宋" w:eastAsia="仿宋" w:hAnsi="仿宋" w:hint="eastAsia"/>
          <w:color w:val="000000"/>
          <w:sz w:val="28"/>
          <w:szCs w:val="28"/>
        </w:rPr>
        <w:t>个大城市城镇调查失业率为</w:t>
      </w:r>
      <w:r w:rsidRPr="00B96720">
        <w:rPr>
          <w:rFonts w:ascii="仿宋" w:eastAsia="仿宋" w:hAnsi="仿宋"/>
          <w:color w:val="000000"/>
          <w:sz w:val="28"/>
          <w:szCs w:val="28"/>
        </w:rPr>
        <w:t>5.1%</w:t>
      </w:r>
      <w:r w:rsidRPr="00B96720">
        <w:rPr>
          <w:rFonts w:ascii="仿宋" w:eastAsia="仿宋" w:hAnsi="仿宋" w:hint="eastAsia"/>
          <w:color w:val="000000"/>
          <w:sz w:val="28"/>
          <w:szCs w:val="28"/>
        </w:rPr>
        <w:t>，均与上月持平。全国企业就业人员周平均工作时间为</w:t>
      </w:r>
      <w:r w:rsidRPr="00B96720">
        <w:rPr>
          <w:rFonts w:ascii="仿宋" w:eastAsia="仿宋" w:hAnsi="仿宋"/>
          <w:color w:val="000000"/>
          <w:sz w:val="28"/>
          <w:szCs w:val="28"/>
        </w:rPr>
        <w:t>46.7</w:t>
      </w:r>
      <w:r w:rsidRPr="00B96720">
        <w:rPr>
          <w:rFonts w:ascii="仿宋" w:eastAsia="仿宋" w:hAnsi="仿宋" w:hint="eastAsia"/>
          <w:color w:val="000000"/>
          <w:sz w:val="28"/>
          <w:szCs w:val="28"/>
        </w:rPr>
        <w:t>小时，同比</w:t>
      </w:r>
      <w:r w:rsidRPr="00B96720">
        <w:rPr>
          <w:rFonts w:ascii="仿宋" w:eastAsia="仿宋" w:hAnsi="仿宋" w:hint="eastAsia"/>
          <w:color w:val="000000"/>
          <w:sz w:val="28"/>
          <w:szCs w:val="28"/>
        </w:rPr>
        <w:lastRenderedPageBreak/>
        <w:t>增加</w:t>
      </w:r>
      <w:r w:rsidRPr="00B96720">
        <w:rPr>
          <w:rFonts w:ascii="仿宋" w:eastAsia="仿宋" w:hAnsi="仿宋"/>
          <w:color w:val="000000"/>
          <w:sz w:val="28"/>
          <w:szCs w:val="28"/>
        </w:rPr>
        <w:t>0.5</w:t>
      </w:r>
      <w:r w:rsidRPr="00B96720">
        <w:rPr>
          <w:rFonts w:ascii="仿宋" w:eastAsia="仿宋" w:hAnsi="仿宋" w:hint="eastAsia"/>
          <w:color w:val="000000"/>
          <w:sz w:val="28"/>
          <w:szCs w:val="28"/>
        </w:rPr>
        <w:t>个小时。</w:t>
      </w:r>
    </w:p>
    <w:p w:rsidR="00B96720" w:rsidRPr="00A53B09" w:rsidRDefault="00B96720" w:rsidP="00737A74">
      <w:pPr>
        <w:widowControl w:val="0"/>
        <w:spacing w:line="560" w:lineRule="exact"/>
        <w:rPr>
          <w:rFonts w:ascii="仿宋" w:eastAsia="仿宋" w:hAnsi="仿宋"/>
          <w:b/>
          <w:color w:val="000000"/>
          <w:sz w:val="28"/>
          <w:szCs w:val="28"/>
        </w:rPr>
      </w:pPr>
      <w:r w:rsidRPr="00B96720">
        <w:rPr>
          <w:rFonts w:ascii="仿宋" w:eastAsia="仿宋" w:hAnsi="仿宋" w:hint="eastAsia"/>
          <w:color w:val="000000"/>
          <w:sz w:val="28"/>
          <w:szCs w:val="28"/>
        </w:rPr>
        <w:t xml:space="preserve">　</w:t>
      </w:r>
      <w:r w:rsidRPr="00A53B09">
        <w:rPr>
          <w:rFonts w:ascii="仿宋" w:eastAsia="仿宋" w:hAnsi="仿宋" w:hint="eastAsia"/>
          <w:b/>
          <w:color w:val="000000"/>
          <w:sz w:val="28"/>
          <w:szCs w:val="28"/>
        </w:rPr>
        <w:t xml:space="preserve">　四、居民消费价格同比涨幅扩大，工业生产者出厂价格降幅收窄</w:t>
      </w:r>
    </w:p>
    <w:p w:rsidR="00B96720" w:rsidRPr="00B96720" w:rsidRDefault="00B96720" w:rsidP="00737A74">
      <w:pPr>
        <w:widowControl w:val="0"/>
        <w:spacing w:line="560" w:lineRule="exact"/>
        <w:rPr>
          <w:rFonts w:ascii="仿宋" w:eastAsia="仿宋" w:hAnsi="仿宋"/>
          <w:color w:val="000000"/>
          <w:sz w:val="28"/>
          <w:szCs w:val="28"/>
        </w:rPr>
      </w:pPr>
      <w:r w:rsidRPr="00B96720">
        <w:rPr>
          <w:rFonts w:ascii="仿宋" w:eastAsia="仿宋" w:hAnsi="仿宋" w:hint="eastAsia"/>
          <w:color w:val="000000"/>
          <w:sz w:val="28"/>
          <w:szCs w:val="28"/>
        </w:rPr>
        <w:t xml:space="preserve">　　</w:t>
      </w:r>
      <w:r w:rsidRPr="00B96720">
        <w:rPr>
          <w:rFonts w:ascii="仿宋" w:eastAsia="仿宋" w:hAnsi="仿宋"/>
          <w:color w:val="000000"/>
          <w:sz w:val="28"/>
          <w:szCs w:val="28"/>
        </w:rPr>
        <w:t>11</w:t>
      </w:r>
      <w:r w:rsidRPr="00B96720">
        <w:rPr>
          <w:rFonts w:ascii="仿宋" w:eastAsia="仿宋" w:hAnsi="仿宋" w:hint="eastAsia"/>
          <w:color w:val="000000"/>
          <w:sz w:val="28"/>
          <w:szCs w:val="28"/>
        </w:rPr>
        <w:t>月份，全国居民消费价格同比上涨</w:t>
      </w:r>
      <w:r w:rsidRPr="00B96720">
        <w:rPr>
          <w:rFonts w:ascii="仿宋" w:eastAsia="仿宋" w:hAnsi="仿宋"/>
          <w:color w:val="000000"/>
          <w:sz w:val="28"/>
          <w:szCs w:val="28"/>
        </w:rPr>
        <w:t>4.5%</w:t>
      </w:r>
      <w:r w:rsidRPr="00B96720">
        <w:rPr>
          <w:rFonts w:ascii="仿宋" w:eastAsia="仿宋" w:hAnsi="仿宋" w:hint="eastAsia"/>
          <w:color w:val="000000"/>
          <w:sz w:val="28"/>
          <w:szCs w:val="28"/>
        </w:rPr>
        <w:t>，涨幅比上月扩大</w:t>
      </w:r>
      <w:r w:rsidRPr="00B96720">
        <w:rPr>
          <w:rFonts w:ascii="仿宋" w:eastAsia="仿宋" w:hAnsi="仿宋"/>
          <w:color w:val="000000"/>
          <w:sz w:val="28"/>
          <w:szCs w:val="28"/>
        </w:rPr>
        <w:t>0.7</w:t>
      </w:r>
      <w:r w:rsidRPr="00B96720">
        <w:rPr>
          <w:rFonts w:ascii="仿宋" w:eastAsia="仿宋" w:hAnsi="仿宋" w:hint="eastAsia"/>
          <w:color w:val="000000"/>
          <w:sz w:val="28"/>
          <w:szCs w:val="28"/>
        </w:rPr>
        <w:t>个百分点；环比上涨</w:t>
      </w:r>
      <w:r w:rsidRPr="00B96720">
        <w:rPr>
          <w:rFonts w:ascii="仿宋" w:eastAsia="仿宋" w:hAnsi="仿宋"/>
          <w:color w:val="000000"/>
          <w:sz w:val="28"/>
          <w:szCs w:val="28"/>
        </w:rPr>
        <w:t>0.4%</w:t>
      </w:r>
      <w:r w:rsidRPr="00B96720">
        <w:rPr>
          <w:rFonts w:ascii="仿宋" w:eastAsia="仿宋" w:hAnsi="仿宋" w:hint="eastAsia"/>
          <w:color w:val="000000"/>
          <w:sz w:val="28"/>
          <w:szCs w:val="28"/>
        </w:rPr>
        <w:t>，涨幅比上月回落</w:t>
      </w:r>
      <w:r w:rsidRPr="00B96720">
        <w:rPr>
          <w:rFonts w:ascii="仿宋" w:eastAsia="仿宋" w:hAnsi="仿宋"/>
          <w:color w:val="000000"/>
          <w:sz w:val="28"/>
          <w:szCs w:val="28"/>
        </w:rPr>
        <w:t>0.5</w:t>
      </w:r>
      <w:r w:rsidRPr="00B96720">
        <w:rPr>
          <w:rFonts w:ascii="仿宋" w:eastAsia="仿宋" w:hAnsi="仿宋" w:hint="eastAsia"/>
          <w:color w:val="000000"/>
          <w:sz w:val="28"/>
          <w:szCs w:val="28"/>
        </w:rPr>
        <w:t>个百分点。分类别看，食品烟酒价格同比上涨</w:t>
      </w:r>
      <w:r w:rsidRPr="00B96720">
        <w:rPr>
          <w:rFonts w:ascii="仿宋" w:eastAsia="仿宋" w:hAnsi="仿宋"/>
          <w:color w:val="000000"/>
          <w:sz w:val="28"/>
          <w:szCs w:val="28"/>
        </w:rPr>
        <w:t>13.9%</w:t>
      </w:r>
      <w:r w:rsidRPr="00B96720">
        <w:rPr>
          <w:rFonts w:ascii="仿宋" w:eastAsia="仿宋" w:hAnsi="仿宋" w:hint="eastAsia"/>
          <w:color w:val="000000"/>
          <w:sz w:val="28"/>
          <w:szCs w:val="28"/>
        </w:rPr>
        <w:t>，衣着上涨</w:t>
      </w:r>
      <w:r w:rsidRPr="00B96720">
        <w:rPr>
          <w:rFonts w:ascii="仿宋" w:eastAsia="仿宋" w:hAnsi="仿宋"/>
          <w:color w:val="000000"/>
          <w:sz w:val="28"/>
          <w:szCs w:val="28"/>
        </w:rPr>
        <w:t>1.1%</w:t>
      </w:r>
      <w:r w:rsidRPr="00B96720">
        <w:rPr>
          <w:rFonts w:ascii="仿宋" w:eastAsia="仿宋" w:hAnsi="仿宋" w:hint="eastAsia"/>
          <w:color w:val="000000"/>
          <w:sz w:val="28"/>
          <w:szCs w:val="28"/>
        </w:rPr>
        <w:t>，居住上涨</w:t>
      </w:r>
      <w:r w:rsidRPr="00B96720">
        <w:rPr>
          <w:rFonts w:ascii="仿宋" w:eastAsia="仿宋" w:hAnsi="仿宋"/>
          <w:color w:val="000000"/>
          <w:sz w:val="28"/>
          <w:szCs w:val="28"/>
        </w:rPr>
        <w:t>0.4%</w:t>
      </w:r>
      <w:r w:rsidRPr="00B96720">
        <w:rPr>
          <w:rFonts w:ascii="仿宋" w:eastAsia="仿宋" w:hAnsi="仿宋" w:hint="eastAsia"/>
          <w:color w:val="000000"/>
          <w:sz w:val="28"/>
          <w:szCs w:val="28"/>
        </w:rPr>
        <w:t>，生活用品及服务上涨</w:t>
      </w:r>
      <w:r w:rsidRPr="00B96720">
        <w:rPr>
          <w:rFonts w:ascii="仿宋" w:eastAsia="仿宋" w:hAnsi="仿宋"/>
          <w:color w:val="000000"/>
          <w:sz w:val="28"/>
          <w:szCs w:val="28"/>
        </w:rPr>
        <w:t>0.4%</w:t>
      </w:r>
      <w:r w:rsidRPr="00B96720">
        <w:rPr>
          <w:rFonts w:ascii="仿宋" w:eastAsia="仿宋" w:hAnsi="仿宋" w:hint="eastAsia"/>
          <w:color w:val="000000"/>
          <w:sz w:val="28"/>
          <w:szCs w:val="28"/>
        </w:rPr>
        <w:t>，交通和通信下降</w:t>
      </w:r>
      <w:r w:rsidRPr="00B96720">
        <w:rPr>
          <w:rFonts w:ascii="仿宋" w:eastAsia="仿宋" w:hAnsi="仿宋"/>
          <w:color w:val="000000"/>
          <w:sz w:val="28"/>
          <w:szCs w:val="28"/>
        </w:rPr>
        <w:t>2.8%</w:t>
      </w:r>
      <w:r w:rsidRPr="00B96720">
        <w:rPr>
          <w:rFonts w:ascii="仿宋" w:eastAsia="仿宋" w:hAnsi="仿宋" w:hint="eastAsia"/>
          <w:color w:val="000000"/>
          <w:sz w:val="28"/>
          <w:szCs w:val="28"/>
        </w:rPr>
        <w:t>，教育文化和娱乐上涨</w:t>
      </w:r>
      <w:r w:rsidRPr="00B96720">
        <w:rPr>
          <w:rFonts w:ascii="仿宋" w:eastAsia="仿宋" w:hAnsi="仿宋"/>
          <w:color w:val="000000"/>
          <w:sz w:val="28"/>
          <w:szCs w:val="28"/>
        </w:rPr>
        <w:t>1.7%</w:t>
      </w:r>
      <w:r w:rsidRPr="00B96720">
        <w:rPr>
          <w:rFonts w:ascii="仿宋" w:eastAsia="仿宋" w:hAnsi="仿宋" w:hint="eastAsia"/>
          <w:color w:val="000000"/>
          <w:sz w:val="28"/>
          <w:szCs w:val="28"/>
        </w:rPr>
        <w:t>，医疗保健上涨</w:t>
      </w:r>
      <w:r w:rsidRPr="00B96720">
        <w:rPr>
          <w:rFonts w:ascii="仿宋" w:eastAsia="仿宋" w:hAnsi="仿宋"/>
          <w:color w:val="000000"/>
          <w:sz w:val="28"/>
          <w:szCs w:val="28"/>
        </w:rPr>
        <w:t>2.0%</w:t>
      </w:r>
      <w:r w:rsidRPr="00B96720">
        <w:rPr>
          <w:rFonts w:ascii="仿宋" w:eastAsia="仿宋" w:hAnsi="仿宋" w:hint="eastAsia"/>
          <w:color w:val="000000"/>
          <w:sz w:val="28"/>
          <w:szCs w:val="28"/>
        </w:rPr>
        <w:t>，其他用品和服务上涨</w:t>
      </w:r>
      <w:r w:rsidRPr="00B96720">
        <w:rPr>
          <w:rFonts w:ascii="仿宋" w:eastAsia="仿宋" w:hAnsi="仿宋"/>
          <w:color w:val="000000"/>
          <w:sz w:val="28"/>
          <w:szCs w:val="28"/>
        </w:rPr>
        <w:t>4.5%</w:t>
      </w:r>
      <w:r w:rsidRPr="00B96720">
        <w:rPr>
          <w:rFonts w:ascii="仿宋" w:eastAsia="仿宋" w:hAnsi="仿宋" w:hint="eastAsia"/>
          <w:color w:val="000000"/>
          <w:sz w:val="28"/>
          <w:szCs w:val="28"/>
        </w:rPr>
        <w:t>。在食品烟酒价格中，粮食价格上涨</w:t>
      </w:r>
      <w:r w:rsidRPr="00B96720">
        <w:rPr>
          <w:rFonts w:ascii="仿宋" w:eastAsia="仿宋" w:hAnsi="仿宋"/>
          <w:color w:val="000000"/>
          <w:sz w:val="28"/>
          <w:szCs w:val="28"/>
        </w:rPr>
        <w:t>0.7%</w:t>
      </w:r>
      <w:r w:rsidRPr="00B96720">
        <w:rPr>
          <w:rFonts w:ascii="仿宋" w:eastAsia="仿宋" w:hAnsi="仿宋" w:hint="eastAsia"/>
          <w:color w:val="000000"/>
          <w:sz w:val="28"/>
          <w:szCs w:val="28"/>
        </w:rPr>
        <w:t>，猪肉上涨</w:t>
      </w:r>
      <w:r w:rsidRPr="00B96720">
        <w:rPr>
          <w:rFonts w:ascii="仿宋" w:eastAsia="仿宋" w:hAnsi="仿宋"/>
          <w:color w:val="000000"/>
          <w:sz w:val="28"/>
          <w:szCs w:val="28"/>
        </w:rPr>
        <w:t>110.2%</w:t>
      </w:r>
      <w:r w:rsidRPr="00B96720">
        <w:rPr>
          <w:rFonts w:ascii="仿宋" w:eastAsia="仿宋" w:hAnsi="仿宋" w:hint="eastAsia"/>
          <w:color w:val="000000"/>
          <w:sz w:val="28"/>
          <w:szCs w:val="28"/>
        </w:rPr>
        <w:t>，鲜菜上涨</w:t>
      </w:r>
      <w:r w:rsidRPr="00B96720">
        <w:rPr>
          <w:rFonts w:ascii="仿宋" w:eastAsia="仿宋" w:hAnsi="仿宋"/>
          <w:color w:val="000000"/>
          <w:sz w:val="28"/>
          <w:szCs w:val="28"/>
        </w:rPr>
        <w:t>3.9%</w:t>
      </w:r>
      <w:r w:rsidRPr="00B96720">
        <w:rPr>
          <w:rFonts w:ascii="仿宋" w:eastAsia="仿宋" w:hAnsi="仿宋" w:hint="eastAsia"/>
          <w:color w:val="000000"/>
          <w:sz w:val="28"/>
          <w:szCs w:val="28"/>
        </w:rPr>
        <w:t>，鲜果下降</w:t>
      </w:r>
      <w:r w:rsidRPr="00B96720">
        <w:rPr>
          <w:rFonts w:ascii="仿宋" w:eastAsia="仿宋" w:hAnsi="仿宋"/>
          <w:color w:val="000000"/>
          <w:sz w:val="28"/>
          <w:szCs w:val="28"/>
        </w:rPr>
        <w:t>6.8%</w:t>
      </w:r>
      <w:r w:rsidRPr="00B96720">
        <w:rPr>
          <w:rFonts w:ascii="仿宋" w:eastAsia="仿宋" w:hAnsi="仿宋" w:hint="eastAsia"/>
          <w:color w:val="000000"/>
          <w:sz w:val="28"/>
          <w:szCs w:val="28"/>
        </w:rPr>
        <w:t>。扣除食品和能源价格后的核心</w:t>
      </w:r>
      <w:r w:rsidRPr="00B96720">
        <w:rPr>
          <w:rFonts w:ascii="仿宋" w:eastAsia="仿宋" w:hAnsi="仿宋"/>
          <w:color w:val="000000"/>
          <w:sz w:val="28"/>
          <w:szCs w:val="28"/>
        </w:rPr>
        <w:t>CPI</w:t>
      </w:r>
      <w:r w:rsidRPr="00B96720">
        <w:rPr>
          <w:rFonts w:ascii="仿宋" w:eastAsia="仿宋" w:hAnsi="仿宋" w:hint="eastAsia"/>
          <w:color w:val="000000"/>
          <w:sz w:val="28"/>
          <w:szCs w:val="28"/>
        </w:rPr>
        <w:t>上涨</w:t>
      </w:r>
      <w:r w:rsidRPr="00B96720">
        <w:rPr>
          <w:rFonts w:ascii="仿宋" w:eastAsia="仿宋" w:hAnsi="仿宋"/>
          <w:color w:val="000000"/>
          <w:sz w:val="28"/>
          <w:szCs w:val="28"/>
        </w:rPr>
        <w:t>1.4%</w:t>
      </w:r>
      <w:r w:rsidRPr="00B96720">
        <w:rPr>
          <w:rFonts w:ascii="仿宋" w:eastAsia="仿宋" w:hAnsi="仿宋" w:hint="eastAsia"/>
          <w:color w:val="000000"/>
          <w:sz w:val="28"/>
          <w:szCs w:val="28"/>
        </w:rPr>
        <w:t>。</w:t>
      </w:r>
      <w:r w:rsidRPr="00B96720">
        <w:rPr>
          <w:rFonts w:ascii="仿宋" w:eastAsia="仿宋" w:hAnsi="仿宋"/>
          <w:color w:val="000000"/>
          <w:sz w:val="28"/>
          <w:szCs w:val="28"/>
        </w:rPr>
        <w:t>1-11</w:t>
      </w:r>
      <w:r w:rsidRPr="00B96720">
        <w:rPr>
          <w:rFonts w:ascii="仿宋" w:eastAsia="仿宋" w:hAnsi="仿宋" w:hint="eastAsia"/>
          <w:color w:val="000000"/>
          <w:sz w:val="28"/>
          <w:szCs w:val="28"/>
        </w:rPr>
        <w:t>月份，全国居民消费价格同比上涨</w:t>
      </w:r>
      <w:r w:rsidRPr="00B96720">
        <w:rPr>
          <w:rFonts w:ascii="仿宋" w:eastAsia="仿宋" w:hAnsi="仿宋"/>
          <w:color w:val="000000"/>
          <w:sz w:val="28"/>
          <w:szCs w:val="28"/>
        </w:rPr>
        <w:t>2.8%</w:t>
      </w:r>
      <w:r w:rsidRPr="00B96720">
        <w:rPr>
          <w:rFonts w:ascii="仿宋" w:eastAsia="仿宋" w:hAnsi="仿宋" w:hint="eastAsia"/>
          <w:color w:val="000000"/>
          <w:sz w:val="28"/>
          <w:szCs w:val="28"/>
        </w:rPr>
        <w:t>。</w:t>
      </w:r>
    </w:p>
    <w:p w:rsidR="00737A74" w:rsidRPr="003315F8" w:rsidRDefault="00B96720" w:rsidP="003315F8">
      <w:pPr>
        <w:spacing w:line="560" w:lineRule="exact"/>
        <w:jc w:val="right"/>
        <w:rPr>
          <w:rFonts w:ascii="楷体" w:eastAsia="楷体" w:hAnsi="楷体"/>
          <w:color w:val="000000"/>
          <w:sz w:val="28"/>
          <w:szCs w:val="28"/>
        </w:rPr>
      </w:pPr>
      <w:r w:rsidRPr="00B96720">
        <w:rPr>
          <w:rFonts w:hint="eastAsia"/>
          <w:color w:val="000000"/>
          <w:sz w:val="28"/>
          <w:szCs w:val="28"/>
        </w:rPr>
        <w:t> </w:t>
      </w:r>
      <w:r w:rsidRPr="00A53B09">
        <w:rPr>
          <w:rFonts w:ascii="楷体" w:eastAsia="楷体" w:hAnsi="楷体" w:hint="eastAsia"/>
          <w:color w:val="000000"/>
          <w:sz w:val="28"/>
          <w:szCs w:val="28"/>
        </w:rPr>
        <w:t xml:space="preserve"> </w:t>
      </w:r>
      <w:r w:rsidR="00895DAF" w:rsidRPr="00A53B09">
        <w:rPr>
          <w:rFonts w:ascii="楷体" w:eastAsia="楷体" w:hAnsi="楷体" w:hint="eastAsia"/>
          <w:color w:val="000000"/>
          <w:sz w:val="28"/>
          <w:szCs w:val="28"/>
        </w:rPr>
        <w:t xml:space="preserve"> </w:t>
      </w:r>
      <w:r w:rsidR="00A53B09" w:rsidRPr="00A53B09">
        <w:rPr>
          <w:rFonts w:ascii="楷体" w:eastAsia="楷体" w:hAnsi="楷体" w:hint="eastAsia"/>
          <w:color w:val="000000"/>
          <w:sz w:val="28"/>
          <w:szCs w:val="28"/>
        </w:rPr>
        <w:t>(国家统计局)</w:t>
      </w:r>
    </w:p>
    <w:p w:rsidR="00455C3C" w:rsidRPr="006D5A23" w:rsidRDefault="00B22066" w:rsidP="006D5A23">
      <w:pPr>
        <w:widowControl w:val="0"/>
        <w:kinsoku w:val="0"/>
        <w:topLinePunct/>
        <w:snapToGrid w:val="0"/>
        <w:spacing w:line="560" w:lineRule="exact"/>
        <w:rPr>
          <w:rFonts w:ascii="仿宋_GB2312" w:eastAsia="仿宋_GB2312"/>
          <w:sz w:val="28"/>
          <w:szCs w:val="28"/>
        </w:rPr>
      </w:pPr>
      <w:r>
        <w:rPr>
          <w:rFonts w:ascii="仿宋_GB2312" w:eastAsia="仿宋_GB2312"/>
          <w:sz w:val="28"/>
          <w:szCs w:val="28"/>
        </w:rPr>
        <w:pict>
          <v:shapetype id="_x0000_t32" coordsize="21600,21600" o:spt="32" o:oned="t" path="m,l21600,21600e" filled="f">
            <v:path arrowok="t" fillok="f" o:connecttype="none"/>
            <o:lock v:ext="edit" shapetype="t"/>
          </v:shapetype>
          <v:shape id="_x0000_s1033" type="#_x0000_t32" style="position:absolute;margin-left:-1.15pt;margin-top:22.05pt;width:410.15pt;height:.05pt;z-index:251661312" o:connectortype="straight"/>
        </w:pict>
      </w:r>
    </w:p>
    <w:p w:rsidR="004C21F5" w:rsidRPr="00293833" w:rsidRDefault="004C21F5" w:rsidP="00A94463">
      <w:pPr>
        <w:widowControl w:val="0"/>
        <w:topLinePunct/>
        <w:snapToGrid w:val="0"/>
        <w:spacing w:line="550" w:lineRule="exact"/>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报：国资委，商务部，国家发改委，财政部，工业和信息化部，民</w:t>
      </w:r>
    </w:p>
    <w:p w:rsidR="004C21F5" w:rsidRPr="00293833" w:rsidRDefault="004C21F5" w:rsidP="00A94463">
      <w:pPr>
        <w:widowControl w:val="0"/>
        <w:topLinePunct/>
        <w:snapToGrid w:val="0"/>
        <w:spacing w:line="550" w:lineRule="exact"/>
        <w:ind w:firstLineChars="200" w:firstLine="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政部</w:t>
      </w:r>
      <w:r w:rsidR="005A4760" w:rsidRPr="00293833">
        <w:rPr>
          <w:rFonts w:ascii="仿宋" w:eastAsia="仿宋" w:hAnsi="仿宋" w:hint="eastAsia"/>
          <w:color w:val="000000" w:themeColor="text1"/>
          <w:sz w:val="28"/>
          <w:szCs w:val="28"/>
        </w:rPr>
        <w:t>社会</w:t>
      </w:r>
      <w:r w:rsidRPr="00293833">
        <w:rPr>
          <w:rFonts w:ascii="仿宋" w:eastAsia="仿宋" w:hAnsi="仿宋" w:hint="eastAsia"/>
          <w:color w:val="000000" w:themeColor="text1"/>
          <w:sz w:val="28"/>
          <w:szCs w:val="28"/>
        </w:rPr>
        <w:t>组织管理局，国资委直管协会。</w:t>
      </w:r>
    </w:p>
    <w:p w:rsidR="004C21F5" w:rsidRPr="00293833"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发：本</w:t>
      </w:r>
      <w:r w:rsidRPr="001649E8">
        <w:rPr>
          <w:rFonts w:ascii="仿宋" w:eastAsia="仿宋" w:hAnsi="仿宋" w:hint="eastAsia"/>
          <w:color w:val="000000" w:themeColor="text1"/>
          <w:sz w:val="28"/>
          <w:szCs w:val="28"/>
        </w:rPr>
        <w:t>会各部门、分支机构、事业单位、代管协会。</w:t>
      </w:r>
    </w:p>
    <w:p w:rsidR="004C21F5" w:rsidRPr="001649E8" w:rsidRDefault="004C21F5" w:rsidP="00A94463">
      <w:pPr>
        <w:topLinePunct/>
        <w:rPr>
          <w:rFonts w:ascii="仿宋" w:eastAsia="仿宋" w:hAnsi="仿宋" w:cs="仿宋_GB2312"/>
          <w:color w:val="000000" w:themeColor="text1"/>
          <w:sz w:val="28"/>
          <w:szCs w:val="28"/>
        </w:rPr>
      </w:pPr>
      <w:r w:rsidRPr="001649E8">
        <w:rPr>
          <w:rFonts w:ascii="仿宋" w:eastAsia="仿宋" w:hAnsi="仿宋" w:hint="eastAsia"/>
          <w:color w:val="000000" w:themeColor="text1"/>
          <w:sz w:val="28"/>
          <w:szCs w:val="28"/>
        </w:rPr>
        <w:t>联系电话、传真：</w:t>
      </w:r>
      <w:r w:rsidRPr="001649E8">
        <w:rPr>
          <w:rFonts w:ascii="仿宋" w:eastAsia="仿宋" w:hAnsi="仿宋" w:cs="仿宋_GB2312" w:hint="eastAsia"/>
          <w:color w:val="000000" w:themeColor="text1"/>
          <w:sz w:val="28"/>
          <w:szCs w:val="28"/>
        </w:rPr>
        <w:t>010—</w:t>
      </w:r>
      <w:r w:rsidRPr="001649E8">
        <w:rPr>
          <w:rFonts w:ascii="仿宋" w:eastAsia="仿宋" w:hAnsi="仿宋" w:cs="仿宋_GB2312"/>
          <w:color w:val="000000" w:themeColor="text1"/>
          <w:sz w:val="28"/>
          <w:szCs w:val="28"/>
        </w:rPr>
        <w:t>85295021</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联 系 人：温照红</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本刊邮箱：shxxc@vip.sina.com</w:t>
      </w:r>
    </w:p>
    <w:p w:rsidR="00EF31A4" w:rsidRPr="004A4D6F" w:rsidRDefault="004C21F5" w:rsidP="004A4D6F">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商会网址：</w:t>
      </w:r>
      <w:hyperlink r:id="rId8" w:history="1">
        <w:r w:rsidRPr="001649E8">
          <w:rPr>
            <w:rStyle w:val="a6"/>
            <w:rFonts w:ascii="仿宋" w:eastAsia="仿宋" w:hAnsi="仿宋" w:hint="eastAsia"/>
            <w:color w:val="000000" w:themeColor="text1"/>
            <w:sz w:val="28"/>
            <w:szCs w:val="28"/>
          </w:rPr>
          <w:t>www.cgcc.org.cn</w:t>
        </w:r>
      </w:hyperlink>
    </w:p>
    <w:sectPr w:rsidR="00EF31A4" w:rsidRPr="004A4D6F" w:rsidSect="006F0DD3">
      <w:headerReference w:type="even" r:id="rId9"/>
      <w:headerReference w:type="default" r:id="rId10"/>
      <w:footerReference w:type="even" r:id="rId11"/>
      <w:footerReference w:type="default" r:id="rId12"/>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9AE" w:rsidRDefault="008F49AE" w:rsidP="00D45AE2">
      <w:pPr>
        <w:ind w:firstLine="480"/>
      </w:pPr>
      <w:r>
        <w:separator/>
      </w:r>
    </w:p>
  </w:endnote>
  <w:endnote w:type="continuationSeparator" w:id="1">
    <w:p w:rsidR="008F49AE" w:rsidRDefault="008F49AE"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B22066">
    <w:pPr>
      <w:pStyle w:val="a4"/>
      <w:framePr w:wrap="around" w:vAnchor="text" w:hAnchor="margin" w:xAlign="right" w:y="5"/>
      <w:rPr>
        <w:rStyle w:val="a7"/>
      </w:rPr>
    </w:pPr>
    <w:r>
      <w:fldChar w:fldCharType="begin"/>
    </w:r>
    <w:r w:rsidR="00672B57">
      <w:rPr>
        <w:rStyle w:val="a7"/>
      </w:rPr>
      <w:instrText xml:space="preserve">PAGE  </w:instrText>
    </w:r>
    <w:r>
      <w:fldChar w:fldCharType="separate"/>
    </w:r>
    <w:r w:rsidR="00672B57">
      <w:rPr>
        <w:rStyle w:val="a7"/>
      </w:rPr>
      <w:t>1</w:t>
    </w:r>
    <w:r>
      <w:fldChar w:fldCharType="end"/>
    </w:r>
  </w:p>
  <w:p w:rsidR="00672B57" w:rsidRDefault="00672B5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672B57">
    <w:pPr>
      <w:pStyle w:val="a4"/>
      <w:ind w:right="360"/>
      <w:jc w:val="center"/>
      <w:rPr>
        <w:sz w:val="28"/>
      </w:rPr>
    </w:pPr>
    <w:r>
      <w:rPr>
        <w:rStyle w:val="a7"/>
        <w:rFonts w:ascii="宋体" w:hAnsi="宋体" w:hint="eastAsia"/>
        <w:sz w:val="28"/>
      </w:rPr>
      <w:t xml:space="preserve">—  </w:t>
    </w:r>
    <w:r w:rsidR="00B22066">
      <w:rPr>
        <w:sz w:val="28"/>
      </w:rPr>
      <w:fldChar w:fldCharType="begin"/>
    </w:r>
    <w:r>
      <w:rPr>
        <w:rStyle w:val="a7"/>
        <w:sz w:val="28"/>
      </w:rPr>
      <w:instrText xml:space="preserve">PAGE  </w:instrText>
    </w:r>
    <w:r w:rsidR="00B22066">
      <w:rPr>
        <w:sz w:val="28"/>
      </w:rPr>
      <w:fldChar w:fldCharType="separate"/>
    </w:r>
    <w:r w:rsidR="004A33B1">
      <w:rPr>
        <w:rStyle w:val="a7"/>
        <w:noProof/>
        <w:sz w:val="28"/>
      </w:rPr>
      <w:t>11</w:t>
    </w:r>
    <w:r w:rsidR="00B22066">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9AE" w:rsidRDefault="008F49AE" w:rsidP="00D45AE2">
      <w:pPr>
        <w:ind w:firstLine="480"/>
      </w:pPr>
      <w:r>
        <w:separator/>
      </w:r>
    </w:p>
  </w:footnote>
  <w:footnote w:type="continuationSeparator" w:id="1">
    <w:p w:rsidR="008F49AE" w:rsidRDefault="008F49AE"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672B57"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B57" w:rsidRDefault="00672B57"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9A2793"/>
    <w:multiLevelType w:val="hybridMultilevel"/>
    <w:tmpl w:val="25B27874"/>
    <w:lvl w:ilvl="0" w:tplc="8BEEBAD6">
      <w:start w:val="2018"/>
      <w:numFmt w:val="decimal"/>
      <w:lvlText w:val="%1年，"/>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CE97EB3"/>
    <w:multiLevelType w:val="multilevel"/>
    <w:tmpl w:val="FC58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25EB1C9C"/>
    <w:multiLevelType w:val="singleLevel"/>
    <w:tmpl w:val="25EB1C9C"/>
    <w:lvl w:ilvl="0">
      <w:start w:val="1"/>
      <w:numFmt w:val="decimal"/>
      <w:lvlText w:val="%1."/>
      <w:lvlJc w:val="left"/>
      <w:pPr>
        <w:tabs>
          <w:tab w:val="num" w:pos="312"/>
        </w:tabs>
      </w:pPr>
    </w:lvl>
  </w:abstractNum>
  <w:abstractNum w:abstractNumId="11">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D360E24"/>
    <w:multiLevelType w:val="singleLevel"/>
    <w:tmpl w:val="2D360E24"/>
    <w:lvl w:ilvl="0">
      <w:start w:val="2"/>
      <w:numFmt w:val="chineseCounting"/>
      <w:suff w:val="nothing"/>
      <w:lvlText w:val="%1、"/>
      <w:lvlJc w:val="left"/>
      <w:rPr>
        <w:rFonts w:hint="eastAsia"/>
      </w:rPr>
    </w:lvl>
  </w:abstractNum>
  <w:abstractNum w:abstractNumId="13">
    <w:nsid w:val="344C0383"/>
    <w:multiLevelType w:val="hybridMultilevel"/>
    <w:tmpl w:val="55262368"/>
    <w:lvl w:ilvl="0" w:tplc="A9046E6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8BF908"/>
    <w:multiLevelType w:val="singleLevel"/>
    <w:tmpl w:val="348BF908"/>
    <w:lvl w:ilvl="0">
      <w:start w:val="3"/>
      <w:numFmt w:val="chineseCounting"/>
      <w:suff w:val="nothing"/>
      <w:lvlText w:val="（%1）"/>
      <w:lvlJc w:val="left"/>
      <w:rPr>
        <w:rFonts w:hint="eastAsia"/>
      </w:rPr>
    </w:lvl>
  </w:abstractNum>
  <w:abstractNum w:abstractNumId="15">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E097041"/>
    <w:multiLevelType w:val="hybridMultilevel"/>
    <w:tmpl w:val="E76CCC12"/>
    <w:lvl w:ilvl="0" w:tplc="6070379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992A458"/>
    <w:multiLevelType w:val="singleLevel"/>
    <w:tmpl w:val="5992A458"/>
    <w:lvl w:ilvl="0">
      <w:start w:val="1"/>
      <w:numFmt w:val="chineseCounting"/>
      <w:suff w:val="nothing"/>
      <w:lvlText w:val="%1、"/>
      <w:lvlJc w:val="left"/>
    </w:lvl>
  </w:abstractNum>
  <w:abstractNum w:abstractNumId="18">
    <w:nsid w:val="5A4C8526"/>
    <w:multiLevelType w:val="singleLevel"/>
    <w:tmpl w:val="5A4C8526"/>
    <w:lvl w:ilvl="0">
      <w:start w:val="1"/>
      <w:numFmt w:val="decimal"/>
      <w:suff w:val="nothing"/>
      <w:lvlText w:val="%1、"/>
      <w:lvlJc w:val="left"/>
    </w:lvl>
  </w:abstractNum>
  <w:abstractNum w:abstractNumId="19">
    <w:nsid w:val="5A5E0A00"/>
    <w:multiLevelType w:val="hybridMultilevel"/>
    <w:tmpl w:val="FC6EC5A8"/>
    <w:lvl w:ilvl="0" w:tplc="D74071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5D607DA0"/>
    <w:multiLevelType w:val="hybridMultilevel"/>
    <w:tmpl w:val="F5486EE0"/>
    <w:lvl w:ilvl="0" w:tplc="492C9926">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2">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3">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73683E41"/>
    <w:multiLevelType w:val="multilevel"/>
    <w:tmpl w:val="200A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60335B"/>
    <w:multiLevelType w:val="singleLevel"/>
    <w:tmpl w:val="7860335B"/>
    <w:lvl w:ilvl="0">
      <w:start w:val="1"/>
      <w:numFmt w:val="chineseCounting"/>
      <w:suff w:val="nothing"/>
      <w:lvlText w:val="（%1）"/>
      <w:lvlJc w:val="left"/>
      <w:pPr>
        <w:ind w:left="480" w:firstLine="0"/>
      </w:pPr>
      <w:rPr>
        <w:rFonts w:hint="eastAsia"/>
      </w:rPr>
    </w:lvl>
  </w:abstractNum>
  <w:abstractNum w:abstractNumId="26">
    <w:nsid w:val="7B0D671F"/>
    <w:multiLevelType w:val="hybridMultilevel"/>
    <w:tmpl w:val="5BBE21F6"/>
    <w:lvl w:ilvl="0" w:tplc="3A5654AA">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7D7F50A4"/>
    <w:multiLevelType w:val="hybridMultilevel"/>
    <w:tmpl w:val="8D823F68"/>
    <w:lvl w:ilvl="0" w:tplc="0DFCBCF6">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1"/>
  </w:num>
  <w:num w:numId="2">
    <w:abstractNumId w:val="18"/>
  </w:num>
  <w:num w:numId="3">
    <w:abstractNumId w:val="9"/>
  </w:num>
  <w:num w:numId="4">
    <w:abstractNumId w:val="1"/>
  </w:num>
  <w:num w:numId="5">
    <w:abstractNumId w:val="20"/>
  </w:num>
  <w:num w:numId="6">
    <w:abstractNumId w:val="4"/>
  </w:num>
  <w:num w:numId="7">
    <w:abstractNumId w:val="3"/>
  </w:num>
  <w:num w:numId="8">
    <w:abstractNumId w:val="10"/>
  </w:num>
  <w:num w:numId="9">
    <w:abstractNumId w:val="2"/>
  </w:num>
  <w:num w:numId="10">
    <w:abstractNumId w:val="6"/>
  </w:num>
  <w:num w:numId="11">
    <w:abstractNumId w:val="17"/>
  </w:num>
  <w:num w:numId="12">
    <w:abstractNumId w:val="25"/>
  </w:num>
  <w:num w:numId="13">
    <w:abstractNumId w:val="12"/>
  </w:num>
  <w:num w:numId="14">
    <w:abstractNumId w:val="5"/>
  </w:num>
  <w:num w:numId="15">
    <w:abstractNumId w:val="0"/>
  </w:num>
  <w:num w:numId="16">
    <w:abstractNumId w:val="22"/>
  </w:num>
  <w:num w:numId="17">
    <w:abstractNumId w:val="15"/>
  </w:num>
  <w:num w:numId="18">
    <w:abstractNumId w:val="23"/>
  </w:num>
  <w:num w:numId="19">
    <w:abstractNumId w:val="14"/>
  </w:num>
  <w:num w:numId="20">
    <w:abstractNumId w:val="13"/>
  </w:num>
  <w:num w:numId="21">
    <w:abstractNumId w:val="26"/>
  </w:num>
  <w:num w:numId="22">
    <w:abstractNumId w:val="27"/>
  </w:num>
  <w:num w:numId="23">
    <w:abstractNumId w:val="16"/>
  </w:num>
  <w:num w:numId="24">
    <w:abstractNumId w:val="7"/>
  </w:num>
  <w:num w:numId="25">
    <w:abstractNumId w:val="19"/>
  </w:num>
  <w:num w:numId="26">
    <w:abstractNumId w:val="8"/>
  </w:num>
  <w:num w:numId="27">
    <w:abstractNumId w:val="24"/>
  </w:num>
  <w:num w:numId="28">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77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1458"/>
    <w:rsid w:val="00001911"/>
    <w:rsid w:val="00002332"/>
    <w:rsid w:val="00002899"/>
    <w:rsid w:val="000030DD"/>
    <w:rsid w:val="0000546F"/>
    <w:rsid w:val="00005ED7"/>
    <w:rsid w:val="0000608B"/>
    <w:rsid w:val="00006BAA"/>
    <w:rsid w:val="00007C86"/>
    <w:rsid w:val="00007EEF"/>
    <w:rsid w:val="000111FA"/>
    <w:rsid w:val="0001137A"/>
    <w:rsid w:val="00011A12"/>
    <w:rsid w:val="00011CA0"/>
    <w:rsid w:val="00012898"/>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5E0"/>
    <w:rsid w:val="00024F53"/>
    <w:rsid w:val="00025893"/>
    <w:rsid w:val="0002656B"/>
    <w:rsid w:val="00026997"/>
    <w:rsid w:val="00030648"/>
    <w:rsid w:val="00031445"/>
    <w:rsid w:val="00031BFF"/>
    <w:rsid w:val="00031C30"/>
    <w:rsid w:val="00032567"/>
    <w:rsid w:val="0003395A"/>
    <w:rsid w:val="000343EE"/>
    <w:rsid w:val="0003490C"/>
    <w:rsid w:val="00034C36"/>
    <w:rsid w:val="00034F31"/>
    <w:rsid w:val="0003535B"/>
    <w:rsid w:val="00035760"/>
    <w:rsid w:val="00035ABB"/>
    <w:rsid w:val="00036908"/>
    <w:rsid w:val="00037EC0"/>
    <w:rsid w:val="00040349"/>
    <w:rsid w:val="00040E6C"/>
    <w:rsid w:val="00041352"/>
    <w:rsid w:val="00041A30"/>
    <w:rsid w:val="00041B2A"/>
    <w:rsid w:val="000424D9"/>
    <w:rsid w:val="00042DB7"/>
    <w:rsid w:val="00042FCD"/>
    <w:rsid w:val="000430E0"/>
    <w:rsid w:val="00043DB1"/>
    <w:rsid w:val="000446E1"/>
    <w:rsid w:val="00044968"/>
    <w:rsid w:val="000464D7"/>
    <w:rsid w:val="0004658B"/>
    <w:rsid w:val="0004713B"/>
    <w:rsid w:val="000475E2"/>
    <w:rsid w:val="0004767B"/>
    <w:rsid w:val="00047C1E"/>
    <w:rsid w:val="00047EFB"/>
    <w:rsid w:val="000506CC"/>
    <w:rsid w:val="000519B1"/>
    <w:rsid w:val="00052861"/>
    <w:rsid w:val="00052A5F"/>
    <w:rsid w:val="00052BDC"/>
    <w:rsid w:val="00052BED"/>
    <w:rsid w:val="000530A6"/>
    <w:rsid w:val="00053B5D"/>
    <w:rsid w:val="00054D5C"/>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7F8"/>
    <w:rsid w:val="00070B98"/>
    <w:rsid w:val="00071923"/>
    <w:rsid w:val="000721E6"/>
    <w:rsid w:val="00072626"/>
    <w:rsid w:val="0007371D"/>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354"/>
    <w:rsid w:val="00087788"/>
    <w:rsid w:val="00091289"/>
    <w:rsid w:val="000912A3"/>
    <w:rsid w:val="00091DD2"/>
    <w:rsid w:val="00091FA1"/>
    <w:rsid w:val="0009263D"/>
    <w:rsid w:val="00092D08"/>
    <w:rsid w:val="00093844"/>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6D1E"/>
    <w:rsid w:val="000A76D0"/>
    <w:rsid w:val="000A7ED6"/>
    <w:rsid w:val="000B0243"/>
    <w:rsid w:val="000B058B"/>
    <w:rsid w:val="000B0857"/>
    <w:rsid w:val="000B10EF"/>
    <w:rsid w:val="000B1DE6"/>
    <w:rsid w:val="000B20E5"/>
    <w:rsid w:val="000B2434"/>
    <w:rsid w:val="000B263E"/>
    <w:rsid w:val="000B3043"/>
    <w:rsid w:val="000B36B5"/>
    <w:rsid w:val="000B3A56"/>
    <w:rsid w:val="000B4113"/>
    <w:rsid w:val="000B42B3"/>
    <w:rsid w:val="000B45C6"/>
    <w:rsid w:val="000B4E9C"/>
    <w:rsid w:val="000B5FD3"/>
    <w:rsid w:val="000B6500"/>
    <w:rsid w:val="000B6C98"/>
    <w:rsid w:val="000B7E9F"/>
    <w:rsid w:val="000B7F0D"/>
    <w:rsid w:val="000C1379"/>
    <w:rsid w:val="000C159B"/>
    <w:rsid w:val="000C16E1"/>
    <w:rsid w:val="000C1A76"/>
    <w:rsid w:val="000C1C31"/>
    <w:rsid w:val="000C1C48"/>
    <w:rsid w:val="000C2D69"/>
    <w:rsid w:val="000C304E"/>
    <w:rsid w:val="000C34AA"/>
    <w:rsid w:val="000C3C58"/>
    <w:rsid w:val="000C42EE"/>
    <w:rsid w:val="000C4AA8"/>
    <w:rsid w:val="000C4C95"/>
    <w:rsid w:val="000C51C3"/>
    <w:rsid w:val="000C5643"/>
    <w:rsid w:val="000C62FC"/>
    <w:rsid w:val="000C7F97"/>
    <w:rsid w:val="000D0500"/>
    <w:rsid w:val="000D067C"/>
    <w:rsid w:val="000D089F"/>
    <w:rsid w:val="000D1374"/>
    <w:rsid w:val="000D1C7F"/>
    <w:rsid w:val="000D21FD"/>
    <w:rsid w:val="000D220D"/>
    <w:rsid w:val="000D2238"/>
    <w:rsid w:val="000D37BB"/>
    <w:rsid w:val="000D3AD8"/>
    <w:rsid w:val="000D3F97"/>
    <w:rsid w:val="000D41CE"/>
    <w:rsid w:val="000D440B"/>
    <w:rsid w:val="000D5A75"/>
    <w:rsid w:val="000D6028"/>
    <w:rsid w:val="000D67B4"/>
    <w:rsid w:val="000D6B2B"/>
    <w:rsid w:val="000E0A27"/>
    <w:rsid w:val="000E0B6F"/>
    <w:rsid w:val="000E1851"/>
    <w:rsid w:val="000E1C23"/>
    <w:rsid w:val="000E1EDB"/>
    <w:rsid w:val="000E20FA"/>
    <w:rsid w:val="000E276E"/>
    <w:rsid w:val="000E3639"/>
    <w:rsid w:val="000E36AC"/>
    <w:rsid w:val="000E37C9"/>
    <w:rsid w:val="000E5276"/>
    <w:rsid w:val="000E54E8"/>
    <w:rsid w:val="000E5E63"/>
    <w:rsid w:val="000E6015"/>
    <w:rsid w:val="000E720A"/>
    <w:rsid w:val="000E725D"/>
    <w:rsid w:val="000E731D"/>
    <w:rsid w:val="000E7B03"/>
    <w:rsid w:val="000F082B"/>
    <w:rsid w:val="000F09BE"/>
    <w:rsid w:val="000F0D1B"/>
    <w:rsid w:val="000F0FCF"/>
    <w:rsid w:val="000F1522"/>
    <w:rsid w:val="000F1CCD"/>
    <w:rsid w:val="000F28DC"/>
    <w:rsid w:val="000F37F4"/>
    <w:rsid w:val="000F3A1F"/>
    <w:rsid w:val="000F4502"/>
    <w:rsid w:val="000F6A3F"/>
    <w:rsid w:val="000F7BBC"/>
    <w:rsid w:val="000F7DEE"/>
    <w:rsid w:val="00100253"/>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0C01"/>
    <w:rsid w:val="00121BD8"/>
    <w:rsid w:val="001221D9"/>
    <w:rsid w:val="00122254"/>
    <w:rsid w:val="0012266B"/>
    <w:rsid w:val="00122B04"/>
    <w:rsid w:val="00122E6C"/>
    <w:rsid w:val="00123311"/>
    <w:rsid w:val="00123954"/>
    <w:rsid w:val="001246CE"/>
    <w:rsid w:val="0012525E"/>
    <w:rsid w:val="00125811"/>
    <w:rsid w:val="00125C9F"/>
    <w:rsid w:val="001262A1"/>
    <w:rsid w:val="00126568"/>
    <w:rsid w:val="00126A24"/>
    <w:rsid w:val="001271CD"/>
    <w:rsid w:val="00130173"/>
    <w:rsid w:val="00130196"/>
    <w:rsid w:val="00130E93"/>
    <w:rsid w:val="0013131F"/>
    <w:rsid w:val="001314ED"/>
    <w:rsid w:val="00131BF9"/>
    <w:rsid w:val="001331F2"/>
    <w:rsid w:val="00133325"/>
    <w:rsid w:val="00134E13"/>
    <w:rsid w:val="00134EAA"/>
    <w:rsid w:val="00136724"/>
    <w:rsid w:val="00136890"/>
    <w:rsid w:val="0013689D"/>
    <w:rsid w:val="00136DEE"/>
    <w:rsid w:val="00136F86"/>
    <w:rsid w:val="00140AF4"/>
    <w:rsid w:val="00141C86"/>
    <w:rsid w:val="00141D1F"/>
    <w:rsid w:val="00141D26"/>
    <w:rsid w:val="00142771"/>
    <w:rsid w:val="001433D5"/>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4A6"/>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7F43"/>
    <w:rsid w:val="00180628"/>
    <w:rsid w:val="001826FD"/>
    <w:rsid w:val="0018563E"/>
    <w:rsid w:val="00185D10"/>
    <w:rsid w:val="00186AC6"/>
    <w:rsid w:val="001872F4"/>
    <w:rsid w:val="0018749D"/>
    <w:rsid w:val="00187BE0"/>
    <w:rsid w:val="00190851"/>
    <w:rsid w:val="00191608"/>
    <w:rsid w:val="001928ED"/>
    <w:rsid w:val="00193056"/>
    <w:rsid w:val="00194566"/>
    <w:rsid w:val="001952F8"/>
    <w:rsid w:val="00196D02"/>
    <w:rsid w:val="001A0105"/>
    <w:rsid w:val="001A1C76"/>
    <w:rsid w:val="001A2096"/>
    <w:rsid w:val="001A25AA"/>
    <w:rsid w:val="001A308C"/>
    <w:rsid w:val="001A31E4"/>
    <w:rsid w:val="001A4978"/>
    <w:rsid w:val="001A65AC"/>
    <w:rsid w:val="001A688F"/>
    <w:rsid w:val="001A6D13"/>
    <w:rsid w:val="001B1440"/>
    <w:rsid w:val="001B176D"/>
    <w:rsid w:val="001B1CC3"/>
    <w:rsid w:val="001B24E8"/>
    <w:rsid w:val="001B24FF"/>
    <w:rsid w:val="001B2665"/>
    <w:rsid w:val="001B3D9C"/>
    <w:rsid w:val="001B4232"/>
    <w:rsid w:val="001B595A"/>
    <w:rsid w:val="001B5E4B"/>
    <w:rsid w:val="001B637E"/>
    <w:rsid w:val="001B6556"/>
    <w:rsid w:val="001B7E34"/>
    <w:rsid w:val="001C0546"/>
    <w:rsid w:val="001C0967"/>
    <w:rsid w:val="001C1C00"/>
    <w:rsid w:val="001C237D"/>
    <w:rsid w:val="001C32A8"/>
    <w:rsid w:val="001C4144"/>
    <w:rsid w:val="001C466B"/>
    <w:rsid w:val="001C5512"/>
    <w:rsid w:val="001C6616"/>
    <w:rsid w:val="001D0157"/>
    <w:rsid w:val="001D0B2C"/>
    <w:rsid w:val="001D1D2E"/>
    <w:rsid w:val="001D3665"/>
    <w:rsid w:val="001D3709"/>
    <w:rsid w:val="001D38F0"/>
    <w:rsid w:val="001D5887"/>
    <w:rsid w:val="001D5E9F"/>
    <w:rsid w:val="001D6C7C"/>
    <w:rsid w:val="001D7926"/>
    <w:rsid w:val="001E02AB"/>
    <w:rsid w:val="001E04DF"/>
    <w:rsid w:val="001E1BDB"/>
    <w:rsid w:val="001E1E5D"/>
    <w:rsid w:val="001E2012"/>
    <w:rsid w:val="001E23A7"/>
    <w:rsid w:val="001E376B"/>
    <w:rsid w:val="001E44E7"/>
    <w:rsid w:val="001E49B5"/>
    <w:rsid w:val="001E5483"/>
    <w:rsid w:val="001E561F"/>
    <w:rsid w:val="001E56E9"/>
    <w:rsid w:val="001E5A6B"/>
    <w:rsid w:val="001E5E97"/>
    <w:rsid w:val="001E6C4E"/>
    <w:rsid w:val="001E6F71"/>
    <w:rsid w:val="001E7D59"/>
    <w:rsid w:val="001F0DAD"/>
    <w:rsid w:val="001F0DE2"/>
    <w:rsid w:val="001F123E"/>
    <w:rsid w:val="001F2FCA"/>
    <w:rsid w:val="001F33A4"/>
    <w:rsid w:val="001F38DA"/>
    <w:rsid w:val="001F3D0B"/>
    <w:rsid w:val="001F5607"/>
    <w:rsid w:val="001F5CE1"/>
    <w:rsid w:val="001F6C85"/>
    <w:rsid w:val="001F7501"/>
    <w:rsid w:val="001F76D7"/>
    <w:rsid w:val="001F7810"/>
    <w:rsid w:val="0020024B"/>
    <w:rsid w:val="002009DA"/>
    <w:rsid w:val="002015DD"/>
    <w:rsid w:val="0020263E"/>
    <w:rsid w:val="0020330D"/>
    <w:rsid w:val="002037EE"/>
    <w:rsid w:val="00204FEF"/>
    <w:rsid w:val="00205355"/>
    <w:rsid w:val="00206AEC"/>
    <w:rsid w:val="00206D24"/>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486"/>
    <w:rsid w:val="00216528"/>
    <w:rsid w:val="00216BA2"/>
    <w:rsid w:val="002173E6"/>
    <w:rsid w:val="00217B79"/>
    <w:rsid w:val="00217F8E"/>
    <w:rsid w:val="00220365"/>
    <w:rsid w:val="00221BDF"/>
    <w:rsid w:val="0022270A"/>
    <w:rsid w:val="00223020"/>
    <w:rsid w:val="0022346D"/>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1FE"/>
    <w:rsid w:val="00231411"/>
    <w:rsid w:val="0023155A"/>
    <w:rsid w:val="002317F7"/>
    <w:rsid w:val="00231D28"/>
    <w:rsid w:val="002322EA"/>
    <w:rsid w:val="00232A33"/>
    <w:rsid w:val="002334C1"/>
    <w:rsid w:val="002336E9"/>
    <w:rsid w:val="00234B20"/>
    <w:rsid w:val="00235A40"/>
    <w:rsid w:val="00235D94"/>
    <w:rsid w:val="002361AA"/>
    <w:rsid w:val="0023641D"/>
    <w:rsid w:val="0023679C"/>
    <w:rsid w:val="00236804"/>
    <w:rsid w:val="00236F40"/>
    <w:rsid w:val="00237A1B"/>
    <w:rsid w:val="00237C81"/>
    <w:rsid w:val="0024029B"/>
    <w:rsid w:val="00241146"/>
    <w:rsid w:val="00242043"/>
    <w:rsid w:val="00243201"/>
    <w:rsid w:val="00244CA5"/>
    <w:rsid w:val="002455DD"/>
    <w:rsid w:val="00246D19"/>
    <w:rsid w:val="00246E63"/>
    <w:rsid w:val="00247F49"/>
    <w:rsid w:val="0025054C"/>
    <w:rsid w:val="0025145D"/>
    <w:rsid w:val="00251A14"/>
    <w:rsid w:val="00251FEE"/>
    <w:rsid w:val="0025202E"/>
    <w:rsid w:val="00253FF0"/>
    <w:rsid w:val="00255088"/>
    <w:rsid w:val="002558A6"/>
    <w:rsid w:val="00255C8C"/>
    <w:rsid w:val="00255DC0"/>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67896"/>
    <w:rsid w:val="00270524"/>
    <w:rsid w:val="00272007"/>
    <w:rsid w:val="00272292"/>
    <w:rsid w:val="00272D59"/>
    <w:rsid w:val="0027342B"/>
    <w:rsid w:val="00273558"/>
    <w:rsid w:val="00273E0F"/>
    <w:rsid w:val="00273E76"/>
    <w:rsid w:val="002745B9"/>
    <w:rsid w:val="0027540C"/>
    <w:rsid w:val="002760BD"/>
    <w:rsid w:val="00276FCF"/>
    <w:rsid w:val="00277461"/>
    <w:rsid w:val="002800EE"/>
    <w:rsid w:val="002815D6"/>
    <w:rsid w:val="002824D9"/>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3833"/>
    <w:rsid w:val="0029424B"/>
    <w:rsid w:val="002949EB"/>
    <w:rsid w:val="00294C6C"/>
    <w:rsid w:val="00296017"/>
    <w:rsid w:val="002961A7"/>
    <w:rsid w:val="002A1C87"/>
    <w:rsid w:val="002A1CB6"/>
    <w:rsid w:val="002A20A2"/>
    <w:rsid w:val="002A39CB"/>
    <w:rsid w:val="002A4198"/>
    <w:rsid w:val="002A5229"/>
    <w:rsid w:val="002A5281"/>
    <w:rsid w:val="002A5940"/>
    <w:rsid w:val="002A5C96"/>
    <w:rsid w:val="002A63C1"/>
    <w:rsid w:val="002A6541"/>
    <w:rsid w:val="002A6586"/>
    <w:rsid w:val="002A72CE"/>
    <w:rsid w:val="002A7ED4"/>
    <w:rsid w:val="002B047B"/>
    <w:rsid w:val="002B08C8"/>
    <w:rsid w:val="002B0A71"/>
    <w:rsid w:val="002B0D28"/>
    <w:rsid w:val="002B10B0"/>
    <w:rsid w:val="002B1D2A"/>
    <w:rsid w:val="002B20D5"/>
    <w:rsid w:val="002B279A"/>
    <w:rsid w:val="002B2B6B"/>
    <w:rsid w:val="002B2DEE"/>
    <w:rsid w:val="002B345B"/>
    <w:rsid w:val="002B3A4F"/>
    <w:rsid w:val="002B4A6C"/>
    <w:rsid w:val="002B4D2C"/>
    <w:rsid w:val="002B4E2A"/>
    <w:rsid w:val="002B53D1"/>
    <w:rsid w:val="002B5C29"/>
    <w:rsid w:val="002B5FD5"/>
    <w:rsid w:val="002B6AA8"/>
    <w:rsid w:val="002B6B10"/>
    <w:rsid w:val="002B7270"/>
    <w:rsid w:val="002C20EA"/>
    <w:rsid w:val="002C2194"/>
    <w:rsid w:val="002C263F"/>
    <w:rsid w:val="002C3355"/>
    <w:rsid w:val="002C3989"/>
    <w:rsid w:val="002C3A1C"/>
    <w:rsid w:val="002C3D3D"/>
    <w:rsid w:val="002C407E"/>
    <w:rsid w:val="002C4281"/>
    <w:rsid w:val="002C4427"/>
    <w:rsid w:val="002C44DB"/>
    <w:rsid w:val="002C45AE"/>
    <w:rsid w:val="002C6BE5"/>
    <w:rsid w:val="002C7379"/>
    <w:rsid w:val="002D2034"/>
    <w:rsid w:val="002D2E19"/>
    <w:rsid w:val="002D42AE"/>
    <w:rsid w:val="002D4832"/>
    <w:rsid w:val="002D4A13"/>
    <w:rsid w:val="002D5EFE"/>
    <w:rsid w:val="002E022B"/>
    <w:rsid w:val="002E0AF7"/>
    <w:rsid w:val="002E2BA7"/>
    <w:rsid w:val="002E34FE"/>
    <w:rsid w:val="002E37A3"/>
    <w:rsid w:val="002E42EB"/>
    <w:rsid w:val="002E4F5F"/>
    <w:rsid w:val="002E6065"/>
    <w:rsid w:val="002E66CE"/>
    <w:rsid w:val="002E69E5"/>
    <w:rsid w:val="002E6FAB"/>
    <w:rsid w:val="002E78B4"/>
    <w:rsid w:val="002E7D9F"/>
    <w:rsid w:val="002F073B"/>
    <w:rsid w:val="002F0B1B"/>
    <w:rsid w:val="002F0D3C"/>
    <w:rsid w:val="002F16DB"/>
    <w:rsid w:val="002F1BA8"/>
    <w:rsid w:val="002F45BB"/>
    <w:rsid w:val="002F51DB"/>
    <w:rsid w:val="002F52D6"/>
    <w:rsid w:val="002F6A7E"/>
    <w:rsid w:val="002F6E97"/>
    <w:rsid w:val="00300532"/>
    <w:rsid w:val="00300677"/>
    <w:rsid w:val="00300B30"/>
    <w:rsid w:val="0030102A"/>
    <w:rsid w:val="003038E5"/>
    <w:rsid w:val="00304004"/>
    <w:rsid w:val="003045E2"/>
    <w:rsid w:val="003049CE"/>
    <w:rsid w:val="00305A89"/>
    <w:rsid w:val="00305DD5"/>
    <w:rsid w:val="0030620D"/>
    <w:rsid w:val="003070AA"/>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272E6"/>
    <w:rsid w:val="0033056E"/>
    <w:rsid w:val="0033069A"/>
    <w:rsid w:val="003306BD"/>
    <w:rsid w:val="00330C53"/>
    <w:rsid w:val="00330EDB"/>
    <w:rsid w:val="003315F8"/>
    <w:rsid w:val="00331B83"/>
    <w:rsid w:val="00332B74"/>
    <w:rsid w:val="00332E4F"/>
    <w:rsid w:val="003337EC"/>
    <w:rsid w:val="00335CC7"/>
    <w:rsid w:val="00335F84"/>
    <w:rsid w:val="003361C2"/>
    <w:rsid w:val="00336544"/>
    <w:rsid w:val="00336611"/>
    <w:rsid w:val="00336754"/>
    <w:rsid w:val="00340340"/>
    <w:rsid w:val="00340CE3"/>
    <w:rsid w:val="00341727"/>
    <w:rsid w:val="0034213A"/>
    <w:rsid w:val="003429F7"/>
    <w:rsid w:val="003443D3"/>
    <w:rsid w:val="0034461F"/>
    <w:rsid w:val="00344A3F"/>
    <w:rsid w:val="00346C58"/>
    <w:rsid w:val="00347B1D"/>
    <w:rsid w:val="00351B02"/>
    <w:rsid w:val="00351E1B"/>
    <w:rsid w:val="0035256F"/>
    <w:rsid w:val="0035319A"/>
    <w:rsid w:val="00354888"/>
    <w:rsid w:val="00354F45"/>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40C5"/>
    <w:rsid w:val="003843BE"/>
    <w:rsid w:val="00384D89"/>
    <w:rsid w:val="00385668"/>
    <w:rsid w:val="00385E82"/>
    <w:rsid w:val="00386E71"/>
    <w:rsid w:val="003873B9"/>
    <w:rsid w:val="0038741F"/>
    <w:rsid w:val="00387675"/>
    <w:rsid w:val="0038768F"/>
    <w:rsid w:val="00387B56"/>
    <w:rsid w:val="0039143D"/>
    <w:rsid w:val="003920D5"/>
    <w:rsid w:val="003938DB"/>
    <w:rsid w:val="003952D5"/>
    <w:rsid w:val="00395330"/>
    <w:rsid w:val="003953F0"/>
    <w:rsid w:val="00395D75"/>
    <w:rsid w:val="00395E1E"/>
    <w:rsid w:val="00397591"/>
    <w:rsid w:val="00397E89"/>
    <w:rsid w:val="003A01D7"/>
    <w:rsid w:val="003A1290"/>
    <w:rsid w:val="003A27BA"/>
    <w:rsid w:val="003A3E17"/>
    <w:rsid w:val="003A4F30"/>
    <w:rsid w:val="003A6481"/>
    <w:rsid w:val="003A676A"/>
    <w:rsid w:val="003A762B"/>
    <w:rsid w:val="003A7C51"/>
    <w:rsid w:val="003B0C35"/>
    <w:rsid w:val="003B13E6"/>
    <w:rsid w:val="003B1C8A"/>
    <w:rsid w:val="003B2FAF"/>
    <w:rsid w:val="003B364D"/>
    <w:rsid w:val="003B46C2"/>
    <w:rsid w:val="003B4A43"/>
    <w:rsid w:val="003B4DD3"/>
    <w:rsid w:val="003B4FAD"/>
    <w:rsid w:val="003B6000"/>
    <w:rsid w:val="003B641D"/>
    <w:rsid w:val="003B6901"/>
    <w:rsid w:val="003B6AF1"/>
    <w:rsid w:val="003B7BFC"/>
    <w:rsid w:val="003C30E4"/>
    <w:rsid w:val="003C3A24"/>
    <w:rsid w:val="003C5C78"/>
    <w:rsid w:val="003D0D49"/>
    <w:rsid w:val="003D1779"/>
    <w:rsid w:val="003D23D5"/>
    <w:rsid w:val="003D2B4C"/>
    <w:rsid w:val="003D33BB"/>
    <w:rsid w:val="003D390C"/>
    <w:rsid w:val="003D44B2"/>
    <w:rsid w:val="003D4667"/>
    <w:rsid w:val="003D4920"/>
    <w:rsid w:val="003D493A"/>
    <w:rsid w:val="003D531B"/>
    <w:rsid w:val="003D5BB4"/>
    <w:rsid w:val="003D64E0"/>
    <w:rsid w:val="003D6585"/>
    <w:rsid w:val="003E0FFE"/>
    <w:rsid w:val="003E11E9"/>
    <w:rsid w:val="003E12AC"/>
    <w:rsid w:val="003E16DC"/>
    <w:rsid w:val="003E228F"/>
    <w:rsid w:val="003E25D1"/>
    <w:rsid w:val="003E3B1B"/>
    <w:rsid w:val="003E43CA"/>
    <w:rsid w:val="003E4B8F"/>
    <w:rsid w:val="003E6609"/>
    <w:rsid w:val="003E66D4"/>
    <w:rsid w:val="003E7DCA"/>
    <w:rsid w:val="003F0885"/>
    <w:rsid w:val="003F0B37"/>
    <w:rsid w:val="003F0F67"/>
    <w:rsid w:val="003F1899"/>
    <w:rsid w:val="003F2533"/>
    <w:rsid w:val="003F26F7"/>
    <w:rsid w:val="003F2B64"/>
    <w:rsid w:val="003F3737"/>
    <w:rsid w:val="003F5824"/>
    <w:rsid w:val="003F5C9B"/>
    <w:rsid w:val="003F6525"/>
    <w:rsid w:val="003F6C09"/>
    <w:rsid w:val="003F7A2C"/>
    <w:rsid w:val="00400A89"/>
    <w:rsid w:val="00400DBE"/>
    <w:rsid w:val="00401177"/>
    <w:rsid w:val="00401F63"/>
    <w:rsid w:val="00403AD9"/>
    <w:rsid w:val="004055EB"/>
    <w:rsid w:val="00405FDC"/>
    <w:rsid w:val="004061B3"/>
    <w:rsid w:val="004065C7"/>
    <w:rsid w:val="004069DC"/>
    <w:rsid w:val="00407999"/>
    <w:rsid w:val="00407BA2"/>
    <w:rsid w:val="004111E2"/>
    <w:rsid w:val="0041145C"/>
    <w:rsid w:val="00411D3B"/>
    <w:rsid w:val="004125DF"/>
    <w:rsid w:val="00412BA7"/>
    <w:rsid w:val="0041674B"/>
    <w:rsid w:val="004167B6"/>
    <w:rsid w:val="00416B10"/>
    <w:rsid w:val="00416DE7"/>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5855"/>
    <w:rsid w:val="00426251"/>
    <w:rsid w:val="004264A5"/>
    <w:rsid w:val="004265C3"/>
    <w:rsid w:val="00426663"/>
    <w:rsid w:val="00426672"/>
    <w:rsid w:val="00427483"/>
    <w:rsid w:val="0042787A"/>
    <w:rsid w:val="0043012D"/>
    <w:rsid w:val="00430449"/>
    <w:rsid w:val="0043097B"/>
    <w:rsid w:val="00430CD6"/>
    <w:rsid w:val="004312C1"/>
    <w:rsid w:val="00432353"/>
    <w:rsid w:val="00432B89"/>
    <w:rsid w:val="00432BE6"/>
    <w:rsid w:val="00434B9F"/>
    <w:rsid w:val="00434F9F"/>
    <w:rsid w:val="004350AD"/>
    <w:rsid w:val="00435B74"/>
    <w:rsid w:val="00437C31"/>
    <w:rsid w:val="00437C93"/>
    <w:rsid w:val="00440A72"/>
    <w:rsid w:val="00441DAE"/>
    <w:rsid w:val="00442078"/>
    <w:rsid w:val="0044290C"/>
    <w:rsid w:val="004429E1"/>
    <w:rsid w:val="00442F82"/>
    <w:rsid w:val="00443639"/>
    <w:rsid w:val="004444C6"/>
    <w:rsid w:val="00445A89"/>
    <w:rsid w:val="004464B2"/>
    <w:rsid w:val="0044758B"/>
    <w:rsid w:val="00447A56"/>
    <w:rsid w:val="004502FA"/>
    <w:rsid w:val="00450371"/>
    <w:rsid w:val="00450C05"/>
    <w:rsid w:val="00450C64"/>
    <w:rsid w:val="00451DD6"/>
    <w:rsid w:val="00453E95"/>
    <w:rsid w:val="00454B07"/>
    <w:rsid w:val="004551E7"/>
    <w:rsid w:val="00455C3C"/>
    <w:rsid w:val="0045661F"/>
    <w:rsid w:val="00457E90"/>
    <w:rsid w:val="00457FAF"/>
    <w:rsid w:val="004608B1"/>
    <w:rsid w:val="00461DA4"/>
    <w:rsid w:val="004623C5"/>
    <w:rsid w:val="0046260C"/>
    <w:rsid w:val="00462F60"/>
    <w:rsid w:val="004633C7"/>
    <w:rsid w:val="00463B25"/>
    <w:rsid w:val="00464410"/>
    <w:rsid w:val="00466B20"/>
    <w:rsid w:val="00466CD2"/>
    <w:rsid w:val="00470714"/>
    <w:rsid w:val="0047142B"/>
    <w:rsid w:val="0047225E"/>
    <w:rsid w:val="0047228B"/>
    <w:rsid w:val="00473236"/>
    <w:rsid w:val="00474208"/>
    <w:rsid w:val="00475908"/>
    <w:rsid w:val="0047671A"/>
    <w:rsid w:val="00476CEC"/>
    <w:rsid w:val="00476F72"/>
    <w:rsid w:val="00477F79"/>
    <w:rsid w:val="004807BD"/>
    <w:rsid w:val="00480D45"/>
    <w:rsid w:val="004811E4"/>
    <w:rsid w:val="0048156B"/>
    <w:rsid w:val="00481961"/>
    <w:rsid w:val="004824EC"/>
    <w:rsid w:val="0048268B"/>
    <w:rsid w:val="00482BAF"/>
    <w:rsid w:val="0048391D"/>
    <w:rsid w:val="004854B3"/>
    <w:rsid w:val="00485BBA"/>
    <w:rsid w:val="0048674F"/>
    <w:rsid w:val="004869BF"/>
    <w:rsid w:val="0048758C"/>
    <w:rsid w:val="0049019C"/>
    <w:rsid w:val="004903B6"/>
    <w:rsid w:val="004907C5"/>
    <w:rsid w:val="004919EA"/>
    <w:rsid w:val="00491B52"/>
    <w:rsid w:val="00491EF0"/>
    <w:rsid w:val="00491FFA"/>
    <w:rsid w:val="00493B2A"/>
    <w:rsid w:val="00493BC3"/>
    <w:rsid w:val="00493C6B"/>
    <w:rsid w:val="00494288"/>
    <w:rsid w:val="004952EA"/>
    <w:rsid w:val="00495840"/>
    <w:rsid w:val="004977ED"/>
    <w:rsid w:val="004A079C"/>
    <w:rsid w:val="004A189F"/>
    <w:rsid w:val="004A2406"/>
    <w:rsid w:val="004A29D1"/>
    <w:rsid w:val="004A33B1"/>
    <w:rsid w:val="004A344F"/>
    <w:rsid w:val="004A4ACA"/>
    <w:rsid w:val="004A4BA4"/>
    <w:rsid w:val="004A4D6F"/>
    <w:rsid w:val="004A4D8B"/>
    <w:rsid w:val="004A559F"/>
    <w:rsid w:val="004A5743"/>
    <w:rsid w:val="004A6AAE"/>
    <w:rsid w:val="004A6F70"/>
    <w:rsid w:val="004A75F6"/>
    <w:rsid w:val="004A7A66"/>
    <w:rsid w:val="004A7A7E"/>
    <w:rsid w:val="004B17E6"/>
    <w:rsid w:val="004B2D8D"/>
    <w:rsid w:val="004B3536"/>
    <w:rsid w:val="004B48D7"/>
    <w:rsid w:val="004B5808"/>
    <w:rsid w:val="004B59D5"/>
    <w:rsid w:val="004B5BD9"/>
    <w:rsid w:val="004B5D3F"/>
    <w:rsid w:val="004B7AF0"/>
    <w:rsid w:val="004C0CAA"/>
    <w:rsid w:val="004C21F5"/>
    <w:rsid w:val="004C23F7"/>
    <w:rsid w:val="004C273F"/>
    <w:rsid w:val="004C28CC"/>
    <w:rsid w:val="004C2BE7"/>
    <w:rsid w:val="004C4AB3"/>
    <w:rsid w:val="004C58A6"/>
    <w:rsid w:val="004C5A73"/>
    <w:rsid w:val="004C5FF3"/>
    <w:rsid w:val="004C7CB9"/>
    <w:rsid w:val="004C7EB7"/>
    <w:rsid w:val="004D0C76"/>
    <w:rsid w:val="004D0E60"/>
    <w:rsid w:val="004D1B77"/>
    <w:rsid w:val="004D30E2"/>
    <w:rsid w:val="004D43AA"/>
    <w:rsid w:val="004D4822"/>
    <w:rsid w:val="004D64F0"/>
    <w:rsid w:val="004D6CE2"/>
    <w:rsid w:val="004D7089"/>
    <w:rsid w:val="004D7C0E"/>
    <w:rsid w:val="004E0D12"/>
    <w:rsid w:val="004E2F3B"/>
    <w:rsid w:val="004E3197"/>
    <w:rsid w:val="004E3DD9"/>
    <w:rsid w:val="004E458B"/>
    <w:rsid w:val="004E4CF5"/>
    <w:rsid w:val="004E5E77"/>
    <w:rsid w:val="004E629F"/>
    <w:rsid w:val="004E6519"/>
    <w:rsid w:val="004E75D0"/>
    <w:rsid w:val="004F0C91"/>
    <w:rsid w:val="004F1B49"/>
    <w:rsid w:val="004F391F"/>
    <w:rsid w:val="004F4707"/>
    <w:rsid w:val="004F4DB4"/>
    <w:rsid w:val="004F50EF"/>
    <w:rsid w:val="004F5CED"/>
    <w:rsid w:val="004F5DD0"/>
    <w:rsid w:val="004F6B3E"/>
    <w:rsid w:val="004F7ECC"/>
    <w:rsid w:val="00500867"/>
    <w:rsid w:val="00500B9F"/>
    <w:rsid w:val="00500D06"/>
    <w:rsid w:val="00500D34"/>
    <w:rsid w:val="00501283"/>
    <w:rsid w:val="00501404"/>
    <w:rsid w:val="0050250B"/>
    <w:rsid w:val="00503553"/>
    <w:rsid w:val="00503B3A"/>
    <w:rsid w:val="00503F0A"/>
    <w:rsid w:val="005044F0"/>
    <w:rsid w:val="00504933"/>
    <w:rsid w:val="00504A53"/>
    <w:rsid w:val="00504D44"/>
    <w:rsid w:val="00505849"/>
    <w:rsid w:val="0050618A"/>
    <w:rsid w:val="005065D5"/>
    <w:rsid w:val="00506860"/>
    <w:rsid w:val="00506E26"/>
    <w:rsid w:val="00506E8C"/>
    <w:rsid w:val="00506FE8"/>
    <w:rsid w:val="00507DC3"/>
    <w:rsid w:val="00507F14"/>
    <w:rsid w:val="00511395"/>
    <w:rsid w:val="00511966"/>
    <w:rsid w:val="00512932"/>
    <w:rsid w:val="005129AF"/>
    <w:rsid w:val="00512B88"/>
    <w:rsid w:val="00513EAF"/>
    <w:rsid w:val="005141A9"/>
    <w:rsid w:val="005150A8"/>
    <w:rsid w:val="0051574B"/>
    <w:rsid w:val="005157C4"/>
    <w:rsid w:val="005161CE"/>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738A"/>
    <w:rsid w:val="0052743A"/>
    <w:rsid w:val="00527728"/>
    <w:rsid w:val="005305FB"/>
    <w:rsid w:val="00531EFB"/>
    <w:rsid w:val="005321D9"/>
    <w:rsid w:val="005323E5"/>
    <w:rsid w:val="00532658"/>
    <w:rsid w:val="00533631"/>
    <w:rsid w:val="0053465C"/>
    <w:rsid w:val="00534BC8"/>
    <w:rsid w:val="005353B7"/>
    <w:rsid w:val="00535A01"/>
    <w:rsid w:val="0053621E"/>
    <w:rsid w:val="00536B41"/>
    <w:rsid w:val="00536E35"/>
    <w:rsid w:val="00536F87"/>
    <w:rsid w:val="00537E12"/>
    <w:rsid w:val="00537E26"/>
    <w:rsid w:val="00542172"/>
    <w:rsid w:val="00542552"/>
    <w:rsid w:val="005430AB"/>
    <w:rsid w:val="005437EB"/>
    <w:rsid w:val="00544231"/>
    <w:rsid w:val="00545539"/>
    <w:rsid w:val="00545876"/>
    <w:rsid w:val="005466FF"/>
    <w:rsid w:val="00546C39"/>
    <w:rsid w:val="0054794F"/>
    <w:rsid w:val="005479AA"/>
    <w:rsid w:val="00547D76"/>
    <w:rsid w:val="0055026D"/>
    <w:rsid w:val="0055165F"/>
    <w:rsid w:val="00551845"/>
    <w:rsid w:val="00552C71"/>
    <w:rsid w:val="00552EB6"/>
    <w:rsid w:val="00553915"/>
    <w:rsid w:val="005539C3"/>
    <w:rsid w:val="0055447B"/>
    <w:rsid w:val="0055459B"/>
    <w:rsid w:val="00554DEF"/>
    <w:rsid w:val="00555427"/>
    <w:rsid w:val="005575C3"/>
    <w:rsid w:val="00557F91"/>
    <w:rsid w:val="005601D3"/>
    <w:rsid w:val="00560360"/>
    <w:rsid w:val="00561889"/>
    <w:rsid w:val="0056308D"/>
    <w:rsid w:val="00563263"/>
    <w:rsid w:val="0056327F"/>
    <w:rsid w:val="0056349C"/>
    <w:rsid w:val="00564CD1"/>
    <w:rsid w:val="00565CF8"/>
    <w:rsid w:val="005664F5"/>
    <w:rsid w:val="005665AB"/>
    <w:rsid w:val="005666EA"/>
    <w:rsid w:val="00566DE4"/>
    <w:rsid w:val="0056738D"/>
    <w:rsid w:val="005673BF"/>
    <w:rsid w:val="00567E0D"/>
    <w:rsid w:val="005706C9"/>
    <w:rsid w:val="00572E6F"/>
    <w:rsid w:val="0057376D"/>
    <w:rsid w:val="00573DB7"/>
    <w:rsid w:val="0057427F"/>
    <w:rsid w:val="0057443B"/>
    <w:rsid w:val="00576357"/>
    <w:rsid w:val="00576A50"/>
    <w:rsid w:val="0057752C"/>
    <w:rsid w:val="00577699"/>
    <w:rsid w:val="0057778C"/>
    <w:rsid w:val="00577F2E"/>
    <w:rsid w:val="005834F0"/>
    <w:rsid w:val="00584971"/>
    <w:rsid w:val="00584C16"/>
    <w:rsid w:val="00584D49"/>
    <w:rsid w:val="00585863"/>
    <w:rsid w:val="00586052"/>
    <w:rsid w:val="005867DA"/>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122"/>
    <w:rsid w:val="005949AE"/>
    <w:rsid w:val="0059553F"/>
    <w:rsid w:val="005957F3"/>
    <w:rsid w:val="00595CF2"/>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575C"/>
    <w:rsid w:val="005B5C3D"/>
    <w:rsid w:val="005B7103"/>
    <w:rsid w:val="005B71F5"/>
    <w:rsid w:val="005B762E"/>
    <w:rsid w:val="005C0328"/>
    <w:rsid w:val="005C0B13"/>
    <w:rsid w:val="005C0FDA"/>
    <w:rsid w:val="005C1C6E"/>
    <w:rsid w:val="005C311C"/>
    <w:rsid w:val="005C38F9"/>
    <w:rsid w:val="005C3997"/>
    <w:rsid w:val="005C39E2"/>
    <w:rsid w:val="005C473E"/>
    <w:rsid w:val="005C5A4C"/>
    <w:rsid w:val="005C5B70"/>
    <w:rsid w:val="005D0D24"/>
    <w:rsid w:val="005D0D65"/>
    <w:rsid w:val="005D0EBA"/>
    <w:rsid w:val="005D0FE9"/>
    <w:rsid w:val="005D195B"/>
    <w:rsid w:val="005D22B9"/>
    <w:rsid w:val="005D26A8"/>
    <w:rsid w:val="005D2B4F"/>
    <w:rsid w:val="005D3C86"/>
    <w:rsid w:val="005D3EF0"/>
    <w:rsid w:val="005D4633"/>
    <w:rsid w:val="005D4864"/>
    <w:rsid w:val="005D5484"/>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5F7DB0"/>
    <w:rsid w:val="006002DE"/>
    <w:rsid w:val="00600768"/>
    <w:rsid w:val="00600987"/>
    <w:rsid w:val="00600C64"/>
    <w:rsid w:val="00601508"/>
    <w:rsid w:val="006020EA"/>
    <w:rsid w:val="00602A96"/>
    <w:rsid w:val="00602DED"/>
    <w:rsid w:val="00602F95"/>
    <w:rsid w:val="00603E47"/>
    <w:rsid w:val="006066EA"/>
    <w:rsid w:val="0060772F"/>
    <w:rsid w:val="00607840"/>
    <w:rsid w:val="00610ACF"/>
    <w:rsid w:val="00611B4A"/>
    <w:rsid w:val="006124BF"/>
    <w:rsid w:val="00612522"/>
    <w:rsid w:val="00614873"/>
    <w:rsid w:val="00614E3C"/>
    <w:rsid w:val="006151E1"/>
    <w:rsid w:val="00615508"/>
    <w:rsid w:val="00615FEB"/>
    <w:rsid w:val="00616791"/>
    <w:rsid w:val="00616B0D"/>
    <w:rsid w:val="006175B1"/>
    <w:rsid w:val="006175E7"/>
    <w:rsid w:val="00617BD5"/>
    <w:rsid w:val="00620525"/>
    <w:rsid w:val="006218BC"/>
    <w:rsid w:val="00621A00"/>
    <w:rsid w:val="006226E6"/>
    <w:rsid w:val="006234F3"/>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2781"/>
    <w:rsid w:val="0064338E"/>
    <w:rsid w:val="00644154"/>
    <w:rsid w:val="00644CFA"/>
    <w:rsid w:val="006461C1"/>
    <w:rsid w:val="00646E29"/>
    <w:rsid w:val="00647653"/>
    <w:rsid w:val="0064779C"/>
    <w:rsid w:val="006516E7"/>
    <w:rsid w:val="00652DA7"/>
    <w:rsid w:val="0065403A"/>
    <w:rsid w:val="0065423B"/>
    <w:rsid w:val="0065456D"/>
    <w:rsid w:val="00654DFD"/>
    <w:rsid w:val="006556B9"/>
    <w:rsid w:val="00655B33"/>
    <w:rsid w:val="00655E00"/>
    <w:rsid w:val="00656802"/>
    <w:rsid w:val="00657A84"/>
    <w:rsid w:val="00661C18"/>
    <w:rsid w:val="00661EC5"/>
    <w:rsid w:val="0066255A"/>
    <w:rsid w:val="0066262E"/>
    <w:rsid w:val="006635D8"/>
    <w:rsid w:val="00663CF3"/>
    <w:rsid w:val="0066408F"/>
    <w:rsid w:val="006649D3"/>
    <w:rsid w:val="00664DBF"/>
    <w:rsid w:val="00665DAD"/>
    <w:rsid w:val="0066640E"/>
    <w:rsid w:val="00666812"/>
    <w:rsid w:val="00667846"/>
    <w:rsid w:val="00670692"/>
    <w:rsid w:val="00670FB7"/>
    <w:rsid w:val="0067143D"/>
    <w:rsid w:val="00672B57"/>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2D8"/>
    <w:rsid w:val="00686D6B"/>
    <w:rsid w:val="006904E1"/>
    <w:rsid w:val="0069090F"/>
    <w:rsid w:val="00690910"/>
    <w:rsid w:val="00690D57"/>
    <w:rsid w:val="00691395"/>
    <w:rsid w:val="0069204B"/>
    <w:rsid w:val="0069234E"/>
    <w:rsid w:val="006928F3"/>
    <w:rsid w:val="00692970"/>
    <w:rsid w:val="00692B57"/>
    <w:rsid w:val="00694120"/>
    <w:rsid w:val="00694300"/>
    <w:rsid w:val="006950A7"/>
    <w:rsid w:val="00695593"/>
    <w:rsid w:val="006977FE"/>
    <w:rsid w:val="006A0385"/>
    <w:rsid w:val="006A086F"/>
    <w:rsid w:val="006A3049"/>
    <w:rsid w:val="006A4BD7"/>
    <w:rsid w:val="006A52FC"/>
    <w:rsid w:val="006A6E2D"/>
    <w:rsid w:val="006A7AA1"/>
    <w:rsid w:val="006A7C29"/>
    <w:rsid w:val="006B245B"/>
    <w:rsid w:val="006B3118"/>
    <w:rsid w:val="006B31D9"/>
    <w:rsid w:val="006B329B"/>
    <w:rsid w:val="006B3FF3"/>
    <w:rsid w:val="006B42C2"/>
    <w:rsid w:val="006B4378"/>
    <w:rsid w:val="006B5398"/>
    <w:rsid w:val="006B5B43"/>
    <w:rsid w:val="006B6387"/>
    <w:rsid w:val="006B6902"/>
    <w:rsid w:val="006B6A72"/>
    <w:rsid w:val="006C0553"/>
    <w:rsid w:val="006C1121"/>
    <w:rsid w:val="006C1842"/>
    <w:rsid w:val="006C1E93"/>
    <w:rsid w:val="006C220C"/>
    <w:rsid w:val="006C30B2"/>
    <w:rsid w:val="006C3112"/>
    <w:rsid w:val="006C446D"/>
    <w:rsid w:val="006C56AB"/>
    <w:rsid w:val="006C5803"/>
    <w:rsid w:val="006C586D"/>
    <w:rsid w:val="006C6C62"/>
    <w:rsid w:val="006C7332"/>
    <w:rsid w:val="006C773F"/>
    <w:rsid w:val="006D015A"/>
    <w:rsid w:val="006D01F0"/>
    <w:rsid w:val="006D04F5"/>
    <w:rsid w:val="006D0574"/>
    <w:rsid w:val="006D070B"/>
    <w:rsid w:val="006D085B"/>
    <w:rsid w:val="006D0940"/>
    <w:rsid w:val="006D0AF0"/>
    <w:rsid w:val="006D29C5"/>
    <w:rsid w:val="006D29E1"/>
    <w:rsid w:val="006D2B91"/>
    <w:rsid w:val="006D2C17"/>
    <w:rsid w:val="006D3E4B"/>
    <w:rsid w:val="006D5A23"/>
    <w:rsid w:val="006D5C93"/>
    <w:rsid w:val="006D5DED"/>
    <w:rsid w:val="006D6106"/>
    <w:rsid w:val="006D74A1"/>
    <w:rsid w:val="006D773F"/>
    <w:rsid w:val="006D7C31"/>
    <w:rsid w:val="006E0775"/>
    <w:rsid w:val="006E0ABE"/>
    <w:rsid w:val="006E124E"/>
    <w:rsid w:val="006E1356"/>
    <w:rsid w:val="006E1666"/>
    <w:rsid w:val="006E1E9A"/>
    <w:rsid w:val="006E23FC"/>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6F7D23"/>
    <w:rsid w:val="0070054C"/>
    <w:rsid w:val="007010F0"/>
    <w:rsid w:val="00701C09"/>
    <w:rsid w:val="00701CA5"/>
    <w:rsid w:val="00702115"/>
    <w:rsid w:val="00703266"/>
    <w:rsid w:val="00704141"/>
    <w:rsid w:val="00704FD5"/>
    <w:rsid w:val="00705B22"/>
    <w:rsid w:val="00706295"/>
    <w:rsid w:val="00706BF2"/>
    <w:rsid w:val="00707D4C"/>
    <w:rsid w:val="00707ED9"/>
    <w:rsid w:val="0071006E"/>
    <w:rsid w:val="00712794"/>
    <w:rsid w:val="007139F7"/>
    <w:rsid w:val="00714235"/>
    <w:rsid w:val="007145B5"/>
    <w:rsid w:val="00714B1D"/>
    <w:rsid w:val="00714CEB"/>
    <w:rsid w:val="00715C11"/>
    <w:rsid w:val="00715C61"/>
    <w:rsid w:val="00716348"/>
    <w:rsid w:val="007174A6"/>
    <w:rsid w:val="007202AD"/>
    <w:rsid w:val="007207B0"/>
    <w:rsid w:val="00721F78"/>
    <w:rsid w:val="0072208D"/>
    <w:rsid w:val="007226B7"/>
    <w:rsid w:val="0072295B"/>
    <w:rsid w:val="00722C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A74"/>
    <w:rsid w:val="00737FC8"/>
    <w:rsid w:val="0074026C"/>
    <w:rsid w:val="00740516"/>
    <w:rsid w:val="0074102E"/>
    <w:rsid w:val="00741D02"/>
    <w:rsid w:val="007420C8"/>
    <w:rsid w:val="00742352"/>
    <w:rsid w:val="007426CD"/>
    <w:rsid w:val="0074301C"/>
    <w:rsid w:val="00743589"/>
    <w:rsid w:val="007437B3"/>
    <w:rsid w:val="00745304"/>
    <w:rsid w:val="007457F6"/>
    <w:rsid w:val="0074619F"/>
    <w:rsid w:val="007461E8"/>
    <w:rsid w:val="00746282"/>
    <w:rsid w:val="00746395"/>
    <w:rsid w:val="00750BE8"/>
    <w:rsid w:val="00750FEB"/>
    <w:rsid w:val="007513FD"/>
    <w:rsid w:val="00753778"/>
    <w:rsid w:val="00753F61"/>
    <w:rsid w:val="00754C57"/>
    <w:rsid w:val="00756BE5"/>
    <w:rsid w:val="00757060"/>
    <w:rsid w:val="00762137"/>
    <w:rsid w:val="0076249C"/>
    <w:rsid w:val="00762D45"/>
    <w:rsid w:val="00762F50"/>
    <w:rsid w:val="0076349B"/>
    <w:rsid w:val="00766455"/>
    <w:rsid w:val="007673BD"/>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20F8"/>
    <w:rsid w:val="00782CC1"/>
    <w:rsid w:val="0078318F"/>
    <w:rsid w:val="0078337A"/>
    <w:rsid w:val="00784610"/>
    <w:rsid w:val="00784850"/>
    <w:rsid w:val="007850C5"/>
    <w:rsid w:val="007851BA"/>
    <w:rsid w:val="00785483"/>
    <w:rsid w:val="00785871"/>
    <w:rsid w:val="00785D32"/>
    <w:rsid w:val="00786561"/>
    <w:rsid w:val="0078721D"/>
    <w:rsid w:val="00787249"/>
    <w:rsid w:val="007876EA"/>
    <w:rsid w:val="00787A2E"/>
    <w:rsid w:val="00787DA2"/>
    <w:rsid w:val="00787ECB"/>
    <w:rsid w:val="00790172"/>
    <w:rsid w:val="007906A0"/>
    <w:rsid w:val="0079118A"/>
    <w:rsid w:val="00791396"/>
    <w:rsid w:val="00791536"/>
    <w:rsid w:val="007918DB"/>
    <w:rsid w:val="0079193F"/>
    <w:rsid w:val="007924C4"/>
    <w:rsid w:val="0079283B"/>
    <w:rsid w:val="00792954"/>
    <w:rsid w:val="0079359A"/>
    <w:rsid w:val="0079386F"/>
    <w:rsid w:val="00793A0A"/>
    <w:rsid w:val="007949D9"/>
    <w:rsid w:val="00794E0B"/>
    <w:rsid w:val="00795711"/>
    <w:rsid w:val="0079591F"/>
    <w:rsid w:val="00795935"/>
    <w:rsid w:val="00797F6F"/>
    <w:rsid w:val="007A0720"/>
    <w:rsid w:val="007A15FF"/>
    <w:rsid w:val="007A2237"/>
    <w:rsid w:val="007A24D4"/>
    <w:rsid w:val="007A2672"/>
    <w:rsid w:val="007A34B4"/>
    <w:rsid w:val="007A3DDF"/>
    <w:rsid w:val="007A4341"/>
    <w:rsid w:val="007A441A"/>
    <w:rsid w:val="007A5A57"/>
    <w:rsid w:val="007A5F09"/>
    <w:rsid w:val="007A6495"/>
    <w:rsid w:val="007A679C"/>
    <w:rsid w:val="007A6B9B"/>
    <w:rsid w:val="007B0188"/>
    <w:rsid w:val="007B0E9C"/>
    <w:rsid w:val="007B1325"/>
    <w:rsid w:val="007B14DE"/>
    <w:rsid w:val="007B1664"/>
    <w:rsid w:val="007B19B4"/>
    <w:rsid w:val="007B2159"/>
    <w:rsid w:val="007B263C"/>
    <w:rsid w:val="007B3DDC"/>
    <w:rsid w:val="007B400E"/>
    <w:rsid w:val="007B457E"/>
    <w:rsid w:val="007B48E9"/>
    <w:rsid w:val="007B49E2"/>
    <w:rsid w:val="007B6323"/>
    <w:rsid w:val="007B69BF"/>
    <w:rsid w:val="007B6C4A"/>
    <w:rsid w:val="007B7204"/>
    <w:rsid w:val="007B7D3C"/>
    <w:rsid w:val="007C08F7"/>
    <w:rsid w:val="007C127D"/>
    <w:rsid w:val="007C2D1E"/>
    <w:rsid w:val="007C30C8"/>
    <w:rsid w:val="007C40D1"/>
    <w:rsid w:val="007C42AE"/>
    <w:rsid w:val="007C4402"/>
    <w:rsid w:val="007C4435"/>
    <w:rsid w:val="007C4AA2"/>
    <w:rsid w:val="007C547B"/>
    <w:rsid w:val="007C5B96"/>
    <w:rsid w:val="007C5D3C"/>
    <w:rsid w:val="007C6752"/>
    <w:rsid w:val="007C6979"/>
    <w:rsid w:val="007D03D3"/>
    <w:rsid w:val="007D0A40"/>
    <w:rsid w:val="007D0CE2"/>
    <w:rsid w:val="007D0EFB"/>
    <w:rsid w:val="007D0F39"/>
    <w:rsid w:val="007D20D4"/>
    <w:rsid w:val="007D28EC"/>
    <w:rsid w:val="007D2A0B"/>
    <w:rsid w:val="007D399F"/>
    <w:rsid w:val="007D40C2"/>
    <w:rsid w:val="007D4499"/>
    <w:rsid w:val="007D47EF"/>
    <w:rsid w:val="007D4E93"/>
    <w:rsid w:val="007D6685"/>
    <w:rsid w:val="007D7011"/>
    <w:rsid w:val="007D7830"/>
    <w:rsid w:val="007D7ED5"/>
    <w:rsid w:val="007E0276"/>
    <w:rsid w:val="007E0705"/>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08"/>
    <w:rsid w:val="007F3078"/>
    <w:rsid w:val="007F4F97"/>
    <w:rsid w:val="007F54D5"/>
    <w:rsid w:val="007F7084"/>
    <w:rsid w:val="007F736D"/>
    <w:rsid w:val="007F7780"/>
    <w:rsid w:val="008002ED"/>
    <w:rsid w:val="00800F35"/>
    <w:rsid w:val="008012ED"/>
    <w:rsid w:val="00801B32"/>
    <w:rsid w:val="00801B5F"/>
    <w:rsid w:val="0080204C"/>
    <w:rsid w:val="00802949"/>
    <w:rsid w:val="00803102"/>
    <w:rsid w:val="0080364E"/>
    <w:rsid w:val="008048D8"/>
    <w:rsid w:val="00804B1B"/>
    <w:rsid w:val="00804FE5"/>
    <w:rsid w:val="008053B2"/>
    <w:rsid w:val="008062DA"/>
    <w:rsid w:val="008067E7"/>
    <w:rsid w:val="00806844"/>
    <w:rsid w:val="0080694B"/>
    <w:rsid w:val="00807863"/>
    <w:rsid w:val="00810BC3"/>
    <w:rsid w:val="00810BDA"/>
    <w:rsid w:val="008115DB"/>
    <w:rsid w:val="0081174A"/>
    <w:rsid w:val="008139D4"/>
    <w:rsid w:val="00814C5D"/>
    <w:rsid w:val="0081568B"/>
    <w:rsid w:val="008159E2"/>
    <w:rsid w:val="00816FFB"/>
    <w:rsid w:val="00817CC5"/>
    <w:rsid w:val="00820701"/>
    <w:rsid w:val="00820968"/>
    <w:rsid w:val="00820D2B"/>
    <w:rsid w:val="008217D0"/>
    <w:rsid w:val="00821B76"/>
    <w:rsid w:val="00822043"/>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37AEF"/>
    <w:rsid w:val="00840196"/>
    <w:rsid w:val="008403AD"/>
    <w:rsid w:val="00841495"/>
    <w:rsid w:val="008414EE"/>
    <w:rsid w:val="0084337C"/>
    <w:rsid w:val="00843DBD"/>
    <w:rsid w:val="00844E58"/>
    <w:rsid w:val="0084529F"/>
    <w:rsid w:val="0085020C"/>
    <w:rsid w:val="00851270"/>
    <w:rsid w:val="00851EB3"/>
    <w:rsid w:val="008536ED"/>
    <w:rsid w:val="00853B74"/>
    <w:rsid w:val="00853E9A"/>
    <w:rsid w:val="00853EF6"/>
    <w:rsid w:val="008541A7"/>
    <w:rsid w:val="00854FB5"/>
    <w:rsid w:val="00855B25"/>
    <w:rsid w:val="00856921"/>
    <w:rsid w:val="008572A7"/>
    <w:rsid w:val="00857537"/>
    <w:rsid w:val="00860183"/>
    <w:rsid w:val="0086023C"/>
    <w:rsid w:val="00860457"/>
    <w:rsid w:val="008612CC"/>
    <w:rsid w:val="00861664"/>
    <w:rsid w:val="008628D4"/>
    <w:rsid w:val="0086503A"/>
    <w:rsid w:val="00865193"/>
    <w:rsid w:val="008655D3"/>
    <w:rsid w:val="00865CEB"/>
    <w:rsid w:val="00865EBD"/>
    <w:rsid w:val="00866054"/>
    <w:rsid w:val="00866614"/>
    <w:rsid w:val="008672C8"/>
    <w:rsid w:val="00870941"/>
    <w:rsid w:val="00872006"/>
    <w:rsid w:val="00873954"/>
    <w:rsid w:val="00874334"/>
    <w:rsid w:val="00875146"/>
    <w:rsid w:val="00875F6F"/>
    <w:rsid w:val="00876689"/>
    <w:rsid w:val="0087725A"/>
    <w:rsid w:val="00877376"/>
    <w:rsid w:val="00877FC7"/>
    <w:rsid w:val="00880C65"/>
    <w:rsid w:val="0088123D"/>
    <w:rsid w:val="00881368"/>
    <w:rsid w:val="00881766"/>
    <w:rsid w:val="008817D0"/>
    <w:rsid w:val="008821DD"/>
    <w:rsid w:val="0088251D"/>
    <w:rsid w:val="00882F84"/>
    <w:rsid w:val="0088324F"/>
    <w:rsid w:val="0088335E"/>
    <w:rsid w:val="0088445D"/>
    <w:rsid w:val="00884913"/>
    <w:rsid w:val="00884F5A"/>
    <w:rsid w:val="00885445"/>
    <w:rsid w:val="00885A43"/>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5DAF"/>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6B1F"/>
    <w:rsid w:val="008A7BC7"/>
    <w:rsid w:val="008A7E6E"/>
    <w:rsid w:val="008B0C64"/>
    <w:rsid w:val="008B163D"/>
    <w:rsid w:val="008B1D94"/>
    <w:rsid w:val="008B23D0"/>
    <w:rsid w:val="008B2555"/>
    <w:rsid w:val="008B2948"/>
    <w:rsid w:val="008B2F72"/>
    <w:rsid w:val="008B3A4A"/>
    <w:rsid w:val="008B3C68"/>
    <w:rsid w:val="008B4363"/>
    <w:rsid w:val="008B4E89"/>
    <w:rsid w:val="008B5166"/>
    <w:rsid w:val="008B62AD"/>
    <w:rsid w:val="008B6921"/>
    <w:rsid w:val="008B6DE4"/>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6D3"/>
    <w:rsid w:val="008C77E6"/>
    <w:rsid w:val="008D0191"/>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7BC"/>
    <w:rsid w:val="008D78EE"/>
    <w:rsid w:val="008D7987"/>
    <w:rsid w:val="008D7F65"/>
    <w:rsid w:val="008E011F"/>
    <w:rsid w:val="008E088C"/>
    <w:rsid w:val="008E15AE"/>
    <w:rsid w:val="008E1946"/>
    <w:rsid w:val="008E2475"/>
    <w:rsid w:val="008E2EEE"/>
    <w:rsid w:val="008E377D"/>
    <w:rsid w:val="008E38C3"/>
    <w:rsid w:val="008E3DB7"/>
    <w:rsid w:val="008E437E"/>
    <w:rsid w:val="008E4785"/>
    <w:rsid w:val="008E478E"/>
    <w:rsid w:val="008E4C4C"/>
    <w:rsid w:val="008E5724"/>
    <w:rsid w:val="008F053A"/>
    <w:rsid w:val="008F10DD"/>
    <w:rsid w:val="008F1601"/>
    <w:rsid w:val="008F169A"/>
    <w:rsid w:val="008F2722"/>
    <w:rsid w:val="008F3862"/>
    <w:rsid w:val="008F46C3"/>
    <w:rsid w:val="008F49AE"/>
    <w:rsid w:val="008F51EF"/>
    <w:rsid w:val="008F62CC"/>
    <w:rsid w:val="008F6578"/>
    <w:rsid w:val="008F77FC"/>
    <w:rsid w:val="008F7E67"/>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4DDD"/>
    <w:rsid w:val="00915A8B"/>
    <w:rsid w:val="00915ABF"/>
    <w:rsid w:val="00915B01"/>
    <w:rsid w:val="00916CD5"/>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5995"/>
    <w:rsid w:val="0092734E"/>
    <w:rsid w:val="00927608"/>
    <w:rsid w:val="009277E3"/>
    <w:rsid w:val="00930309"/>
    <w:rsid w:val="009306EF"/>
    <w:rsid w:val="009313CB"/>
    <w:rsid w:val="00931D88"/>
    <w:rsid w:val="009322FC"/>
    <w:rsid w:val="0093330F"/>
    <w:rsid w:val="00933494"/>
    <w:rsid w:val="00933518"/>
    <w:rsid w:val="00934D5D"/>
    <w:rsid w:val="00936FC4"/>
    <w:rsid w:val="0093776C"/>
    <w:rsid w:val="00937771"/>
    <w:rsid w:val="00942175"/>
    <w:rsid w:val="00942C3C"/>
    <w:rsid w:val="0094309B"/>
    <w:rsid w:val="00943AC8"/>
    <w:rsid w:val="00944603"/>
    <w:rsid w:val="0094489F"/>
    <w:rsid w:val="009448B2"/>
    <w:rsid w:val="00944E6E"/>
    <w:rsid w:val="00944EEE"/>
    <w:rsid w:val="00945A5F"/>
    <w:rsid w:val="00945C77"/>
    <w:rsid w:val="00946315"/>
    <w:rsid w:val="00946E88"/>
    <w:rsid w:val="009473EF"/>
    <w:rsid w:val="00947955"/>
    <w:rsid w:val="0095150C"/>
    <w:rsid w:val="0095159A"/>
    <w:rsid w:val="00951759"/>
    <w:rsid w:val="009522F2"/>
    <w:rsid w:val="00952B92"/>
    <w:rsid w:val="00952DFC"/>
    <w:rsid w:val="009536B4"/>
    <w:rsid w:val="00954238"/>
    <w:rsid w:val="009551D6"/>
    <w:rsid w:val="00955F6E"/>
    <w:rsid w:val="009561C9"/>
    <w:rsid w:val="009568C4"/>
    <w:rsid w:val="00956C4E"/>
    <w:rsid w:val="009573AC"/>
    <w:rsid w:val="0096009E"/>
    <w:rsid w:val="009601A2"/>
    <w:rsid w:val="0096060C"/>
    <w:rsid w:val="009608BD"/>
    <w:rsid w:val="00961136"/>
    <w:rsid w:val="00961142"/>
    <w:rsid w:val="009616B2"/>
    <w:rsid w:val="00963999"/>
    <w:rsid w:val="009639A2"/>
    <w:rsid w:val="00963F09"/>
    <w:rsid w:val="00963FAD"/>
    <w:rsid w:val="009667B6"/>
    <w:rsid w:val="009669E2"/>
    <w:rsid w:val="00967FFD"/>
    <w:rsid w:val="0097017C"/>
    <w:rsid w:val="00970909"/>
    <w:rsid w:val="009709A5"/>
    <w:rsid w:val="0097140F"/>
    <w:rsid w:val="009724F3"/>
    <w:rsid w:val="00972D7A"/>
    <w:rsid w:val="0097350F"/>
    <w:rsid w:val="00974F6F"/>
    <w:rsid w:val="00976AF1"/>
    <w:rsid w:val="00977D65"/>
    <w:rsid w:val="0098220E"/>
    <w:rsid w:val="00982BE4"/>
    <w:rsid w:val="00982FE0"/>
    <w:rsid w:val="00983944"/>
    <w:rsid w:val="009842D9"/>
    <w:rsid w:val="00984582"/>
    <w:rsid w:val="009845F3"/>
    <w:rsid w:val="0098511D"/>
    <w:rsid w:val="00985F71"/>
    <w:rsid w:val="00986537"/>
    <w:rsid w:val="00987080"/>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5006"/>
    <w:rsid w:val="009955CF"/>
    <w:rsid w:val="00995C1B"/>
    <w:rsid w:val="0099731B"/>
    <w:rsid w:val="009973EC"/>
    <w:rsid w:val="00997C69"/>
    <w:rsid w:val="009A0FDA"/>
    <w:rsid w:val="009A33F0"/>
    <w:rsid w:val="009A4172"/>
    <w:rsid w:val="009A4A68"/>
    <w:rsid w:val="009A4E0B"/>
    <w:rsid w:val="009A5C1B"/>
    <w:rsid w:val="009A6FA1"/>
    <w:rsid w:val="009A75BC"/>
    <w:rsid w:val="009B05A0"/>
    <w:rsid w:val="009B10AF"/>
    <w:rsid w:val="009B1569"/>
    <w:rsid w:val="009B1654"/>
    <w:rsid w:val="009B326D"/>
    <w:rsid w:val="009B6F03"/>
    <w:rsid w:val="009B7ABB"/>
    <w:rsid w:val="009B7BD8"/>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2DC"/>
    <w:rsid w:val="009D0679"/>
    <w:rsid w:val="009D06E6"/>
    <w:rsid w:val="009D08AC"/>
    <w:rsid w:val="009D0A33"/>
    <w:rsid w:val="009D1AFE"/>
    <w:rsid w:val="009D28D8"/>
    <w:rsid w:val="009D42A3"/>
    <w:rsid w:val="009D42D3"/>
    <w:rsid w:val="009D46A0"/>
    <w:rsid w:val="009D4BF4"/>
    <w:rsid w:val="009D582C"/>
    <w:rsid w:val="009D5EC3"/>
    <w:rsid w:val="009D623C"/>
    <w:rsid w:val="009D6700"/>
    <w:rsid w:val="009E0427"/>
    <w:rsid w:val="009E0640"/>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43B0"/>
    <w:rsid w:val="009F5388"/>
    <w:rsid w:val="009F54F1"/>
    <w:rsid w:val="009F7214"/>
    <w:rsid w:val="00A00066"/>
    <w:rsid w:val="00A00F2C"/>
    <w:rsid w:val="00A01FC6"/>
    <w:rsid w:val="00A02439"/>
    <w:rsid w:val="00A03BEB"/>
    <w:rsid w:val="00A04C34"/>
    <w:rsid w:val="00A05905"/>
    <w:rsid w:val="00A063F1"/>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7ADB"/>
    <w:rsid w:val="00A30101"/>
    <w:rsid w:val="00A308A8"/>
    <w:rsid w:val="00A30F64"/>
    <w:rsid w:val="00A312DF"/>
    <w:rsid w:val="00A3168A"/>
    <w:rsid w:val="00A31D75"/>
    <w:rsid w:val="00A3261F"/>
    <w:rsid w:val="00A328A7"/>
    <w:rsid w:val="00A329C8"/>
    <w:rsid w:val="00A335F2"/>
    <w:rsid w:val="00A337EF"/>
    <w:rsid w:val="00A34FDE"/>
    <w:rsid w:val="00A36024"/>
    <w:rsid w:val="00A36131"/>
    <w:rsid w:val="00A3670D"/>
    <w:rsid w:val="00A37BE6"/>
    <w:rsid w:val="00A37FBC"/>
    <w:rsid w:val="00A40B79"/>
    <w:rsid w:val="00A40CCE"/>
    <w:rsid w:val="00A41796"/>
    <w:rsid w:val="00A41835"/>
    <w:rsid w:val="00A41B56"/>
    <w:rsid w:val="00A432FE"/>
    <w:rsid w:val="00A44567"/>
    <w:rsid w:val="00A445BD"/>
    <w:rsid w:val="00A44F5F"/>
    <w:rsid w:val="00A4648A"/>
    <w:rsid w:val="00A47234"/>
    <w:rsid w:val="00A476E2"/>
    <w:rsid w:val="00A478A7"/>
    <w:rsid w:val="00A47E2E"/>
    <w:rsid w:val="00A525AA"/>
    <w:rsid w:val="00A52994"/>
    <w:rsid w:val="00A53051"/>
    <w:rsid w:val="00A53B09"/>
    <w:rsid w:val="00A5431E"/>
    <w:rsid w:val="00A55921"/>
    <w:rsid w:val="00A5594B"/>
    <w:rsid w:val="00A57010"/>
    <w:rsid w:val="00A6081A"/>
    <w:rsid w:val="00A6090D"/>
    <w:rsid w:val="00A60966"/>
    <w:rsid w:val="00A61AA3"/>
    <w:rsid w:val="00A61B49"/>
    <w:rsid w:val="00A62016"/>
    <w:rsid w:val="00A63F7D"/>
    <w:rsid w:val="00A643F8"/>
    <w:rsid w:val="00A6487A"/>
    <w:rsid w:val="00A64AB4"/>
    <w:rsid w:val="00A65C3B"/>
    <w:rsid w:val="00A70B77"/>
    <w:rsid w:val="00A71CB1"/>
    <w:rsid w:val="00A71E2E"/>
    <w:rsid w:val="00A72C01"/>
    <w:rsid w:val="00A73ABA"/>
    <w:rsid w:val="00A73B46"/>
    <w:rsid w:val="00A73FEF"/>
    <w:rsid w:val="00A74004"/>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6A9"/>
    <w:rsid w:val="00A83AAA"/>
    <w:rsid w:val="00A84EDA"/>
    <w:rsid w:val="00A85C52"/>
    <w:rsid w:val="00A8633C"/>
    <w:rsid w:val="00A86E5B"/>
    <w:rsid w:val="00A87B5F"/>
    <w:rsid w:val="00A87CCF"/>
    <w:rsid w:val="00A9012D"/>
    <w:rsid w:val="00A903B1"/>
    <w:rsid w:val="00A9143C"/>
    <w:rsid w:val="00A92D6B"/>
    <w:rsid w:val="00A9337B"/>
    <w:rsid w:val="00A93614"/>
    <w:rsid w:val="00A93ABB"/>
    <w:rsid w:val="00A93DFE"/>
    <w:rsid w:val="00A94346"/>
    <w:rsid w:val="00A94463"/>
    <w:rsid w:val="00A95978"/>
    <w:rsid w:val="00A95A97"/>
    <w:rsid w:val="00A95F9F"/>
    <w:rsid w:val="00A963B1"/>
    <w:rsid w:val="00A96622"/>
    <w:rsid w:val="00A96BB0"/>
    <w:rsid w:val="00A97085"/>
    <w:rsid w:val="00AA01B4"/>
    <w:rsid w:val="00AA09DA"/>
    <w:rsid w:val="00AA0CF1"/>
    <w:rsid w:val="00AA0E92"/>
    <w:rsid w:val="00AA12CF"/>
    <w:rsid w:val="00AA16F5"/>
    <w:rsid w:val="00AA1787"/>
    <w:rsid w:val="00AA19B9"/>
    <w:rsid w:val="00AA1EBE"/>
    <w:rsid w:val="00AA4AC9"/>
    <w:rsid w:val="00AA55A5"/>
    <w:rsid w:val="00AA60BA"/>
    <w:rsid w:val="00AA6298"/>
    <w:rsid w:val="00AA6ABA"/>
    <w:rsid w:val="00AA6EF3"/>
    <w:rsid w:val="00AB090B"/>
    <w:rsid w:val="00AB0FDE"/>
    <w:rsid w:val="00AB14F4"/>
    <w:rsid w:val="00AB16D6"/>
    <w:rsid w:val="00AB1E9E"/>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0D67"/>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BDE"/>
    <w:rsid w:val="00AD4E32"/>
    <w:rsid w:val="00AD53BC"/>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1B7"/>
    <w:rsid w:val="00AF462E"/>
    <w:rsid w:val="00AF4AD6"/>
    <w:rsid w:val="00AF513C"/>
    <w:rsid w:val="00AF5366"/>
    <w:rsid w:val="00AF5915"/>
    <w:rsid w:val="00AF6A6E"/>
    <w:rsid w:val="00AF6BC8"/>
    <w:rsid w:val="00AF7219"/>
    <w:rsid w:val="00AF79B8"/>
    <w:rsid w:val="00B00125"/>
    <w:rsid w:val="00B01CA3"/>
    <w:rsid w:val="00B01DD2"/>
    <w:rsid w:val="00B02291"/>
    <w:rsid w:val="00B0234F"/>
    <w:rsid w:val="00B02C26"/>
    <w:rsid w:val="00B02D88"/>
    <w:rsid w:val="00B03A1A"/>
    <w:rsid w:val="00B03BFD"/>
    <w:rsid w:val="00B03CCF"/>
    <w:rsid w:val="00B03EAF"/>
    <w:rsid w:val="00B04093"/>
    <w:rsid w:val="00B052C6"/>
    <w:rsid w:val="00B0590B"/>
    <w:rsid w:val="00B0607B"/>
    <w:rsid w:val="00B06309"/>
    <w:rsid w:val="00B0691B"/>
    <w:rsid w:val="00B07397"/>
    <w:rsid w:val="00B07ABA"/>
    <w:rsid w:val="00B10139"/>
    <w:rsid w:val="00B101DE"/>
    <w:rsid w:val="00B107AD"/>
    <w:rsid w:val="00B10ABF"/>
    <w:rsid w:val="00B10BBD"/>
    <w:rsid w:val="00B1189C"/>
    <w:rsid w:val="00B1204F"/>
    <w:rsid w:val="00B12354"/>
    <w:rsid w:val="00B12DC4"/>
    <w:rsid w:val="00B12ED6"/>
    <w:rsid w:val="00B12F17"/>
    <w:rsid w:val="00B12F56"/>
    <w:rsid w:val="00B139D0"/>
    <w:rsid w:val="00B13AA8"/>
    <w:rsid w:val="00B14F38"/>
    <w:rsid w:val="00B1715B"/>
    <w:rsid w:val="00B17428"/>
    <w:rsid w:val="00B2117B"/>
    <w:rsid w:val="00B2124D"/>
    <w:rsid w:val="00B212C8"/>
    <w:rsid w:val="00B22066"/>
    <w:rsid w:val="00B22C68"/>
    <w:rsid w:val="00B23DBC"/>
    <w:rsid w:val="00B253D2"/>
    <w:rsid w:val="00B25E2C"/>
    <w:rsid w:val="00B2733A"/>
    <w:rsid w:val="00B27659"/>
    <w:rsid w:val="00B32786"/>
    <w:rsid w:val="00B328EB"/>
    <w:rsid w:val="00B32BAF"/>
    <w:rsid w:val="00B32C17"/>
    <w:rsid w:val="00B340A1"/>
    <w:rsid w:val="00B3443A"/>
    <w:rsid w:val="00B349F0"/>
    <w:rsid w:val="00B35072"/>
    <w:rsid w:val="00B36B5A"/>
    <w:rsid w:val="00B370F2"/>
    <w:rsid w:val="00B3749E"/>
    <w:rsid w:val="00B37D77"/>
    <w:rsid w:val="00B40A0C"/>
    <w:rsid w:val="00B4121C"/>
    <w:rsid w:val="00B412E3"/>
    <w:rsid w:val="00B41775"/>
    <w:rsid w:val="00B4341C"/>
    <w:rsid w:val="00B45200"/>
    <w:rsid w:val="00B45949"/>
    <w:rsid w:val="00B45FBA"/>
    <w:rsid w:val="00B470EC"/>
    <w:rsid w:val="00B47903"/>
    <w:rsid w:val="00B501EF"/>
    <w:rsid w:val="00B50920"/>
    <w:rsid w:val="00B50BBA"/>
    <w:rsid w:val="00B524FD"/>
    <w:rsid w:val="00B52DF4"/>
    <w:rsid w:val="00B52F6C"/>
    <w:rsid w:val="00B54AC4"/>
    <w:rsid w:val="00B54F9E"/>
    <w:rsid w:val="00B558CA"/>
    <w:rsid w:val="00B5741B"/>
    <w:rsid w:val="00B57A41"/>
    <w:rsid w:val="00B57C05"/>
    <w:rsid w:val="00B60B02"/>
    <w:rsid w:val="00B60B5C"/>
    <w:rsid w:val="00B60F78"/>
    <w:rsid w:val="00B62958"/>
    <w:rsid w:val="00B64140"/>
    <w:rsid w:val="00B647A3"/>
    <w:rsid w:val="00B64ABE"/>
    <w:rsid w:val="00B66554"/>
    <w:rsid w:val="00B669DF"/>
    <w:rsid w:val="00B67E41"/>
    <w:rsid w:val="00B72510"/>
    <w:rsid w:val="00B72691"/>
    <w:rsid w:val="00B740EF"/>
    <w:rsid w:val="00B74144"/>
    <w:rsid w:val="00B76249"/>
    <w:rsid w:val="00B76272"/>
    <w:rsid w:val="00B766FE"/>
    <w:rsid w:val="00B76A24"/>
    <w:rsid w:val="00B77746"/>
    <w:rsid w:val="00B803A8"/>
    <w:rsid w:val="00B803B4"/>
    <w:rsid w:val="00B8118B"/>
    <w:rsid w:val="00B82AEC"/>
    <w:rsid w:val="00B82AF0"/>
    <w:rsid w:val="00B83108"/>
    <w:rsid w:val="00B834C9"/>
    <w:rsid w:val="00B84D05"/>
    <w:rsid w:val="00B86379"/>
    <w:rsid w:val="00B8663D"/>
    <w:rsid w:val="00B86DDF"/>
    <w:rsid w:val="00B87E3B"/>
    <w:rsid w:val="00B901C4"/>
    <w:rsid w:val="00B902FB"/>
    <w:rsid w:val="00B91E5B"/>
    <w:rsid w:val="00B9293C"/>
    <w:rsid w:val="00B94AEB"/>
    <w:rsid w:val="00B9513D"/>
    <w:rsid w:val="00B956A9"/>
    <w:rsid w:val="00B95CA7"/>
    <w:rsid w:val="00B96538"/>
    <w:rsid w:val="00B96720"/>
    <w:rsid w:val="00B971D9"/>
    <w:rsid w:val="00B9766C"/>
    <w:rsid w:val="00BA0A5C"/>
    <w:rsid w:val="00BA0CFC"/>
    <w:rsid w:val="00BA15D2"/>
    <w:rsid w:val="00BA3622"/>
    <w:rsid w:val="00BA5D4B"/>
    <w:rsid w:val="00BA6349"/>
    <w:rsid w:val="00BA7064"/>
    <w:rsid w:val="00BA7158"/>
    <w:rsid w:val="00BA74F6"/>
    <w:rsid w:val="00BB053F"/>
    <w:rsid w:val="00BB0DD1"/>
    <w:rsid w:val="00BB1777"/>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42"/>
    <w:rsid w:val="00BD3561"/>
    <w:rsid w:val="00BD37AA"/>
    <w:rsid w:val="00BD44E0"/>
    <w:rsid w:val="00BD5A48"/>
    <w:rsid w:val="00BD674F"/>
    <w:rsid w:val="00BD73B2"/>
    <w:rsid w:val="00BE0467"/>
    <w:rsid w:val="00BE0610"/>
    <w:rsid w:val="00BE0717"/>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395F"/>
    <w:rsid w:val="00BF5A85"/>
    <w:rsid w:val="00BF600D"/>
    <w:rsid w:val="00BF64E7"/>
    <w:rsid w:val="00BF76EF"/>
    <w:rsid w:val="00C00A0B"/>
    <w:rsid w:val="00C018F0"/>
    <w:rsid w:val="00C0240D"/>
    <w:rsid w:val="00C03392"/>
    <w:rsid w:val="00C03D65"/>
    <w:rsid w:val="00C044FC"/>
    <w:rsid w:val="00C04D73"/>
    <w:rsid w:val="00C04DCE"/>
    <w:rsid w:val="00C109BE"/>
    <w:rsid w:val="00C10E20"/>
    <w:rsid w:val="00C11AD7"/>
    <w:rsid w:val="00C124FA"/>
    <w:rsid w:val="00C134BF"/>
    <w:rsid w:val="00C1366D"/>
    <w:rsid w:val="00C143F2"/>
    <w:rsid w:val="00C148F9"/>
    <w:rsid w:val="00C1657C"/>
    <w:rsid w:val="00C17748"/>
    <w:rsid w:val="00C177F3"/>
    <w:rsid w:val="00C20884"/>
    <w:rsid w:val="00C21B1E"/>
    <w:rsid w:val="00C228D9"/>
    <w:rsid w:val="00C230AE"/>
    <w:rsid w:val="00C236CE"/>
    <w:rsid w:val="00C25D96"/>
    <w:rsid w:val="00C25F39"/>
    <w:rsid w:val="00C25FBF"/>
    <w:rsid w:val="00C27855"/>
    <w:rsid w:val="00C27AFB"/>
    <w:rsid w:val="00C30232"/>
    <w:rsid w:val="00C30433"/>
    <w:rsid w:val="00C30EDD"/>
    <w:rsid w:val="00C3114F"/>
    <w:rsid w:val="00C31283"/>
    <w:rsid w:val="00C31D74"/>
    <w:rsid w:val="00C33449"/>
    <w:rsid w:val="00C33FCD"/>
    <w:rsid w:val="00C34DCA"/>
    <w:rsid w:val="00C3504D"/>
    <w:rsid w:val="00C364E9"/>
    <w:rsid w:val="00C366B2"/>
    <w:rsid w:val="00C3675C"/>
    <w:rsid w:val="00C36F89"/>
    <w:rsid w:val="00C37715"/>
    <w:rsid w:val="00C37E15"/>
    <w:rsid w:val="00C40929"/>
    <w:rsid w:val="00C41C41"/>
    <w:rsid w:val="00C428F7"/>
    <w:rsid w:val="00C43B8E"/>
    <w:rsid w:val="00C45E87"/>
    <w:rsid w:val="00C4679F"/>
    <w:rsid w:val="00C46C28"/>
    <w:rsid w:val="00C47496"/>
    <w:rsid w:val="00C47912"/>
    <w:rsid w:val="00C47949"/>
    <w:rsid w:val="00C5125C"/>
    <w:rsid w:val="00C515D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4EBB"/>
    <w:rsid w:val="00C6513B"/>
    <w:rsid w:val="00C65857"/>
    <w:rsid w:val="00C65D91"/>
    <w:rsid w:val="00C665CF"/>
    <w:rsid w:val="00C66B0A"/>
    <w:rsid w:val="00C676EB"/>
    <w:rsid w:val="00C67C1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D2A"/>
    <w:rsid w:val="00C83F84"/>
    <w:rsid w:val="00C84C96"/>
    <w:rsid w:val="00C84CC1"/>
    <w:rsid w:val="00C84FBA"/>
    <w:rsid w:val="00C85106"/>
    <w:rsid w:val="00C85889"/>
    <w:rsid w:val="00C85A8D"/>
    <w:rsid w:val="00C86AE4"/>
    <w:rsid w:val="00C902C2"/>
    <w:rsid w:val="00C92345"/>
    <w:rsid w:val="00C92C17"/>
    <w:rsid w:val="00C92E04"/>
    <w:rsid w:val="00C939B4"/>
    <w:rsid w:val="00C9411A"/>
    <w:rsid w:val="00C94C47"/>
    <w:rsid w:val="00C95924"/>
    <w:rsid w:val="00C95CA4"/>
    <w:rsid w:val="00C95E30"/>
    <w:rsid w:val="00C97147"/>
    <w:rsid w:val="00CA0503"/>
    <w:rsid w:val="00CA06DD"/>
    <w:rsid w:val="00CA0C38"/>
    <w:rsid w:val="00CA1B05"/>
    <w:rsid w:val="00CA2EFA"/>
    <w:rsid w:val="00CA30F3"/>
    <w:rsid w:val="00CA32E9"/>
    <w:rsid w:val="00CA3B70"/>
    <w:rsid w:val="00CA3F7D"/>
    <w:rsid w:val="00CA452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2C13"/>
    <w:rsid w:val="00CB33B1"/>
    <w:rsid w:val="00CB371F"/>
    <w:rsid w:val="00CB3F27"/>
    <w:rsid w:val="00CB4351"/>
    <w:rsid w:val="00CB4512"/>
    <w:rsid w:val="00CB4FF1"/>
    <w:rsid w:val="00CB5AC7"/>
    <w:rsid w:val="00CB5B22"/>
    <w:rsid w:val="00CB65F6"/>
    <w:rsid w:val="00CB6AA5"/>
    <w:rsid w:val="00CB6B30"/>
    <w:rsid w:val="00CB73CC"/>
    <w:rsid w:val="00CB742D"/>
    <w:rsid w:val="00CB7602"/>
    <w:rsid w:val="00CB7AF5"/>
    <w:rsid w:val="00CC00F3"/>
    <w:rsid w:val="00CC0173"/>
    <w:rsid w:val="00CC0877"/>
    <w:rsid w:val="00CC09D6"/>
    <w:rsid w:val="00CC10A7"/>
    <w:rsid w:val="00CC19A9"/>
    <w:rsid w:val="00CC2CFA"/>
    <w:rsid w:val="00CC2F20"/>
    <w:rsid w:val="00CC3952"/>
    <w:rsid w:val="00CC3B6D"/>
    <w:rsid w:val="00CC3D2A"/>
    <w:rsid w:val="00CC3F5B"/>
    <w:rsid w:val="00CC419C"/>
    <w:rsid w:val="00CC5585"/>
    <w:rsid w:val="00CC6566"/>
    <w:rsid w:val="00CC745D"/>
    <w:rsid w:val="00CD0A9F"/>
    <w:rsid w:val="00CD10F7"/>
    <w:rsid w:val="00CD1139"/>
    <w:rsid w:val="00CD1C08"/>
    <w:rsid w:val="00CD1C38"/>
    <w:rsid w:val="00CD2897"/>
    <w:rsid w:val="00CD38B5"/>
    <w:rsid w:val="00CD5F92"/>
    <w:rsid w:val="00CD6622"/>
    <w:rsid w:val="00CD6D21"/>
    <w:rsid w:val="00CD7660"/>
    <w:rsid w:val="00CD7C32"/>
    <w:rsid w:val="00CE053D"/>
    <w:rsid w:val="00CE0960"/>
    <w:rsid w:val="00CE0A4D"/>
    <w:rsid w:val="00CE16DF"/>
    <w:rsid w:val="00CE1930"/>
    <w:rsid w:val="00CE1EAC"/>
    <w:rsid w:val="00CE2350"/>
    <w:rsid w:val="00CE3579"/>
    <w:rsid w:val="00CE401D"/>
    <w:rsid w:val="00CE4943"/>
    <w:rsid w:val="00CE55F4"/>
    <w:rsid w:val="00CE5B92"/>
    <w:rsid w:val="00CF1BC2"/>
    <w:rsid w:val="00CF2C08"/>
    <w:rsid w:val="00CF41DE"/>
    <w:rsid w:val="00CF41E6"/>
    <w:rsid w:val="00CF56CD"/>
    <w:rsid w:val="00CF5E3F"/>
    <w:rsid w:val="00CF66EF"/>
    <w:rsid w:val="00CF68FD"/>
    <w:rsid w:val="00CF73FB"/>
    <w:rsid w:val="00CF7BC1"/>
    <w:rsid w:val="00D00C28"/>
    <w:rsid w:val="00D0220E"/>
    <w:rsid w:val="00D034B9"/>
    <w:rsid w:val="00D04107"/>
    <w:rsid w:val="00D04997"/>
    <w:rsid w:val="00D04B32"/>
    <w:rsid w:val="00D051D6"/>
    <w:rsid w:val="00D054B0"/>
    <w:rsid w:val="00D05585"/>
    <w:rsid w:val="00D05635"/>
    <w:rsid w:val="00D05F92"/>
    <w:rsid w:val="00D0652B"/>
    <w:rsid w:val="00D106A5"/>
    <w:rsid w:val="00D10B6A"/>
    <w:rsid w:val="00D112EF"/>
    <w:rsid w:val="00D1170F"/>
    <w:rsid w:val="00D128D4"/>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4A4"/>
    <w:rsid w:val="00D34AA2"/>
    <w:rsid w:val="00D34B19"/>
    <w:rsid w:val="00D35150"/>
    <w:rsid w:val="00D35BBF"/>
    <w:rsid w:val="00D35E71"/>
    <w:rsid w:val="00D375CE"/>
    <w:rsid w:val="00D40191"/>
    <w:rsid w:val="00D40244"/>
    <w:rsid w:val="00D40275"/>
    <w:rsid w:val="00D40B31"/>
    <w:rsid w:val="00D42256"/>
    <w:rsid w:val="00D4295B"/>
    <w:rsid w:val="00D43565"/>
    <w:rsid w:val="00D4357C"/>
    <w:rsid w:val="00D43894"/>
    <w:rsid w:val="00D438D8"/>
    <w:rsid w:val="00D43D60"/>
    <w:rsid w:val="00D44ABD"/>
    <w:rsid w:val="00D44C1D"/>
    <w:rsid w:val="00D4528C"/>
    <w:rsid w:val="00D45AE2"/>
    <w:rsid w:val="00D45CF2"/>
    <w:rsid w:val="00D45F7A"/>
    <w:rsid w:val="00D46B73"/>
    <w:rsid w:val="00D47639"/>
    <w:rsid w:val="00D47746"/>
    <w:rsid w:val="00D50092"/>
    <w:rsid w:val="00D524E6"/>
    <w:rsid w:val="00D52542"/>
    <w:rsid w:val="00D529FA"/>
    <w:rsid w:val="00D53CAA"/>
    <w:rsid w:val="00D548E7"/>
    <w:rsid w:val="00D549C1"/>
    <w:rsid w:val="00D57D87"/>
    <w:rsid w:val="00D6089A"/>
    <w:rsid w:val="00D6154B"/>
    <w:rsid w:val="00D61796"/>
    <w:rsid w:val="00D61A64"/>
    <w:rsid w:val="00D62B77"/>
    <w:rsid w:val="00D62F54"/>
    <w:rsid w:val="00D63A30"/>
    <w:rsid w:val="00D64215"/>
    <w:rsid w:val="00D6458B"/>
    <w:rsid w:val="00D64968"/>
    <w:rsid w:val="00D64E67"/>
    <w:rsid w:val="00D671CF"/>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774B7"/>
    <w:rsid w:val="00D8050F"/>
    <w:rsid w:val="00D80715"/>
    <w:rsid w:val="00D80DE5"/>
    <w:rsid w:val="00D81038"/>
    <w:rsid w:val="00D816EF"/>
    <w:rsid w:val="00D81F89"/>
    <w:rsid w:val="00D8257C"/>
    <w:rsid w:val="00D82606"/>
    <w:rsid w:val="00D83C3C"/>
    <w:rsid w:val="00D845AE"/>
    <w:rsid w:val="00D85B5F"/>
    <w:rsid w:val="00D85C6F"/>
    <w:rsid w:val="00D85D26"/>
    <w:rsid w:val="00D85DA3"/>
    <w:rsid w:val="00D85E12"/>
    <w:rsid w:val="00D8684F"/>
    <w:rsid w:val="00D86BF0"/>
    <w:rsid w:val="00D86E32"/>
    <w:rsid w:val="00D873DC"/>
    <w:rsid w:val="00D90200"/>
    <w:rsid w:val="00D90967"/>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A23"/>
    <w:rsid w:val="00DB2DC9"/>
    <w:rsid w:val="00DB3B12"/>
    <w:rsid w:val="00DB3BB7"/>
    <w:rsid w:val="00DB5167"/>
    <w:rsid w:val="00DB5DE2"/>
    <w:rsid w:val="00DB5ECE"/>
    <w:rsid w:val="00DB66E8"/>
    <w:rsid w:val="00DB7144"/>
    <w:rsid w:val="00DB72B6"/>
    <w:rsid w:val="00DB7A70"/>
    <w:rsid w:val="00DB7CB6"/>
    <w:rsid w:val="00DC01A2"/>
    <w:rsid w:val="00DC1120"/>
    <w:rsid w:val="00DC13F6"/>
    <w:rsid w:val="00DC14B8"/>
    <w:rsid w:val="00DC16D5"/>
    <w:rsid w:val="00DC18D8"/>
    <w:rsid w:val="00DC2630"/>
    <w:rsid w:val="00DC2BEB"/>
    <w:rsid w:val="00DC3344"/>
    <w:rsid w:val="00DC4773"/>
    <w:rsid w:val="00DC5735"/>
    <w:rsid w:val="00DC5929"/>
    <w:rsid w:val="00DC664A"/>
    <w:rsid w:val="00DC6959"/>
    <w:rsid w:val="00DD0A6C"/>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19"/>
    <w:rsid w:val="00DE287E"/>
    <w:rsid w:val="00DE2FCD"/>
    <w:rsid w:val="00DE4845"/>
    <w:rsid w:val="00DE510D"/>
    <w:rsid w:val="00DE68A1"/>
    <w:rsid w:val="00DE6DFC"/>
    <w:rsid w:val="00DE7F7E"/>
    <w:rsid w:val="00DF0BD3"/>
    <w:rsid w:val="00DF0BD9"/>
    <w:rsid w:val="00DF1012"/>
    <w:rsid w:val="00DF1286"/>
    <w:rsid w:val="00DF1EC7"/>
    <w:rsid w:val="00DF1F7D"/>
    <w:rsid w:val="00DF28D6"/>
    <w:rsid w:val="00DF2A21"/>
    <w:rsid w:val="00DF40EC"/>
    <w:rsid w:val="00DF458C"/>
    <w:rsid w:val="00DF54ED"/>
    <w:rsid w:val="00DF656D"/>
    <w:rsid w:val="00DF6774"/>
    <w:rsid w:val="00DF6F49"/>
    <w:rsid w:val="00E01077"/>
    <w:rsid w:val="00E0134B"/>
    <w:rsid w:val="00E01754"/>
    <w:rsid w:val="00E01B4C"/>
    <w:rsid w:val="00E03371"/>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31"/>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6DF4"/>
    <w:rsid w:val="00E37075"/>
    <w:rsid w:val="00E37243"/>
    <w:rsid w:val="00E37998"/>
    <w:rsid w:val="00E408A2"/>
    <w:rsid w:val="00E40A35"/>
    <w:rsid w:val="00E41C4B"/>
    <w:rsid w:val="00E422B8"/>
    <w:rsid w:val="00E42C1B"/>
    <w:rsid w:val="00E44127"/>
    <w:rsid w:val="00E44AE4"/>
    <w:rsid w:val="00E44D28"/>
    <w:rsid w:val="00E4535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54F"/>
    <w:rsid w:val="00E566C0"/>
    <w:rsid w:val="00E56AF7"/>
    <w:rsid w:val="00E61645"/>
    <w:rsid w:val="00E61896"/>
    <w:rsid w:val="00E619F3"/>
    <w:rsid w:val="00E61EBB"/>
    <w:rsid w:val="00E62FAB"/>
    <w:rsid w:val="00E63795"/>
    <w:rsid w:val="00E63A37"/>
    <w:rsid w:val="00E63EE3"/>
    <w:rsid w:val="00E6482F"/>
    <w:rsid w:val="00E66272"/>
    <w:rsid w:val="00E66964"/>
    <w:rsid w:val="00E670C6"/>
    <w:rsid w:val="00E71628"/>
    <w:rsid w:val="00E71F29"/>
    <w:rsid w:val="00E7303B"/>
    <w:rsid w:val="00E736A2"/>
    <w:rsid w:val="00E73C38"/>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2D4"/>
    <w:rsid w:val="00E82497"/>
    <w:rsid w:val="00E8262B"/>
    <w:rsid w:val="00E82D30"/>
    <w:rsid w:val="00E84E6A"/>
    <w:rsid w:val="00E84EE7"/>
    <w:rsid w:val="00E85AB5"/>
    <w:rsid w:val="00E8616D"/>
    <w:rsid w:val="00E866C0"/>
    <w:rsid w:val="00E8687F"/>
    <w:rsid w:val="00E874C0"/>
    <w:rsid w:val="00E87806"/>
    <w:rsid w:val="00E9015A"/>
    <w:rsid w:val="00E90B06"/>
    <w:rsid w:val="00E91908"/>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2A36"/>
    <w:rsid w:val="00EA2CC5"/>
    <w:rsid w:val="00EA3CBF"/>
    <w:rsid w:val="00EA4FD1"/>
    <w:rsid w:val="00EA509E"/>
    <w:rsid w:val="00EA5D97"/>
    <w:rsid w:val="00EA635B"/>
    <w:rsid w:val="00EA69AB"/>
    <w:rsid w:val="00EA6D64"/>
    <w:rsid w:val="00EA7316"/>
    <w:rsid w:val="00EB07A4"/>
    <w:rsid w:val="00EB109B"/>
    <w:rsid w:val="00EB244A"/>
    <w:rsid w:val="00EB2CC4"/>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45B9"/>
    <w:rsid w:val="00EC464B"/>
    <w:rsid w:val="00EC46F7"/>
    <w:rsid w:val="00EC58E7"/>
    <w:rsid w:val="00EC5977"/>
    <w:rsid w:val="00EC7C37"/>
    <w:rsid w:val="00EC7FDC"/>
    <w:rsid w:val="00ED0BE0"/>
    <w:rsid w:val="00ED15B6"/>
    <w:rsid w:val="00ED187B"/>
    <w:rsid w:val="00ED1A2B"/>
    <w:rsid w:val="00ED33E9"/>
    <w:rsid w:val="00ED4A7F"/>
    <w:rsid w:val="00ED4B93"/>
    <w:rsid w:val="00ED53E4"/>
    <w:rsid w:val="00ED5CD3"/>
    <w:rsid w:val="00ED660A"/>
    <w:rsid w:val="00ED6BAA"/>
    <w:rsid w:val="00ED7DB8"/>
    <w:rsid w:val="00EE035C"/>
    <w:rsid w:val="00EE0AC3"/>
    <w:rsid w:val="00EE0ADF"/>
    <w:rsid w:val="00EE11A1"/>
    <w:rsid w:val="00EE3C42"/>
    <w:rsid w:val="00EE45D9"/>
    <w:rsid w:val="00EE515E"/>
    <w:rsid w:val="00EE66CC"/>
    <w:rsid w:val="00EF047C"/>
    <w:rsid w:val="00EF0ADD"/>
    <w:rsid w:val="00EF1914"/>
    <w:rsid w:val="00EF2C06"/>
    <w:rsid w:val="00EF31A4"/>
    <w:rsid w:val="00EF326D"/>
    <w:rsid w:val="00EF3CCA"/>
    <w:rsid w:val="00EF3D4B"/>
    <w:rsid w:val="00EF49EA"/>
    <w:rsid w:val="00EF60E0"/>
    <w:rsid w:val="00EF628A"/>
    <w:rsid w:val="00EF6AD9"/>
    <w:rsid w:val="00EF6D46"/>
    <w:rsid w:val="00F0059A"/>
    <w:rsid w:val="00F0062A"/>
    <w:rsid w:val="00F00C52"/>
    <w:rsid w:val="00F012FC"/>
    <w:rsid w:val="00F01898"/>
    <w:rsid w:val="00F02325"/>
    <w:rsid w:val="00F04895"/>
    <w:rsid w:val="00F04A43"/>
    <w:rsid w:val="00F0619E"/>
    <w:rsid w:val="00F06F22"/>
    <w:rsid w:val="00F107CA"/>
    <w:rsid w:val="00F11C32"/>
    <w:rsid w:val="00F12148"/>
    <w:rsid w:val="00F12287"/>
    <w:rsid w:val="00F123F3"/>
    <w:rsid w:val="00F126B1"/>
    <w:rsid w:val="00F12D7F"/>
    <w:rsid w:val="00F135AA"/>
    <w:rsid w:val="00F137CA"/>
    <w:rsid w:val="00F13F16"/>
    <w:rsid w:val="00F14D34"/>
    <w:rsid w:val="00F14F41"/>
    <w:rsid w:val="00F162C1"/>
    <w:rsid w:val="00F167FD"/>
    <w:rsid w:val="00F17C90"/>
    <w:rsid w:val="00F17E2F"/>
    <w:rsid w:val="00F20F18"/>
    <w:rsid w:val="00F20FB4"/>
    <w:rsid w:val="00F2417E"/>
    <w:rsid w:val="00F25AB9"/>
    <w:rsid w:val="00F26858"/>
    <w:rsid w:val="00F26FB2"/>
    <w:rsid w:val="00F27E8D"/>
    <w:rsid w:val="00F30679"/>
    <w:rsid w:val="00F30961"/>
    <w:rsid w:val="00F30A3B"/>
    <w:rsid w:val="00F30B70"/>
    <w:rsid w:val="00F30F53"/>
    <w:rsid w:val="00F31AD6"/>
    <w:rsid w:val="00F31F06"/>
    <w:rsid w:val="00F336EC"/>
    <w:rsid w:val="00F35892"/>
    <w:rsid w:val="00F3593D"/>
    <w:rsid w:val="00F35C1B"/>
    <w:rsid w:val="00F364E1"/>
    <w:rsid w:val="00F36BA3"/>
    <w:rsid w:val="00F36F99"/>
    <w:rsid w:val="00F37375"/>
    <w:rsid w:val="00F37CAF"/>
    <w:rsid w:val="00F37E9E"/>
    <w:rsid w:val="00F401DB"/>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2EFB"/>
    <w:rsid w:val="00F540AC"/>
    <w:rsid w:val="00F544F3"/>
    <w:rsid w:val="00F5452E"/>
    <w:rsid w:val="00F55A50"/>
    <w:rsid w:val="00F55D34"/>
    <w:rsid w:val="00F561D3"/>
    <w:rsid w:val="00F566C7"/>
    <w:rsid w:val="00F56995"/>
    <w:rsid w:val="00F56D9C"/>
    <w:rsid w:val="00F56F24"/>
    <w:rsid w:val="00F57201"/>
    <w:rsid w:val="00F57CC5"/>
    <w:rsid w:val="00F60142"/>
    <w:rsid w:val="00F60D54"/>
    <w:rsid w:val="00F61405"/>
    <w:rsid w:val="00F61BE6"/>
    <w:rsid w:val="00F61EBB"/>
    <w:rsid w:val="00F62EBE"/>
    <w:rsid w:val="00F63740"/>
    <w:rsid w:val="00F64599"/>
    <w:rsid w:val="00F664FC"/>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88B"/>
    <w:rsid w:val="00F73D38"/>
    <w:rsid w:val="00F74B6B"/>
    <w:rsid w:val="00F75636"/>
    <w:rsid w:val="00F75CC1"/>
    <w:rsid w:val="00F75D02"/>
    <w:rsid w:val="00F75DAF"/>
    <w:rsid w:val="00F764AB"/>
    <w:rsid w:val="00F7661F"/>
    <w:rsid w:val="00F76C8E"/>
    <w:rsid w:val="00F76DE1"/>
    <w:rsid w:val="00F80619"/>
    <w:rsid w:val="00F80D16"/>
    <w:rsid w:val="00F81EF4"/>
    <w:rsid w:val="00F81F34"/>
    <w:rsid w:val="00F82A58"/>
    <w:rsid w:val="00F82CD6"/>
    <w:rsid w:val="00F83112"/>
    <w:rsid w:val="00F831BF"/>
    <w:rsid w:val="00F83599"/>
    <w:rsid w:val="00F837BD"/>
    <w:rsid w:val="00F861E4"/>
    <w:rsid w:val="00F86CA3"/>
    <w:rsid w:val="00F8723E"/>
    <w:rsid w:val="00F872EA"/>
    <w:rsid w:val="00F9007C"/>
    <w:rsid w:val="00F9018B"/>
    <w:rsid w:val="00F90E70"/>
    <w:rsid w:val="00F9183A"/>
    <w:rsid w:val="00F91A44"/>
    <w:rsid w:val="00F92534"/>
    <w:rsid w:val="00F93784"/>
    <w:rsid w:val="00F939EE"/>
    <w:rsid w:val="00F94778"/>
    <w:rsid w:val="00F94B3C"/>
    <w:rsid w:val="00F94DFF"/>
    <w:rsid w:val="00F96250"/>
    <w:rsid w:val="00F9679E"/>
    <w:rsid w:val="00F96EAD"/>
    <w:rsid w:val="00F97369"/>
    <w:rsid w:val="00F97580"/>
    <w:rsid w:val="00F9773A"/>
    <w:rsid w:val="00FA038A"/>
    <w:rsid w:val="00FA0ACA"/>
    <w:rsid w:val="00FA0C8F"/>
    <w:rsid w:val="00FA0FA8"/>
    <w:rsid w:val="00FA1A42"/>
    <w:rsid w:val="00FA2203"/>
    <w:rsid w:val="00FA24A8"/>
    <w:rsid w:val="00FA27A6"/>
    <w:rsid w:val="00FA30C3"/>
    <w:rsid w:val="00FA3708"/>
    <w:rsid w:val="00FA3AF6"/>
    <w:rsid w:val="00FA3C33"/>
    <w:rsid w:val="00FA540C"/>
    <w:rsid w:val="00FA5C4C"/>
    <w:rsid w:val="00FA67A2"/>
    <w:rsid w:val="00FA7CF9"/>
    <w:rsid w:val="00FA7E1C"/>
    <w:rsid w:val="00FB090D"/>
    <w:rsid w:val="00FB0A4D"/>
    <w:rsid w:val="00FB0B20"/>
    <w:rsid w:val="00FB185D"/>
    <w:rsid w:val="00FB2778"/>
    <w:rsid w:val="00FB2E08"/>
    <w:rsid w:val="00FB32DA"/>
    <w:rsid w:val="00FB36C6"/>
    <w:rsid w:val="00FB3CA2"/>
    <w:rsid w:val="00FB3E66"/>
    <w:rsid w:val="00FB4C63"/>
    <w:rsid w:val="00FB5805"/>
    <w:rsid w:val="00FB6B51"/>
    <w:rsid w:val="00FC0E9C"/>
    <w:rsid w:val="00FC112C"/>
    <w:rsid w:val="00FC27A4"/>
    <w:rsid w:val="00FC2F58"/>
    <w:rsid w:val="00FC3566"/>
    <w:rsid w:val="00FC402C"/>
    <w:rsid w:val="00FC436E"/>
    <w:rsid w:val="00FC4817"/>
    <w:rsid w:val="00FC5D64"/>
    <w:rsid w:val="00FC76BC"/>
    <w:rsid w:val="00FD00A4"/>
    <w:rsid w:val="00FD0359"/>
    <w:rsid w:val="00FD16B0"/>
    <w:rsid w:val="00FD1DCD"/>
    <w:rsid w:val="00FD1F02"/>
    <w:rsid w:val="00FD2189"/>
    <w:rsid w:val="00FD2AF1"/>
    <w:rsid w:val="00FD2D63"/>
    <w:rsid w:val="00FD3F3C"/>
    <w:rsid w:val="00FD55E2"/>
    <w:rsid w:val="00FD5E96"/>
    <w:rsid w:val="00FD6BB1"/>
    <w:rsid w:val="00FD7C65"/>
    <w:rsid w:val="00FE043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2AD7"/>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7506"/>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5026D"/>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qFormat/>
    <w:rsid w:val="00CC2CFA"/>
    <w:pPr>
      <w:spacing w:line="360" w:lineRule="auto"/>
      <w:ind w:firstLineChars="200" w:firstLine="480"/>
    </w:pPr>
  </w:style>
  <w:style w:type="character" w:customStyle="1" w:styleId="Char4">
    <w:name w:val="报告正文 Char"/>
    <w:basedOn w:val="a1"/>
    <w:link w:val="ad"/>
    <w:qFormat/>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link w:val="Char6"/>
    <w:uiPriority w:val="35"/>
    <w:unhideWhenUsed/>
    <w:qFormat/>
    <w:rsid w:val="00E51B3E"/>
    <w:rPr>
      <w:rFonts w:ascii="Cambria" w:eastAsia="黑体" w:hAnsi="Cambria" w:cs="Times New Roman"/>
      <w:sz w:val="20"/>
    </w:rPr>
  </w:style>
  <w:style w:type="paragraph" w:styleId="af1">
    <w:name w:val="Balloon Text"/>
    <w:basedOn w:val="a0"/>
    <w:link w:val="Char7"/>
    <w:uiPriority w:val="99"/>
    <w:unhideWhenUsed/>
    <w:rsid w:val="00AC6A52"/>
    <w:rPr>
      <w:rFonts w:ascii="Calibri" w:hAnsi="Calibri" w:cs="Times New Roman"/>
      <w:sz w:val="18"/>
      <w:szCs w:val="18"/>
    </w:rPr>
  </w:style>
  <w:style w:type="character" w:customStyle="1" w:styleId="Char7">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8"/>
    <w:rsid w:val="00C6102B"/>
    <w:pPr>
      <w:spacing w:line="480" w:lineRule="exact"/>
      <w:ind w:firstLineChars="200" w:firstLine="600"/>
    </w:pPr>
    <w:rPr>
      <w:rFonts w:ascii="仿宋_GB2312" w:eastAsia="仿宋_GB2312"/>
      <w:sz w:val="30"/>
    </w:rPr>
  </w:style>
  <w:style w:type="character" w:customStyle="1" w:styleId="Char8">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9"/>
    <w:rsid w:val="00704141"/>
    <w:pPr>
      <w:ind w:leftChars="2500" w:left="100"/>
    </w:pPr>
  </w:style>
  <w:style w:type="character" w:customStyle="1" w:styleId="Char9">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a"/>
    <w:rsid w:val="00056F45"/>
  </w:style>
  <w:style w:type="character" w:customStyle="1" w:styleId="Chara">
    <w:name w:val="批注文字 Char"/>
    <w:basedOn w:val="a1"/>
    <w:link w:val="af5"/>
    <w:rsid w:val="00056F45"/>
    <w:rPr>
      <w:rFonts w:ascii="宋体" w:hAnsi="宋体" w:cs="宋体"/>
      <w:sz w:val="24"/>
      <w:szCs w:val="24"/>
    </w:rPr>
  </w:style>
  <w:style w:type="paragraph" w:styleId="af6">
    <w:name w:val="annotation subject"/>
    <w:basedOn w:val="af5"/>
    <w:next w:val="af5"/>
    <w:link w:val="Charb"/>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b">
    <w:name w:val="批注主题 Char"/>
    <w:basedOn w:val="Chara"/>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 w:type="character" w:customStyle="1" w:styleId="richmediameta">
    <w:name w:val="rich_media_meta"/>
    <w:basedOn w:val="a1"/>
    <w:rsid w:val="00916CD5"/>
  </w:style>
  <w:style w:type="character" w:customStyle="1" w:styleId="bjh-strong">
    <w:name w:val="bjh-strong"/>
    <w:basedOn w:val="a1"/>
    <w:rsid w:val="007A679C"/>
  </w:style>
  <w:style w:type="paragraph" w:customStyle="1" w:styleId="ql-align-justify">
    <w:name w:val="ql-align-justify"/>
    <w:basedOn w:val="a0"/>
    <w:rsid w:val="000C1A76"/>
    <w:pPr>
      <w:spacing w:before="100" w:beforeAutospacing="1" w:after="100" w:afterAutospacing="1"/>
    </w:pPr>
  </w:style>
  <w:style w:type="character" w:customStyle="1" w:styleId="Char6">
    <w:name w:val="题注 Char"/>
    <w:basedOn w:val="a1"/>
    <w:link w:val="af0"/>
    <w:uiPriority w:val="35"/>
    <w:locked/>
    <w:rsid w:val="00434F9F"/>
    <w:rPr>
      <w:rFonts w:ascii="Cambria" w:eastAsia="黑体" w:hAnsi="Cambria"/>
      <w:szCs w:val="24"/>
    </w:rPr>
  </w:style>
  <w:style w:type="character" w:customStyle="1" w:styleId="like">
    <w:name w:val="like"/>
    <w:basedOn w:val="a1"/>
    <w:rsid w:val="00817CC5"/>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333">
      <w:bodyDiv w:val="1"/>
      <w:marLeft w:val="0"/>
      <w:marRight w:val="0"/>
      <w:marTop w:val="0"/>
      <w:marBottom w:val="0"/>
      <w:divBdr>
        <w:top w:val="none" w:sz="0" w:space="0" w:color="auto"/>
        <w:left w:val="none" w:sz="0" w:space="0" w:color="auto"/>
        <w:bottom w:val="none" w:sz="0" w:space="0" w:color="auto"/>
        <w:right w:val="none" w:sz="0" w:space="0" w:color="auto"/>
      </w:divBdr>
      <w:divsChild>
        <w:div w:id="501429181">
          <w:marLeft w:val="0"/>
          <w:marRight w:val="0"/>
          <w:marTop w:val="0"/>
          <w:marBottom w:val="0"/>
          <w:divBdr>
            <w:top w:val="none" w:sz="0" w:space="0" w:color="auto"/>
            <w:left w:val="none" w:sz="0" w:space="0" w:color="auto"/>
            <w:bottom w:val="none" w:sz="0" w:space="0" w:color="auto"/>
            <w:right w:val="none" w:sz="0" w:space="0" w:color="auto"/>
          </w:divBdr>
          <w:divsChild>
            <w:div w:id="19093150">
              <w:marLeft w:val="0"/>
              <w:marRight w:val="0"/>
              <w:marTop w:val="0"/>
              <w:marBottom w:val="0"/>
              <w:divBdr>
                <w:top w:val="none" w:sz="0" w:space="0" w:color="auto"/>
                <w:left w:val="none" w:sz="0" w:space="0" w:color="auto"/>
                <w:bottom w:val="none" w:sz="0" w:space="0" w:color="auto"/>
                <w:right w:val="none" w:sz="0" w:space="0" w:color="auto"/>
              </w:divBdr>
              <w:divsChild>
                <w:div w:id="638145355">
                  <w:marLeft w:val="0"/>
                  <w:marRight w:val="0"/>
                  <w:marTop w:val="0"/>
                  <w:marBottom w:val="0"/>
                  <w:divBdr>
                    <w:top w:val="none" w:sz="0" w:space="0" w:color="auto"/>
                    <w:left w:val="none" w:sz="0" w:space="0" w:color="auto"/>
                    <w:bottom w:val="none" w:sz="0" w:space="0" w:color="auto"/>
                    <w:right w:val="none" w:sz="0" w:space="0" w:color="auto"/>
                  </w:divBdr>
                  <w:divsChild>
                    <w:div w:id="329604747">
                      <w:marLeft w:val="5"/>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6418125">
      <w:bodyDiv w:val="1"/>
      <w:marLeft w:val="0"/>
      <w:marRight w:val="0"/>
      <w:marTop w:val="0"/>
      <w:marBottom w:val="0"/>
      <w:divBdr>
        <w:top w:val="none" w:sz="0" w:space="0" w:color="auto"/>
        <w:left w:val="none" w:sz="0" w:space="0" w:color="auto"/>
        <w:bottom w:val="none" w:sz="0" w:space="0" w:color="auto"/>
        <w:right w:val="none" w:sz="0" w:space="0" w:color="auto"/>
      </w:divBdr>
      <w:divsChild>
        <w:div w:id="2000184023">
          <w:marLeft w:val="0"/>
          <w:marRight w:val="0"/>
          <w:marTop w:val="0"/>
          <w:marBottom w:val="0"/>
          <w:divBdr>
            <w:top w:val="none" w:sz="0" w:space="0" w:color="auto"/>
            <w:left w:val="none" w:sz="0" w:space="0" w:color="auto"/>
            <w:bottom w:val="none" w:sz="0" w:space="0" w:color="auto"/>
            <w:right w:val="none" w:sz="0" w:space="0" w:color="auto"/>
          </w:divBdr>
          <w:divsChild>
            <w:div w:id="1423799090">
              <w:marLeft w:val="0"/>
              <w:marRight w:val="0"/>
              <w:marTop w:val="351"/>
              <w:marBottom w:val="0"/>
              <w:divBdr>
                <w:top w:val="none" w:sz="0" w:space="0" w:color="auto"/>
                <w:left w:val="none" w:sz="0" w:space="0" w:color="auto"/>
                <w:bottom w:val="none" w:sz="0" w:space="0" w:color="auto"/>
                <w:right w:val="none" w:sz="0" w:space="0" w:color="auto"/>
              </w:divBdr>
              <w:divsChild>
                <w:div w:id="235938434">
                  <w:marLeft w:val="0"/>
                  <w:marRight w:val="0"/>
                  <w:marTop w:val="0"/>
                  <w:marBottom w:val="0"/>
                  <w:divBdr>
                    <w:top w:val="none" w:sz="0" w:space="0" w:color="auto"/>
                    <w:left w:val="none" w:sz="0" w:space="0" w:color="auto"/>
                    <w:bottom w:val="none" w:sz="0" w:space="0" w:color="auto"/>
                    <w:right w:val="none" w:sz="0" w:space="0" w:color="auto"/>
                  </w:divBdr>
                  <w:divsChild>
                    <w:div w:id="390537655">
                      <w:marLeft w:val="0"/>
                      <w:marRight w:val="0"/>
                      <w:marTop w:val="250"/>
                      <w:marBottom w:val="0"/>
                      <w:divBdr>
                        <w:top w:val="none" w:sz="0" w:space="0" w:color="auto"/>
                        <w:left w:val="none" w:sz="0" w:space="0" w:color="auto"/>
                        <w:bottom w:val="none" w:sz="0" w:space="0" w:color="auto"/>
                        <w:right w:val="none" w:sz="0" w:space="0" w:color="auto"/>
                      </w:divBdr>
                      <w:divsChild>
                        <w:div w:id="756362327">
                          <w:marLeft w:val="0"/>
                          <w:marRight w:val="0"/>
                          <w:marTop w:val="0"/>
                          <w:marBottom w:val="0"/>
                          <w:divBdr>
                            <w:top w:val="none" w:sz="0" w:space="0" w:color="auto"/>
                            <w:left w:val="none" w:sz="0" w:space="0" w:color="auto"/>
                            <w:bottom w:val="none" w:sz="0" w:space="0" w:color="auto"/>
                            <w:right w:val="none" w:sz="0" w:space="0" w:color="auto"/>
                          </w:divBdr>
                          <w:divsChild>
                            <w:div w:id="661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867">
      <w:bodyDiv w:val="1"/>
      <w:marLeft w:val="0"/>
      <w:marRight w:val="0"/>
      <w:marTop w:val="0"/>
      <w:marBottom w:val="0"/>
      <w:divBdr>
        <w:top w:val="none" w:sz="0" w:space="0" w:color="auto"/>
        <w:left w:val="none" w:sz="0" w:space="0" w:color="auto"/>
        <w:bottom w:val="none" w:sz="0" w:space="0" w:color="auto"/>
        <w:right w:val="none" w:sz="0" w:space="0" w:color="auto"/>
      </w:divBdr>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2208">
      <w:bodyDiv w:val="1"/>
      <w:marLeft w:val="0"/>
      <w:marRight w:val="0"/>
      <w:marTop w:val="0"/>
      <w:marBottom w:val="0"/>
      <w:divBdr>
        <w:top w:val="none" w:sz="0" w:space="0" w:color="auto"/>
        <w:left w:val="none" w:sz="0" w:space="0" w:color="auto"/>
        <w:bottom w:val="none" w:sz="0" w:space="0" w:color="auto"/>
        <w:right w:val="none" w:sz="0" w:space="0" w:color="auto"/>
      </w:divBdr>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58332804">
      <w:bodyDiv w:val="1"/>
      <w:marLeft w:val="0"/>
      <w:marRight w:val="0"/>
      <w:marTop w:val="0"/>
      <w:marBottom w:val="0"/>
      <w:divBdr>
        <w:top w:val="none" w:sz="0" w:space="0" w:color="auto"/>
        <w:left w:val="none" w:sz="0" w:space="0" w:color="auto"/>
        <w:bottom w:val="none" w:sz="0" w:space="0" w:color="auto"/>
        <w:right w:val="none" w:sz="0" w:space="0" w:color="auto"/>
      </w:divBdr>
    </w:div>
    <w:div w:id="63455405">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2511682">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8017">
      <w:bodyDiv w:val="1"/>
      <w:marLeft w:val="0"/>
      <w:marRight w:val="0"/>
      <w:marTop w:val="0"/>
      <w:marBottom w:val="0"/>
      <w:divBdr>
        <w:top w:val="none" w:sz="0" w:space="0" w:color="auto"/>
        <w:left w:val="none" w:sz="0" w:space="0" w:color="auto"/>
        <w:bottom w:val="none" w:sz="0" w:space="0" w:color="auto"/>
        <w:right w:val="none" w:sz="0" w:space="0" w:color="auto"/>
      </w:divBdr>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9273">
      <w:bodyDiv w:val="1"/>
      <w:marLeft w:val="0"/>
      <w:marRight w:val="0"/>
      <w:marTop w:val="0"/>
      <w:marBottom w:val="0"/>
      <w:divBdr>
        <w:top w:val="none" w:sz="0" w:space="0" w:color="auto"/>
        <w:left w:val="none" w:sz="0" w:space="0" w:color="auto"/>
        <w:bottom w:val="none" w:sz="0" w:space="0" w:color="auto"/>
        <w:right w:val="none" w:sz="0" w:space="0" w:color="auto"/>
      </w:divBdr>
      <w:divsChild>
        <w:div w:id="983970062">
          <w:marLeft w:val="0"/>
          <w:marRight w:val="0"/>
          <w:marTop w:val="0"/>
          <w:marBottom w:val="0"/>
          <w:divBdr>
            <w:top w:val="none" w:sz="0" w:space="0" w:color="auto"/>
            <w:left w:val="none" w:sz="0" w:space="0" w:color="auto"/>
            <w:bottom w:val="none" w:sz="0" w:space="0" w:color="auto"/>
            <w:right w:val="none" w:sz="0" w:space="0" w:color="auto"/>
          </w:divBdr>
          <w:divsChild>
            <w:div w:id="977417374">
              <w:marLeft w:val="0"/>
              <w:marRight w:val="0"/>
              <w:marTop w:val="323"/>
              <w:marBottom w:val="0"/>
              <w:divBdr>
                <w:top w:val="none" w:sz="0" w:space="0" w:color="auto"/>
                <w:left w:val="none" w:sz="0" w:space="0" w:color="auto"/>
                <w:bottom w:val="none" w:sz="0" w:space="0" w:color="auto"/>
                <w:right w:val="none" w:sz="0" w:space="0" w:color="auto"/>
              </w:divBdr>
              <w:divsChild>
                <w:div w:id="1285962614">
                  <w:marLeft w:val="0"/>
                  <w:marRight w:val="0"/>
                  <w:marTop w:val="0"/>
                  <w:marBottom w:val="0"/>
                  <w:divBdr>
                    <w:top w:val="none" w:sz="0" w:space="0" w:color="auto"/>
                    <w:left w:val="none" w:sz="0" w:space="0" w:color="auto"/>
                    <w:bottom w:val="none" w:sz="0" w:space="0" w:color="auto"/>
                    <w:right w:val="none" w:sz="0" w:space="0" w:color="auto"/>
                  </w:divBdr>
                  <w:divsChild>
                    <w:div w:id="21981834">
                      <w:marLeft w:val="0"/>
                      <w:marRight w:val="0"/>
                      <w:marTop w:val="230"/>
                      <w:marBottom w:val="0"/>
                      <w:divBdr>
                        <w:top w:val="none" w:sz="0" w:space="0" w:color="auto"/>
                        <w:left w:val="none" w:sz="0" w:space="0" w:color="auto"/>
                        <w:bottom w:val="none" w:sz="0" w:space="0" w:color="auto"/>
                        <w:right w:val="none" w:sz="0" w:space="0" w:color="auto"/>
                      </w:divBdr>
                      <w:divsChild>
                        <w:div w:id="2077121866">
                          <w:marLeft w:val="0"/>
                          <w:marRight w:val="0"/>
                          <w:marTop w:val="0"/>
                          <w:marBottom w:val="0"/>
                          <w:divBdr>
                            <w:top w:val="none" w:sz="0" w:space="0" w:color="auto"/>
                            <w:left w:val="none" w:sz="0" w:space="0" w:color="auto"/>
                            <w:bottom w:val="none" w:sz="0" w:space="0" w:color="auto"/>
                            <w:right w:val="none" w:sz="0" w:space="0" w:color="auto"/>
                          </w:divBdr>
                          <w:divsChild>
                            <w:div w:id="1810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0891">
      <w:bodyDiv w:val="1"/>
      <w:marLeft w:val="0"/>
      <w:marRight w:val="0"/>
      <w:marTop w:val="0"/>
      <w:marBottom w:val="0"/>
      <w:divBdr>
        <w:top w:val="none" w:sz="0" w:space="0" w:color="auto"/>
        <w:left w:val="none" w:sz="0" w:space="0" w:color="auto"/>
        <w:bottom w:val="none" w:sz="0" w:space="0" w:color="auto"/>
        <w:right w:val="none" w:sz="0" w:space="0" w:color="auto"/>
      </w:divBdr>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1047009">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2728">
      <w:bodyDiv w:val="1"/>
      <w:marLeft w:val="0"/>
      <w:marRight w:val="0"/>
      <w:marTop w:val="0"/>
      <w:marBottom w:val="0"/>
      <w:divBdr>
        <w:top w:val="none" w:sz="0" w:space="0" w:color="auto"/>
        <w:left w:val="none" w:sz="0" w:space="0" w:color="auto"/>
        <w:bottom w:val="none" w:sz="0" w:space="0" w:color="auto"/>
        <w:right w:val="none" w:sz="0" w:space="0" w:color="auto"/>
      </w:divBdr>
      <w:divsChild>
        <w:div w:id="1542136404">
          <w:marLeft w:val="0"/>
          <w:marRight w:val="0"/>
          <w:marTop w:val="0"/>
          <w:marBottom w:val="0"/>
          <w:divBdr>
            <w:top w:val="none" w:sz="0" w:space="0" w:color="auto"/>
            <w:left w:val="none" w:sz="0" w:space="0" w:color="auto"/>
            <w:bottom w:val="none" w:sz="0" w:space="0" w:color="auto"/>
            <w:right w:val="none" w:sz="0" w:space="0" w:color="auto"/>
          </w:divBdr>
          <w:divsChild>
            <w:div w:id="1859349877">
              <w:marLeft w:val="0"/>
              <w:marRight w:val="0"/>
              <w:marTop w:val="115"/>
              <w:marBottom w:val="0"/>
              <w:divBdr>
                <w:top w:val="none" w:sz="0" w:space="0" w:color="auto"/>
                <w:left w:val="none" w:sz="0" w:space="0" w:color="auto"/>
                <w:bottom w:val="none" w:sz="0" w:space="0" w:color="auto"/>
                <w:right w:val="none" w:sz="0" w:space="0" w:color="auto"/>
              </w:divBdr>
              <w:divsChild>
                <w:div w:id="115418307">
                  <w:marLeft w:val="0"/>
                  <w:marRight w:val="0"/>
                  <w:marTop w:val="0"/>
                  <w:marBottom w:val="0"/>
                  <w:divBdr>
                    <w:top w:val="none" w:sz="0" w:space="0" w:color="auto"/>
                    <w:left w:val="none" w:sz="0" w:space="0" w:color="auto"/>
                    <w:bottom w:val="none" w:sz="0" w:space="0" w:color="auto"/>
                    <w:right w:val="none" w:sz="0" w:space="0" w:color="auto"/>
                  </w:divBdr>
                  <w:divsChild>
                    <w:div w:id="449862709">
                      <w:marLeft w:val="0"/>
                      <w:marRight w:val="0"/>
                      <w:marTop w:val="0"/>
                      <w:marBottom w:val="0"/>
                      <w:divBdr>
                        <w:top w:val="none" w:sz="0" w:space="0" w:color="auto"/>
                        <w:left w:val="none" w:sz="0" w:space="0" w:color="auto"/>
                        <w:bottom w:val="none" w:sz="0" w:space="0" w:color="auto"/>
                        <w:right w:val="none" w:sz="0" w:space="0" w:color="auto"/>
                      </w:divBdr>
                      <w:divsChild>
                        <w:div w:id="90512533">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5855">
      <w:bodyDiv w:val="1"/>
      <w:marLeft w:val="0"/>
      <w:marRight w:val="0"/>
      <w:marTop w:val="0"/>
      <w:marBottom w:val="0"/>
      <w:divBdr>
        <w:top w:val="none" w:sz="0" w:space="0" w:color="auto"/>
        <w:left w:val="none" w:sz="0" w:space="0" w:color="auto"/>
        <w:bottom w:val="none" w:sz="0" w:space="0" w:color="auto"/>
        <w:right w:val="none" w:sz="0" w:space="0" w:color="auto"/>
      </w:divBdr>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199631286">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244">
      <w:bodyDiv w:val="1"/>
      <w:marLeft w:val="0"/>
      <w:marRight w:val="0"/>
      <w:marTop w:val="0"/>
      <w:marBottom w:val="0"/>
      <w:divBdr>
        <w:top w:val="none" w:sz="0" w:space="0" w:color="auto"/>
        <w:left w:val="none" w:sz="0" w:space="0" w:color="auto"/>
        <w:bottom w:val="none" w:sz="0" w:space="0" w:color="auto"/>
        <w:right w:val="none" w:sz="0" w:space="0" w:color="auto"/>
      </w:divBdr>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5629760">
      <w:bodyDiv w:val="1"/>
      <w:marLeft w:val="0"/>
      <w:marRight w:val="0"/>
      <w:marTop w:val="0"/>
      <w:marBottom w:val="0"/>
      <w:divBdr>
        <w:top w:val="none" w:sz="0" w:space="0" w:color="auto"/>
        <w:left w:val="none" w:sz="0" w:space="0" w:color="auto"/>
        <w:bottom w:val="none" w:sz="0" w:space="0" w:color="auto"/>
        <w:right w:val="none" w:sz="0" w:space="0" w:color="auto"/>
      </w:divBdr>
    </w:div>
    <w:div w:id="217670179">
      <w:bodyDiv w:val="1"/>
      <w:marLeft w:val="0"/>
      <w:marRight w:val="0"/>
      <w:marTop w:val="0"/>
      <w:marBottom w:val="0"/>
      <w:divBdr>
        <w:top w:val="none" w:sz="0" w:space="0" w:color="auto"/>
        <w:left w:val="none" w:sz="0" w:space="0" w:color="auto"/>
        <w:bottom w:val="none" w:sz="0" w:space="0" w:color="auto"/>
        <w:right w:val="none" w:sz="0" w:space="0" w:color="auto"/>
      </w:divBdr>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6843309">
      <w:bodyDiv w:val="1"/>
      <w:marLeft w:val="0"/>
      <w:marRight w:val="0"/>
      <w:marTop w:val="0"/>
      <w:marBottom w:val="0"/>
      <w:divBdr>
        <w:top w:val="none" w:sz="0" w:space="0" w:color="auto"/>
        <w:left w:val="none" w:sz="0" w:space="0" w:color="auto"/>
        <w:bottom w:val="none" w:sz="0" w:space="0" w:color="auto"/>
        <w:right w:val="none" w:sz="0" w:space="0" w:color="auto"/>
      </w:divBdr>
      <w:divsChild>
        <w:div w:id="1304698265">
          <w:marLeft w:val="0"/>
          <w:marRight w:val="0"/>
          <w:marTop w:val="0"/>
          <w:marBottom w:val="0"/>
          <w:divBdr>
            <w:top w:val="none" w:sz="0" w:space="0" w:color="auto"/>
            <w:left w:val="none" w:sz="0" w:space="0" w:color="auto"/>
            <w:bottom w:val="none" w:sz="0" w:space="0" w:color="auto"/>
            <w:right w:val="none" w:sz="0" w:space="0" w:color="auto"/>
          </w:divBdr>
          <w:divsChild>
            <w:div w:id="174656341">
              <w:marLeft w:val="0"/>
              <w:marRight w:val="0"/>
              <w:marTop w:val="351"/>
              <w:marBottom w:val="0"/>
              <w:divBdr>
                <w:top w:val="none" w:sz="0" w:space="0" w:color="auto"/>
                <w:left w:val="none" w:sz="0" w:space="0" w:color="auto"/>
                <w:bottom w:val="none" w:sz="0" w:space="0" w:color="auto"/>
                <w:right w:val="none" w:sz="0" w:space="0" w:color="auto"/>
              </w:divBdr>
              <w:divsChild>
                <w:div w:id="237637770">
                  <w:marLeft w:val="0"/>
                  <w:marRight w:val="0"/>
                  <w:marTop w:val="0"/>
                  <w:marBottom w:val="0"/>
                  <w:divBdr>
                    <w:top w:val="none" w:sz="0" w:space="0" w:color="auto"/>
                    <w:left w:val="none" w:sz="0" w:space="0" w:color="auto"/>
                    <w:bottom w:val="none" w:sz="0" w:space="0" w:color="auto"/>
                    <w:right w:val="none" w:sz="0" w:space="0" w:color="auto"/>
                  </w:divBdr>
                  <w:divsChild>
                    <w:div w:id="606427046">
                      <w:marLeft w:val="0"/>
                      <w:marRight w:val="0"/>
                      <w:marTop w:val="250"/>
                      <w:marBottom w:val="0"/>
                      <w:divBdr>
                        <w:top w:val="none" w:sz="0" w:space="0" w:color="auto"/>
                        <w:left w:val="none" w:sz="0" w:space="0" w:color="auto"/>
                        <w:bottom w:val="none" w:sz="0" w:space="0" w:color="auto"/>
                        <w:right w:val="none" w:sz="0" w:space="0" w:color="auto"/>
                      </w:divBdr>
                      <w:divsChild>
                        <w:div w:id="47191186">
                          <w:marLeft w:val="0"/>
                          <w:marRight w:val="0"/>
                          <w:marTop w:val="0"/>
                          <w:marBottom w:val="0"/>
                          <w:divBdr>
                            <w:top w:val="none" w:sz="0" w:space="0" w:color="auto"/>
                            <w:left w:val="none" w:sz="0" w:space="0" w:color="auto"/>
                            <w:bottom w:val="none" w:sz="0" w:space="0" w:color="auto"/>
                            <w:right w:val="none" w:sz="0" w:space="0" w:color="auto"/>
                          </w:divBdr>
                          <w:divsChild>
                            <w:div w:id="1372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53929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064260">
      <w:bodyDiv w:val="1"/>
      <w:marLeft w:val="0"/>
      <w:marRight w:val="0"/>
      <w:marTop w:val="0"/>
      <w:marBottom w:val="0"/>
      <w:divBdr>
        <w:top w:val="none" w:sz="0" w:space="0" w:color="auto"/>
        <w:left w:val="none" w:sz="0" w:space="0" w:color="auto"/>
        <w:bottom w:val="none" w:sz="0" w:space="0" w:color="auto"/>
        <w:right w:val="none" w:sz="0" w:space="0" w:color="auto"/>
      </w:divBdr>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62421">
      <w:bodyDiv w:val="1"/>
      <w:marLeft w:val="0"/>
      <w:marRight w:val="0"/>
      <w:marTop w:val="0"/>
      <w:marBottom w:val="0"/>
      <w:divBdr>
        <w:top w:val="none" w:sz="0" w:space="0" w:color="auto"/>
        <w:left w:val="none" w:sz="0" w:space="0" w:color="auto"/>
        <w:bottom w:val="none" w:sz="0" w:space="0" w:color="auto"/>
        <w:right w:val="none" w:sz="0" w:space="0" w:color="auto"/>
      </w:divBdr>
      <w:divsChild>
        <w:div w:id="56435728">
          <w:marLeft w:val="0"/>
          <w:marRight w:val="0"/>
          <w:marTop w:val="0"/>
          <w:marBottom w:val="0"/>
          <w:divBdr>
            <w:top w:val="none" w:sz="0" w:space="0" w:color="auto"/>
            <w:left w:val="none" w:sz="0" w:space="0" w:color="auto"/>
            <w:bottom w:val="none" w:sz="0" w:space="0" w:color="auto"/>
            <w:right w:val="none" w:sz="0" w:space="0" w:color="auto"/>
          </w:divBdr>
          <w:divsChild>
            <w:div w:id="1154759891">
              <w:marLeft w:val="0"/>
              <w:marRight w:val="0"/>
              <w:marTop w:val="323"/>
              <w:marBottom w:val="0"/>
              <w:divBdr>
                <w:top w:val="none" w:sz="0" w:space="0" w:color="auto"/>
                <w:left w:val="none" w:sz="0" w:space="0" w:color="auto"/>
                <w:bottom w:val="none" w:sz="0" w:space="0" w:color="auto"/>
                <w:right w:val="none" w:sz="0" w:space="0" w:color="auto"/>
              </w:divBdr>
              <w:divsChild>
                <w:div w:id="455948998">
                  <w:marLeft w:val="0"/>
                  <w:marRight w:val="0"/>
                  <w:marTop w:val="0"/>
                  <w:marBottom w:val="0"/>
                  <w:divBdr>
                    <w:top w:val="none" w:sz="0" w:space="0" w:color="auto"/>
                    <w:left w:val="none" w:sz="0" w:space="0" w:color="auto"/>
                    <w:bottom w:val="none" w:sz="0" w:space="0" w:color="auto"/>
                    <w:right w:val="none" w:sz="0" w:space="0" w:color="auto"/>
                  </w:divBdr>
                  <w:divsChild>
                    <w:div w:id="124541889">
                      <w:marLeft w:val="0"/>
                      <w:marRight w:val="0"/>
                      <w:marTop w:val="230"/>
                      <w:marBottom w:val="0"/>
                      <w:divBdr>
                        <w:top w:val="none" w:sz="0" w:space="0" w:color="auto"/>
                        <w:left w:val="none" w:sz="0" w:space="0" w:color="auto"/>
                        <w:bottom w:val="none" w:sz="0" w:space="0" w:color="auto"/>
                        <w:right w:val="none" w:sz="0" w:space="0" w:color="auto"/>
                      </w:divBdr>
                      <w:divsChild>
                        <w:div w:id="1223295583">
                          <w:marLeft w:val="0"/>
                          <w:marRight w:val="0"/>
                          <w:marTop w:val="0"/>
                          <w:marBottom w:val="0"/>
                          <w:divBdr>
                            <w:top w:val="none" w:sz="0" w:space="0" w:color="auto"/>
                            <w:left w:val="none" w:sz="0" w:space="0" w:color="auto"/>
                            <w:bottom w:val="none" w:sz="0" w:space="0" w:color="auto"/>
                            <w:right w:val="none" w:sz="0" w:space="0" w:color="auto"/>
                          </w:divBdr>
                          <w:divsChild>
                            <w:div w:id="2018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992">
      <w:bodyDiv w:val="1"/>
      <w:marLeft w:val="0"/>
      <w:marRight w:val="0"/>
      <w:marTop w:val="0"/>
      <w:marBottom w:val="0"/>
      <w:divBdr>
        <w:top w:val="none" w:sz="0" w:space="0" w:color="auto"/>
        <w:left w:val="none" w:sz="0" w:space="0" w:color="auto"/>
        <w:bottom w:val="none" w:sz="0" w:space="0" w:color="auto"/>
        <w:right w:val="none" w:sz="0" w:space="0" w:color="auto"/>
      </w:divBdr>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6423078">
      <w:bodyDiv w:val="1"/>
      <w:marLeft w:val="0"/>
      <w:marRight w:val="0"/>
      <w:marTop w:val="0"/>
      <w:marBottom w:val="0"/>
      <w:divBdr>
        <w:top w:val="none" w:sz="0" w:space="0" w:color="auto"/>
        <w:left w:val="none" w:sz="0" w:space="0" w:color="auto"/>
        <w:bottom w:val="none" w:sz="0" w:space="0" w:color="auto"/>
        <w:right w:val="none" w:sz="0" w:space="0" w:color="auto"/>
      </w:divBdr>
      <w:divsChild>
        <w:div w:id="595794906">
          <w:marLeft w:val="0"/>
          <w:marRight w:val="0"/>
          <w:marTop w:val="0"/>
          <w:marBottom w:val="0"/>
          <w:divBdr>
            <w:top w:val="none" w:sz="0" w:space="0" w:color="auto"/>
            <w:left w:val="none" w:sz="0" w:space="0" w:color="auto"/>
            <w:bottom w:val="none" w:sz="0" w:space="0" w:color="auto"/>
            <w:right w:val="none" w:sz="0" w:space="0" w:color="auto"/>
          </w:divBdr>
          <w:divsChild>
            <w:div w:id="1002853930">
              <w:marLeft w:val="0"/>
              <w:marRight w:val="0"/>
              <w:marTop w:val="524"/>
              <w:marBottom w:val="0"/>
              <w:divBdr>
                <w:top w:val="none" w:sz="0" w:space="0" w:color="auto"/>
                <w:left w:val="none" w:sz="0" w:space="0" w:color="auto"/>
                <w:bottom w:val="none" w:sz="0" w:space="0" w:color="auto"/>
                <w:right w:val="none" w:sz="0" w:space="0" w:color="auto"/>
              </w:divBdr>
              <w:divsChild>
                <w:div w:id="941570183">
                  <w:marLeft w:val="0"/>
                  <w:marRight w:val="0"/>
                  <w:marTop w:val="0"/>
                  <w:marBottom w:val="0"/>
                  <w:divBdr>
                    <w:top w:val="none" w:sz="0" w:space="0" w:color="auto"/>
                    <w:left w:val="none" w:sz="0" w:space="0" w:color="auto"/>
                    <w:bottom w:val="none" w:sz="0" w:space="0" w:color="auto"/>
                    <w:right w:val="none" w:sz="0" w:space="0" w:color="auto"/>
                  </w:divBdr>
                  <w:divsChild>
                    <w:div w:id="1419905516">
                      <w:marLeft w:val="0"/>
                      <w:marRight w:val="0"/>
                      <w:marTop w:val="374"/>
                      <w:marBottom w:val="0"/>
                      <w:divBdr>
                        <w:top w:val="none" w:sz="0" w:space="0" w:color="auto"/>
                        <w:left w:val="none" w:sz="0" w:space="0" w:color="auto"/>
                        <w:bottom w:val="none" w:sz="0" w:space="0" w:color="auto"/>
                        <w:right w:val="none" w:sz="0" w:space="0" w:color="auto"/>
                      </w:divBdr>
                      <w:divsChild>
                        <w:div w:id="1380669201">
                          <w:marLeft w:val="0"/>
                          <w:marRight w:val="0"/>
                          <w:marTop w:val="0"/>
                          <w:marBottom w:val="0"/>
                          <w:divBdr>
                            <w:top w:val="none" w:sz="0" w:space="0" w:color="auto"/>
                            <w:left w:val="none" w:sz="0" w:space="0" w:color="auto"/>
                            <w:bottom w:val="none" w:sz="0" w:space="0" w:color="auto"/>
                            <w:right w:val="none" w:sz="0" w:space="0" w:color="auto"/>
                          </w:divBdr>
                          <w:divsChild>
                            <w:div w:id="1169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2295179">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9481">
      <w:bodyDiv w:val="1"/>
      <w:marLeft w:val="0"/>
      <w:marRight w:val="0"/>
      <w:marTop w:val="0"/>
      <w:marBottom w:val="0"/>
      <w:divBdr>
        <w:top w:val="none" w:sz="0" w:space="0" w:color="auto"/>
        <w:left w:val="none" w:sz="0" w:space="0" w:color="auto"/>
        <w:bottom w:val="none" w:sz="0" w:space="0" w:color="auto"/>
        <w:right w:val="none" w:sz="0" w:space="0" w:color="auto"/>
      </w:divBdr>
      <w:divsChild>
        <w:div w:id="1898321161">
          <w:marLeft w:val="0"/>
          <w:marRight w:val="0"/>
          <w:marTop w:val="0"/>
          <w:marBottom w:val="0"/>
          <w:divBdr>
            <w:top w:val="none" w:sz="0" w:space="0" w:color="auto"/>
            <w:left w:val="none" w:sz="0" w:space="0" w:color="auto"/>
            <w:bottom w:val="none" w:sz="0" w:space="0" w:color="auto"/>
            <w:right w:val="none" w:sz="0" w:space="0" w:color="auto"/>
          </w:divBdr>
          <w:divsChild>
            <w:div w:id="1446341476">
              <w:marLeft w:val="0"/>
              <w:marRight w:val="0"/>
              <w:marTop w:val="280"/>
              <w:marBottom w:val="0"/>
              <w:divBdr>
                <w:top w:val="none" w:sz="0" w:space="0" w:color="auto"/>
                <w:left w:val="none" w:sz="0" w:space="0" w:color="auto"/>
                <w:bottom w:val="none" w:sz="0" w:space="0" w:color="auto"/>
                <w:right w:val="none" w:sz="0" w:space="0" w:color="auto"/>
              </w:divBdr>
              <w:divsChild>
                <w:div w:id="344745336">
                  <w:marLeft w:val="0"/>
                  <w:marRight w:val="0"/>
                  <w:marTop w:val="0"/>
                  <w:marBottom w:val="0"/>
                  <w:divBdr>
                    <w:top w:val="none" w:sz="0" w:space="0" w:color="auto"/>
                    <w:left w:val="none" w:sz="0" w:space="0" w:color="auto"/>
                    <w:bottom w:val="none" w:sz="0" w:space="0" w:color="auto"/>
                    <w:right w:val="none" w:sz="0" w:space="0" w:color="auto"/>
                  </w:divBdr>
                  <w:divsChild>
                    <w:div w:id="797721425">
                      <w:marLeft w:val="0"/>
                      <w:marRight w:val="0"/>
                      <w:marTop w:val="200"/>
                      <w:marBottom w:val="0"/>
                      <w:divBdr>
                        <w:top w:val="none" w:sz="0" w:space="0" w:color="auto"/>
                        <w:left w:val="none" w:sz="0" w:space="0" w:color="auto"/>
                        <w:bottom w:val="none" w:sz="0" w:space="0" w:color="auto"/>
                        <w:right w:val="none" w:sz="0" w:space="0" w:color="auto"/>
                      </w:divBdr>
                      <w:divsChild>
                        <w:div w:id="1409306114">
                          <w:marLeft w:val="0"/>
                          <w:marRight w:val="0"/>
                          <w:marTop w:val="0"/>
                          <w:marBottom w:val="0"/>
                          <w:divBdr>
                            <w:top w:val="none" w:sz="0" w:space="0" w:color="auto"/>
                            <w:left w:val="none" w:sz="0" w:space="0" w:color="auto"/>
                            <w:bottom w:val="none" w:sz="0" w:space="0" w:color="auto"/>
                            <w:right w:val="none" w:sz="0" w:space="0" w:color="auto"/>
                          </w:divBdr>
                          <w:divsChild>
                            <w:div w:id="1829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2967104">
      <w:bodyDiv w:val="1"/>
      <w:marLeft w:val="0"/>
      <w:marRight w:val="0"/>
      <w:marTop w:val="0"/>
      <w:marBottom w:val="0"/>
      <w:divBdr>
        <w:top w:val="none" w:sz="0" w:space="0" w:color="auto"/>
        <w:left w:val="none" w:sz="0" w:space="0" w:color="auto"/>
        <w:bottom w:val="none" w:sz="0" w:space="0" w:color="auto"/>
        <w:right w:val="none" w:sz="0" w:space="0" w:color="auto"/>
      </w:divBdr>
      <w:divsChild>
        <w:div w:id="1829785980">
          <w:marLeft w:val="0"/>
          <w:marRight w:val="0"/>
          <w:marTop w:val="0"/>
          <w:marBottom w:val="0"/>
          <w:divBdr>
            <w:top w:val="none" w:sz="0" w:space="0" w:color="auto"/>
            <w:left w:val="none" w:sz="0" w:space="0" w:color="auto"/>
            <w:bottom w:val="none" w:sz="0" w:space="0" w:color="auto"/>
            <w:right w:val="none" w:sz="0" w:space="0" w:color="auto"/>
          </w:divBdr>
          <w:divsChild>
            <w:div w:id="1207643349">
              <w:marLeft w:val="0"/>
              <w:marRight w:val="0"/>
              <w:marTop w:val="351"/>
              <w:marBottom w:val="0"/>
              <w:divBdr>
                <w:top w:val="none" w:sz="0" w:space="0" w:color="auto"/>
                <w:left w:val="none" w:sz="0" w:space="0" w:color="auto"/>
                <w:bottom w:val="none" w:sz="0" w:space="0" w:color="auto"/>
                <w:right w:val="none" w:sz="0" w:space="0" w:color="auto"/>
              </w:divBdr>
              <w:divsChild>
                <w:div w:id="1527525354">
                  <w:marLeft w:val="0"/>
                  <w:marRight w:val="0"/>
                  <w:marTop w:val="0"/>
                  <w:marBottom w:val="0"/>
                  <w:divBdr>
                    <w:top w:val="none" w:sz="0" w:space="0" w:color="auto"/>
                    <w:left w:val="none" w:sz="0" w:space="0" w:color="auto"/>
                    <w:bottom w:val="none" w:sz="0" w:space="0" w:color="auto"/>
                    <w:right w:val="none" w:sz="0" w:space="0" w:color="auto"/>
                  </w:divBdr>
                  <w:divsChild>
                    <w:div w:id="1511333956">
                      <w:marLeft w:val="0"/>
                      <w:marRight w:val="0"/>
                      <w:marTop w:val="250"/>
                      <w:marBottom w:val="0"/>
                      <w:divBdr>
                        <w:top w:val="none" w:sz="0" w:space="0" w:color="auto"/>
                        <w:left w:val="none" w:sz="0" w:space="0" w:color="auto"/>
                        <w:bottom w:val="none" w:sz="0" w:space="0" w:color="auto"/>
                        <w:right w:val="none" w:sz="0" w:space="0" w:color="auto"/>
                      </w:divBdr>
                      <w:divsChild>
                        <w:div w:id="510336535">
                          <w:marLeft w:val="0"/>
                          <w:marRight w:val="0"/>
                          <w:marTop w:val="0"/>
                          <w:marBottom w:val="0"/>
                          <w:divBdr>
                            <w:top w:val="none" w:sz="0" w:space="0" w:color="auto"/>
                            <w:left w:val="none" w:sz="0" w:space="0" w:color="auto"/>
                            <w:bottom w:val="none" w:sz="0" w:space="0" w:color="auto"/>
                            <w:right w:val="none" w:sz="0" w:space="0" w:color="auto"/>
                          </w:divBdr>
                          <w:divsChild>
                            <w:div w:id="13311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2762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53">
          <w:marLeft w:val="0"/>
          <w:marRight w:val="0"/>
          <w:marTop w:val="0"/>
          <w:marBottom w:val="0"/>
          <w:divBdr>
            <w:top w:val="none" w:sz="0" w:space="0" w:color="auto"/>
            <w:left w:val="none" w:sz="0" w:space="0" w:color="auto"/>
            <w:bottom w:val="none" w:sz="0" w:space="0" w:color="auto"/>
            <w:right w:val="none" w:sz="0" w:space="0" w:color="auto"/>
          </w:divBdr>
          <w:divsChild>
            <w:div w:id="963384117">
              <w:marLeft w:val="0"/>
              <w:marRight w:val="0"/>
              <w:marTop w:val="323"/>
              <w:marBottom w:val="0"/>
              <w:divBdr>
                <w:top w:val="none" w:sz="0" w:space="0" w:color="auto"/>
                <w:left w:val="none" w:sz="0" w:space="0" w:color="auto"/>
                <w:bottom w:val="none" w:sz="0" w:space="0" w:color="auto"/>
                <w:right w:val="none" w:sz="0" w:space="0" w:color="auto"/>
              </w:divBdr>
              <w:divsChild>
                <w:div w:id="1951231302">
                  <w:marLeft w:val="0"/>
                  <w:marRight w:val="0"/>
                  <w:marTop w:val="0"/>
                  <w:marBottom w:val="0"/>
                  <w:divBdr>
                    <w:top w:val="none" w:sz="0" w:space="0" w:color="auto"/>
                    <w:left w:val="none" w:sz="0" w:space="0" w:color="auto"/>
                    <w:bottom w:val="none" w:sz="0" w:space="0" w:color="auto"/>
                    <w:right w:val="none" w:sz="0" w:space="0" w:color="auto"/>
                  </w:divBdr>
                  <w:divsChild>
                    <w:div w:id="586113407">
                      <w:marLeft w:val="0"/>
                      <w:marRight w:val="0"/>
                      <w:marTop w:val="230"/>
                      <w:marBottom w:val="0"/>
                      <w:divBdr>
                        <w:top w:val="none" w:sz="0" w:space="0" w:color="auto"/>
                        <w:left w:val="none" w:sz="0" w:space="0" w:color="auto"/>
                        <w:bottom w:val="none" w:sz="0" w:space="0" w:color="auto"/>
                        <w:right w:val="none" w:sz="0" w:space="0" w:color="auto"/>
                      </w:divBdr>
                      <w:divsChild>
                        <w:div w:id="153839421">
                          <w:marLeft w:val="0"/>
                          <w:marRight w:val="0"/>
                          <w:marTop w:val="0"/>
                          <w:marBottom w:val="0"/>
                          <w:divBdr>
                            <w:top w:val="none" w:sz="0" w:space="0" w:color="auto"/>
                            <w:left w:val="none" w:sz="0" w:space="0" w:color="auto"/>
                            <w:bottom w:val="none" w:sz="0" w:space="0" w:color="auto"/>
                            <w:right w:val="none" w:sz="0" w:space="0" w:color="auto"/>
                          </w:divBdr>
                          <w:divsChild>
                            <w:div w:id="1603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34141">
      <w:bodyDiv w:val="1"/>
      <w:marLeft w:val="0"/>
      <w:marRight w:val="0"/>
      <w:marTop w:val="0"/>
      <w:marBottom w:val="0"/>
      <w:divBdr>
        <w:top w:val="none" w:sz="0" w:space="0" w:color="auto"/>
        <w:left w:val="none" w:sz="0" w:space="0" w:color="auto"/>
        <w:bottom w:val="none" w:sz="0" w:space="0" w:color="auto"/>
        <w:right w:val="none" w:sz="0" w:space="0" w:color="auto"/>
      </w:divBdr>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2962544">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3544495">
      <w:bodyDiv w:val="1"/>
      <w:marLeft w:val="0"/>
      <w:marRight w:val="0"/>
      <w:marTop w:val="0"/>
      <w:marBottom w:val="0"/>
      <w:divBdr>
        <w:top w:val="none" w:sz="0" w:space="0" w:color="auto"/>
        <w:left w:val="none" w:sz="0" w:space="0" w:color="auto"/>
        <w:bottom w:val="none" w:sz="0" w:space="0" w:color="auto"/>
        <w:right w:val="none" w:sz="0" w:space="0" w:color="auto"/>
      </w:divBdr>
      <w:divsChild>
        <w:div w:id="112334837">
          <w:marLeft w:val="0"/>
          <w:marRight w:val="0"/>
          <w:marTop w:val="0"/>
          <w:marBottom w:val="0"/>
          <w:divBdr>
            <w:top w:val="none" w:sz="0" w:space="0" w:color="auto"/>
            <w:left w:val="none" w:sz="0" w:space="0" w:color="auto"/>
            <w:bottom w:val="none" w:sz="0" w:space="0" w:color="auto"/>
            <w:right w:val="none" w:sz="0" w:space="0" w:color="auto"/>
          </w:divBdr>
          <w:divsChild>
            <w:div w:id="601381768">
              <w:marLeft w:val="0"/>
              <w:marRight w:val="0"/>
              <w:marTop w:val="280"/>
              <w:marBottom w:val="0"/>
              <w:divBdr>
                <w:top w:val="none" w:sz="0" w:space="0" w:color="auto"/>
                <w:left w:val="none" w:sz="0" w:space="0" w:color="auto"/>
                <w:bottom w:val="none" w:sz="0" w:space="0" w:color="auto"/>
                <w:right w:val="none" w:sz="0" w:space="0" w:color="auto"/>
              </w:divBdr>
              <w:divsChild>
                <w:div w:id="144051038">
                  <w:marLeft w:val="0"/>
                  <w:marRight w:val="0"/>
                  <w:marTop w:val="0"/>
                  <w:marBottom w:val="0"/>
                  <w:divBdr>
                    <w:top w:val="none" w:sz="0" w:space="0" w:color="auto"/>
                    <w:left w:val="none" w:sz="0" w:space="0" w:color="auto"/>
                    <w:bottom w:val="none" w:sz="0" w:space="0" w:color="auto"/>
                    <w:right w:val="none" w:sz="0" w:space="0" w:color="auto"/>
                  </w:divBdr>
                  <w:divsChild>
                    <w:div w:id="910235253">
                      <w:marLeft w:val="0"/>
                      <w:marRight w:val="0"/>
                      <w:marTop w:val="200"/>
                      <w:marBottom w:val="0"/>
                      <w:divBdr>
                        <w:top w:val="none" w:sz="0" w:space="0" w:color="auto"/>
                        <w:left w:val="none" w:sz="0" w:space="0" w:color="auto"/>
                        <w:bottom w:val="none" w:sz="0" w:space="0" w:color="auto"/>
                        <w:right w:val="none" w:sz="0" w:space="0" w:color="auto"/>
                      </w:divBdr>
                      <w:divsChild>
                        <w:div w:id="1127311479">
                          <w:marLeft w:val="0"/>
                          <w:marRight w:val="0"/>
                          <w:marTop w:val="0"/>
                          <w:marBottom w:val="0"/>
                          <w:divBdr>
                            <w:top w:val="none" w:sz="0" w:space="0" w:color="auto"/>
                            <w:left w:val="none" w:sz="0" w:space="0" w:color="auto"/>
                            <w:bottom w:val="none" w:sz="0" w:space="0" w:color="auto"/>
                            <w:right w:val="none" w:sz="0" w:space="0" w:color="auto"/>
                          </w:divBdr>
                          <w:divsChild>
                            <w:div w:id="1786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995">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6674104">
      <w:bodyDiv w:val="1"/>
      <w:marLeft w:val="0"/>
      <w:marRight w:val="0"/>
      <w:marTop w:val="0"/>
      <w:marBottom w:val="0"/>
      <w:divBdr>
        <w:top w:val="none" w:sz="0" w:space="0" w:color="auto"/>
        <w:left w:val="none" w:sz="0" w:space="0" w:color="auto"/>
        <w:bottom w:val="none" w:sz="0" w:space="0" w:color="auto"/>
        <w:right w:val="none" w:sz="0" w:space="0" w:color="auto"/>
      </w:divBdr>
      <w:divsChild>
        <w:div w:id="929778224">
          <w:marLeft w:val="0"/>
          <w:marRight w:val="0"/>
          <w:marTop w:val="0"/>
          <w:marBottom w:val="0"/>
          <w:divBdr>
            <w:top w:val="none" w:sz="0" w:space="0" w:color="auto"/>
            <w:left w:val="none" w:sz="0" w:space="0" w:color="auto"/>
            <w:bottom w:val="none" w:sz="0" w:space="0" w:color="auto"/>
            <w:right w:val="none" w:sz="0" w:space="0" w:color="auto"/>
          </w:divBdr>
          <w:divsChild>
            <w:div w:id="668217989">
              <w:marLeft w:val="0"/>
              <w:marRight w:val="0"/>
              <w:marTop w:val="0"/>
              <w:marBottom w:val="0"/>
              <w:divBdr>
                <w:top w:val="none" w:sz="0" w:space="0" w:color="auto"/>
                <w:left w:val="none" w:sz="0" w:space="0" w:color="auto"/>
                <w:bottom w:val="none" w:sz="0" w:space="0" w:color="auto"/>
                <w:right w:val="none" w:sz="0" w:space="0" w:color="auto"/>
              </w:divBdr>
              <w:divsChild>
                <w:div w:id="1719012711">
                  <w:marLeft w:val="0"/>
                  <w:marRight w:val="0"/>
                  <w:marTop w:val="115"/>
                  <w:marBottom w:val="0"/>
                  <w:divBdr>
                    <w:top w:val="none" w:sz="0" w:space="0" w:color="auto"/>
                    <w:left w:val="none" w:sz="0" w:space="0" w:color="auto"/>
                    <w:bottom w:val="none" w:sz="0" w:space="0" w:color="auto"/>
                    <w:right w:val="none" w:sz="0" w:space="0" w:color="auto"/>
                  </w:divBdr>
                  <w:divsChild>
                    <w:div w:id="1666741659">
                      <w:marLeft w:val="0"/>
                      <w:marRight w:val="0"/>
                      <w:marTop w:val="288"/>
                      <w:marBottom w:val="0"/>
                      <w:divBdr>
                        <w:top w:val="none" w:sz="0" w:space="0" w:color="auto"/>
                        <w:left w:val="none" w:sz="0" w:space="0" w:color="auto"/>
                        <w:bottom w:val="none" w:sz="0" w:space="0" w:color="auto"/>
                        <w:right w:val="none" w:sz="0" w:space="0" w:color="auto"/>
                      </w:divBdr>
                      <w:divsChild>
                        <w:div w:id="921794404">
                          <w:marLeft w:val="0"/>
                          <w:marRight w:val="0"/>
                          <w:marTop w:val="0"/>
                          <w:marBottom w:val="0"/>
                          <w:divBdr>
                            <w:top w:val="none" w:sz="0" w:space="0" w:color="auto"/>
                            <w:left w:val="none" w:sz="0" w:space="0" w:color="auto"/>
                            <w:bottom w:val="none" w:sz="0" w:space="0" w:color="auto"/>
                            <w:right w:val="none" w:sz="0" w:space="0" w:color="auto"/>
                          </w:divBdr>
                          <w:divsChild>
                            <w:div w:id="8985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56810">
      <w:bodyDiv w:val="1"/>
      <w:marLeft w:val="0"/>
      <w:marRight w:val="0"/>
      <w:marTop w:val="0"/>
      <w:marBottom w:val="0"/>
      <w:divBdr>
        <w:top w:val="none" w:sz="0" w:space="0" w:color="auto"/>
        <w:left w:val="none" w:sz="0" w:space="0" w:color="auto"/>
        <w:bottom w:val="none" w:sz="0" w:space="0" w:color="auto"/>
        <w:right w:val="none" w:sz="0" w:space="0" w:color="auto"/>
      </w:divBdr>
      <w:divsChild>
        <w:div w:id="872575145">
          <w:marLeft w:val="0"/>
          <w:marRight w:val="0"/>
          <w:marTop w:val="0"/>
          <w:marBottom w:val="0"/>
          <w:divBdr>
            <w:top w:val="none" w:sz="0" w:space="0" w:color="auto"/>
            <w:left w:val="none" w:sz="0" w:space="0" w:color="auto"/>
            <w:bottom w:val="none" w:sz="0" w:space="0" w:color="auto"/>
            <w:right w:val="none" w:sz="0" w:space="0" w:color="auto"/>
          </w:divBdr>
          <w:divsChild>
            <w:div w:id="581767661">
              <w:marLeft w:val="0"/>
              <w:marRight w:val="0"/>
              <w:marTop w:val="351"/>
              <w:marBottom w:val="0"/>
              <w:divBdr>
                <w:top w:val="none" w:sz="0" w:space="0" w:color="auto"/>
                <w:left w:val="none" w:sz="0" w:space="0" w:color="auto"/>
                <w:bottom w:val="none" w:sz="0" w:space="0" w:color="auto"/>
                <w:right w:val="none" w:sz="0" w:space="0" w:color="auto"/>
              </w:divBdr>
              <w:divsChild>
                <w:div w:id="598295077">
                  <w:marLeft w:val="0"/>
                  <w:marRight w:val="0"/>
                  <w:marTop w:val="0"/>
                  <w:marBottom w:val="0"/>
                  <w:divBdr>
                    <w:top w:val="none" w:sz="0" w:space="0" w:color="auto"/>
                    <w:left w:val="none" w:sz="0" w:space="0" w:color="auto"/>
                    <w:bottom w:val="none" w:sz="0" w:space="0" w:color="auto"/>
                    <w:right w:val="none" w:sz="0" w:space="0" w:color="auto"/>
                  </w:divBdr>
                  <w:divsChild>
                    <w:div w:id="1845435341">
                      <w:marLeft w:val="0"/>
                      <w:marRight w:val="0"/>
                      <w:marTop w:val="250"/>
                      <w:marBottom w:val="0"/>
                      <w:divBdr>
                        <w:top w:val="none" w:sz="0" w:space="0" w:color="auto"/>
                        <w:left w:val="none" w:sz="0" w:space="0" w:color="auto"/>
                        <w:bottom w:val="none" w:sz="0" w:space="0" w:color="auto"/>
                        <w:right w:val="none" w:sz="0" w:space="0" w:color="auto"/>
                      </w:divBdr>
                      <w:divsChild>
                        <w:div w:id="1111634707">
                          <w:marLeft w:val="0"/>
                          <w:marRight w:val="0"/>
                          <w:marTop w:val="0"/>
                          <w:marBottom w:val="0"/>
                          <w:divBdr>
                            <w:top w:val="none" w:sz="0" w:space="0" w:color="auto"/>
                            <w:left w:val="none" w:sz="0" w:space="0" w:color="auto"/>
                            <w:bottom w:val="none" w:sz="0" w:space="0" w:color="auto"/>
                            <w:right w:val="none" w:sz="0" w:space="0" w:color="auto"/>
                          </w:divBdr>
                          <w:divsChild>
                            <w:div w:id="11679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1694780">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0470">
      <w:bodyDiv w:val="1"/>
      <w:marLeft w:val="0"/>
      <w:marRight w:val="0"/>
      <w:marTop w:val="0"/>
      <w:marBottom w:val="0"/>
      <w:divBdr>
        <w:top w:val="none" w:sz="0" w:space="0" w:color="auto"/>
        <w:left w:val="none" w:sz="0" w:space="0" w:color="auto"/>
        <w:bottom w:val="none" w:sz="0" w:space="0" w:color="auto"/>
        <w:right w:val="none" w:sz="0" w:space="0" w:color="auto"/>
      </w:divBdr>
      <w:divsChild>
        <w:div w:id="1968468204">
          <w:marLeft w:val="0"/>
          <w:marRight w:val="0"/>
          <w:marTop w:val="0"/>
          <w:marBottom w:val="0"/>
          <w:divBdr>
            <w:top w:val="none" w:sz="0" w:space="0" w:color="auto"/>
            <w:left w:val="none" w:sz="0" w:space="0" w:color="auto"/>
            <w:bottom w:val="none" w:sz="0" w:space="0" w:color="auto"/>
            <w:right w:val="none" w:sz="0" w:space="0" w:color="auto"/>
          </w:divBdr>
          <w:divsChild>
            <w:div w:id="653417358">
              <w:marLeft w:val="0"/>
              <w:marRight w:val="0"/>
              <w:marTop w:val="323"/>
              <w:marBottom w:val="0"/>
              <w:divBdr>
                <w:top w:val="none" w:sz="0" w:space="0" w:color="auto"/>
                <w:left w:val="none" w:sz="0" w:space="0" w:color="auto"/>
                <w:bottom w:val="none" w:sz="0" w:space="0" w:color="auto"/>
                <w:right w:val="none" w:sz="0" w:space="0" w:color="auto"/>
              </w:divBdr>
              <w:divsChild>
                <w:div w:id="1298338078">
                  <w:marLeft w:val="0"/>
                  <w:marRight w:val="0"/>
                  <w:marTop w:val="0"/>
                  <w:marBottom w:val="0"/>
                  <w:divBdr>
                    <w:top w:val="none" w:sz="0" w:space="0" w:color="auto"/>
                    <w:left w:val="none" w:sz="0" w:space="0" w:color="auto"/>
                    <w:bottom w:val="none" w:sz="0" w:space="0" w:color="auto"/>
                    <w:right w:val="none" w:sz="0" w:space="0" w:color="auto"/>
                  </w:divBdr>
                  <w:divsChild>
                    <w:div w:id="1760520101">
                      <w:marLeft w:val="0"/>
                      <w:marRight w:val="0"/>
                      <w:marTop w:val="230"/>
                      <w:marBottom w:val="0"/>
                      <w:divBdr>
                        <w:top w:val="none" w:sz="0" w:space="0" w:color="auto"/>
                        <w:left w:val="none" w:sz="0" w:space="0" w:color="auto"/>
                        <w:bottom w:val="none" w:sz="0" w:space="0" w:color="auto"/>
                        <w:right w:val="none" w:sz="0" w:space="0" w:color="auto"/>
                      </w:divBdr>
                      <w:divsChild>
                        <w:div w:id="1964992509">
                          <w:marLeft w:val="0"/>
                          <w:marRight w:val="0"/>
                          <w:marTop w:val="0"/>
                          <w:marBottom w:val="0"/>
                          <w:divBdr>
                            <w:top w:val="none" w:sz="0" w:space="0" w:color="auto"/>
                            <w:left w:val="none" w:sz="0" w:space="0" w:color="auto"/>
                            <w:bottom w:val="none" w:sz="0" w:space="0" w:color="auto"/>
                            <w:right w:val="none" w:sz="0" w:space="0" w:color="auto"/>
                          </w:divBdr>
                          <w:divsChild>
                            <w:div w:id="1004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490250">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2">
          <w:marLeft w:val="0"/>
          <w:marRight w:val="0"/>
          <w:marTop w:val="0"/>
          <w:marBottom w:val="0"/>
          <w:divBdr>
            <w:top w:val="none" w:sz="0" w:space="0" w:color="auto"/>
            <w:left w:val="none" w:sz="0" w:space="0" w:color="auto"/>
            <w:bottom w:val="none" w:sz="0" w:space="0" w:color="auto"/>
            <w:right w:val="none" w:sz="0" w:space="0" w:color="auto"/>
          </w:divBdr>
          <w:divsChild>
            <w:div w:id="1602641481">
              <w:marLeft w:val="0"/>
              <w:marRight w:val="0"/>
              <w:marTop w:val="351"/>
              <w:marBottom w:val="0"/>
              <w:divBdr>
                <w:top w:val="none" w:sz="0" w:space="0" w:color="auto"/>
                <w:left w:val="none" w:sz="0" w:space="0" w:color="auto"/>
                <w:bottom w:val="none" w:sz="0" w:space="0" w:color="auto"/>
                <w:right w:val="none" w:sz="0" w:space="0" w:color="auto"/>
              </w:divBdr>
              <w:divsChild>
                <w:div w:id="2133863643">
                  <w:marLeft w:val="0"/>
                  <w:marRight w:val="0"/>
                  <w:marTop w:val="0"/>
                  <w:marBottom w:val="0"/>
                  <w:divBdr>
                    <w:top w:val="none" w:sz="0" w:space="0" w:color="auto"/>
                    <w:left w:val="none" w:sz="0" w:space="0" w:color="auto"/>
                    <w:bottom w:val="none" w:sz="0" w:space="0" w:color="auto"/>
                    <w:right w:val="none" w:sz="0" w:space="0" w:color="auto"/>
                  </w:divBdr>
                  <w:divsChild>
                    <w:div w:id="240020501">
                      <w:marLeft w:val="0"/>
                      <w:marRight w:val="0"/>
                      <w:marTop w:val="250"/>
                      <w:marBottom w:val="0"/>
                      <w:divBdr>
                        <w:top w:val="none" w:sz="0" w:space="0" w:color="auto"/>
                        <w:left w:val="none" w:sz="0" w:space="0" w:color="auto"/>
                        <w:bottom w:val="none" w:sz="0" w:space="0" w:color="auto"/>
                        <w:right w:val="none" w:sz="0" w:space="0" w:color="auto"/>
                      </w:divBdr>
                      <w:divsChild>
                        <w:div w:id="634065221">
                          <w:marLeft w:val="0"/>
                          <w:marRight w:val="0"/>
                          <w:marTop w:val="0"/>
                          <w:marBottom w:val="0"/>
                          <w:divBdr>
                            <w:top w:val="none" w:sz="0" w:space="0" w:color="auto"/>
                            <w:left w:val="none" w:sz="0" w:space="0" w:color="auto"/>
                            <w:bottom w:val="none" w:sz="0" w:space="0" w:color="auto"/>
                            <w:right w:val="none" w:sz="0" w:space="0" w:color="auto"/>
                          </w:divBdr>
                          <w:divsChild>
                            <w:div w:id="18313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4864">
      <w:bodyDiv w:val="1"/>
      <w:marLeft w:val="0"/>
      <w:marRight w:val="0"/>
      <w:marTop w:val="0"/>
      <w:marBottom w:val="0"/>
      <w:divBdr>
        <w:top w:val="none" w:sz="0" w:space="0" w:color="auto"/>
        <w:left w:val="none" w:sz="0" w:space="0" w:color="auto"/>
        <w:bottom w:val="none" w:sz="0" w:space="0" w:color="auto"/>
        <w:right w:val="none" w:sz="0" w:space="0" w:color="auto"/>
      </w:divBdr>
      <w:divsChild>
        <w:div w:id="477377868">
          <w:marLeft w:val="0"/>
          <w:marRight w:val="0"/>
          <w:marTop w:val="0"/>
          <w:marBottom w:val="0"/>
          <w:divBdr>
            <w:top w:val="none" w:sz="0" w:space="0" w:color="auto"/>
            <w:left w:val="none" w:sz="0" w:space="0" w:color="auto"/>
            <w:bottom w:val="none" w:sz="0" w:space="0" w:color="auto"/>
            <w:right w:val="none" w:sz="0" w:space="0" w:color="auto"/>
          </w:divBdr>
          <w:divsChild>
            <w:div w:id="1653871014">
              <w:marLeft w:val="0"/>
              <w:marRight w:val="0"/>
              <w:marTop w:val="0"/>
              <w:marBottom w:val="0"/>
              <w:divBdr>
                <w:top w:val="none" w:sz="0" w:space="0" w:color="auto"/>
                <w:left w:val="none" w:sz="0" w:space="0" w:color="auto"/>
                <w:bottom w:val="none" w:sz="0" w:space="0" w:color="auto"/>
                <w:right w:val="none" w:sz="0" w:space="0" w:color="auto"/>
              </w:divBdr>
              <w:divsChild>
                <w:div w:id="2046247446">
                  <w:marLeft w:val="0"/>
                  <w:marRight w:val="0"/>
                  <w:marTop w:val="100"/>
                  <w:marBottom w:val="0"/>
                  <w:divBdr>
                    <w:top w:val="none" w:sz="0" w:space="0" w:color="auto"/>
                    <w:left w:val="none" w:sz="0" w:space="0" w:color="auto"/>
                    <w:bottom w:val="none" w:sz="0" w:space="0" w:color="auto"/>
                    <w:right w:val="none" w:sz="0" w:space="0" w:color="auto"/>
                  </w:divBdr>
                  <w:divsChild>
                    <w:div w:id="493685921">
                      <w:marLeft w:val="0"/>
                      <w:marRight w:val="0"/>
                      <w:marTop w:val="250"/>
                      <w:marBottom w:val="0"/>
                      <w:divBdr>
                        <w:top w:val="none" w:sz="0" w:space="0" w:color="auto"/>
                        <w:left w:val="none" w:sz="0" w:space="0" w:color="auto"/>
                        <w:bottom w:val="none" w:sz="0" w:space="0" w:color="auto"/>
                        <w:right w:val="none" w:sz="0" w:space="0" w:color="auto"/>
                      </w:divBdr>
                      <w:divsChild>
                        <w:div w:id="45032548">
                          <w:marLeft w:val="0"/>
                          <w:marRight w:val="0"/>
                          <w:marTop w:val="0"/>
                          <w:marBottom w:val="0"/>
                          <w:divBdr>
                            <w:top w:val="none" w:sz="0" w:space="0" w:color="auto"/>
                            <w:left w:val="none" w:sz="0" w:space="0" w:color="auto"/>
                            <w:bottom w:val="none" w:sz="0" w:space="0" w:color="auto"/>
                            <w:right w:val="none" w:sz="0" w:space="0" w:color="auto"/>
                          </w:divBdr>
                          <w:divsChild>
                            <w:div w:id="1380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
    <w:div w:id="711002385">
      <w:bodyDiv w:val="1"/>
      <w:marLeft w:val="0"/>
      <w:marRight w:val="0"/>
      <w:marTop w:val="0"/>
      <w:marBottom w:val="0"/>
      <w:divBdr>
        <w:top w:val="none" w:sz="0" w:space="0" w:color="auto"/>
        <w:left w:val="none" w:sz="0" w:space="0" w:color="auto"/>
        <w:bottom w:val="none" w:sz="0" w:space="0" w:color="auto"/>
        <w:right w:val="none" w:sz="0" w:space="0" w:color="auto"/>
      </w:divBdr>
      <w:divsChild>
        <w:div w:id="1374498954">
          <w:marLeft w:val="0"/>
          <w:marRight w:val="0"/>
          <w:marTop w:val="0"/>
          <w:marBottom w:val="0"/>
          <w:divBdr>
            <w:top w:val="none" w:sz="0" w:space="0" w:color="auto"/>
            <w:left w:val="none" w:sz="0" w:space="0" w:color="auto"/>
            <w:bottom w:val="none" w:sz="0" w:space="0" w:color="auto"/>
            <w:right w:val="none" w:sz="0" w:space="0" w:color="auto"/>
          </w:divBdr>
          <w:divsChild>
            <w:div w:id="1188178632">
              <w:marLeft w:val="0"/>
              <w:marRight w:val="0"/>
              <w:marTop w:val="323"/>
              <w:marBottom w:val="0"/>
              <w:divBdr>
                <w:top w:val="none" w:sz="0" w:space="0" w:color="auto"/>
                <w:left w:val="none" w:sz="0" w:space="0" w:color="auto"/>
                <w:bottom w:val="none" w:sz="0" w:space="0" w:color="auto"/>
                <w:right w:val="none" w:sz="0" w:space="0" w:color="auto"/>
              </w:divBdr>
              <w:divsChild>
                <w:div w:id="1512065848">
                  <w:marLeft w:val="0"/>
                  <w:marRight w:val="0"/>
                  <w:marTop w:val="0"/>
                  <w:marBottom w:val="0"/>
                  <w:divBdr>
                    <w:top w:val="none" w:sz="0" w:space="0" w:color="auto"/>
                    <w:left w:val="none" w:sz="0" w:space="0" w:color="auto"/>
                    <w:bottom w:val="none" w:sz="0" w:space="0" w:color="auto"/>
                    <w:right w:val="none" w:sz="0" w:space="0" w:color="auto"/>
                  </w:divBdr>
                  <w:divsChild>
                    <w:div w:id="797996686">
                      <w:marLeft w:val="0"/>
                      <w:marRight w:val="0"/>
                      <w:marTop w:val="230"/>
                      <w:marBottom w:val="0"/>
                      <w:divBdr>
                        <w:top w:val="none" w:sz="0" w:space="0" w:color="auto"/>
                        <w:left w:val="none" w:sz="0" w:space="0" w:color="auto"/>
                        <w:bottom w:val="none" w:sz="0" w:space="0" w:color="auto"/>
                        <w:right w:val="none" w:sz="0" w:space="0" w:color="auto"/>
                      </w:divBdr>
                      <w:divsChild>
                        <w:div w:id="2064209050">
                          <w:marLeft w:val="0"/>
                          <w:marRight w:val="0"/>
                          <w:marTop w:val="0"/>
                          <w:marBottom w:val="0"/>
                          <w:divBdr>
                            <w:top w:val="none" w:sz="0" w:space="0" w:color="auto"/>
                            <w:left w:val="none" w:sz="0" w:space="0" w:color="auto"/>
                            <w:bottom w:val="none" w:sz="0" w:space="0" w:color="auto"/>
                            <w:right w:val="none" w:sz="0" w:space="0" w:color="auto"/>
                          </w:divBdr>
                          <w:divsChild>
                            <w:div w:id="9601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07111">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371542">
      <w:bodyDiv w:val="1"/>
      <w:marLeft w:val="0"/>
      <w:marRight w:val="0"/>
      <w:marTop w:val="0"/>
      <w:marBottom w:val="0"/>
      <w:divBdr>
        <w:top w:val="none" w:sz="0" w:space="0" w:color="auto"/>
        <w:left w:val="none" w:sz="0" w:space="0" w:color="auto"/>
        <w:bottom w:val="none" w:sz="0" w:space="0" w:color="auto"/>
        <w:right w:val="none" w:sz="0" w:space="0" w:color="auto"/>
      </w:divBdr>
      <w:divsChild>
        <w:div w:id="905993837">
          <w:marLeft w:val="0"/>
          <w:marRight w:val="0"/>
          <w:marTop w:val="0"/>
          <w:marBottom w:val="0"/>
          <w:divBdr>
            <w:top w:val="none" w:sz="0" w:space="0" w:color="auto"/>
            <w:left w:val="none" w:sz="0" w:space="0" w:color="auto"/>
            <w:bottom w:val="none" w:sz="0" w:space="0" w:color="auto"/>
            <w:right w:val="none" w:sz="0" w:space="0" w:color="auto"/>
          </w:divBdr>
          <w:divsChild>
            <w:div w:id="1782993523">
              <w:marLeft w:val="0"/>
              <w:marRight w:val="0"/>
              <w:marTop w:val="323"/>
              <w:marBottom w:val="0"/>
              <w:divBdr>
                <w:top w:val="none" w:sz="0" w:space="0" w:color="auto"/>
                <w:left w:val="none" w:sz="0" w:space="0" w:color="auto"/>
                <w:bottom w:val="none" w:sz="0" w:space="0" w:color="auto"/>
                <w:right w:val="none" w:sz="0" w:space="0" w:color="auto"/>
              </w:divBdr>
              <w:divsChild>
                <w:div w:id="1776633483">
                  <w:marLeft w:val="0"/>
                  <w:marRight w:val="0"/>
                  <w:marTop w:val="0"/>
                  <w:marBottom w:val="0"/>
                  <w:divBdr>
                    <w:top w:val="none" w:sz="0" w:space="0" w:color="auto"/>
                    <w:left w:val="none" w:sz="0" w:space="0" w:color="auto"/>
                    <w:bottom w:val="none" w:sz="0" w:space="0" w:color="auto"/>
                    <w:right w:val="none" w:sz="0" w:space="0" w:color="auto"/>
                  </w:divBdr>
                  <w:divsChild>
                    <w:div w:id="1901860328">
                      <w:marLeft w:val="0"/>
                      <w:marRight w:val="0"/>
                      <w:marTop w:val="230"/>
                      <w:marBottom w:val="0"/>
                      <w:divBdr>
                        <w:top w:val="none" w:sz="0" w:space="0" w:color="auto"/>
                        <w:left w:val="none" w:sz="0" w:space="0" w:color="auto"/>
                        <w:bottom w:val="none" w:sz="0" w:space="0" w:color="auto"/>
                        <w:right w:val="none" w:sz="0" w:space="0" w:color="auto"/>
                      </w:divBdr>
                      <w:divsChild>
                        <w:div w:id="755369453">
                          <w:marLeft w:val="0"/>
                          <w:marRight w:val="0"/>
                          <w:marTop w:val="0"/>
                          <w:marBottom w:val="0"/>
                          <w:divBdr>
                            <w:top w:val="none" w:sz="0" w:space="0" w:color="auto"/>
                            <w:left w:val="none" w:sz="0" w:space="0" w:color="auto"/>
                            <w:bottom w:val="none" w:sz="0" w:space="0" w:color="auto"/>
                            <w:right w:val="none" w:sz="0" w:space="0" w:color="auto"/>
                          </w:divBdr>
                          <w:divsChild>
                            <w:div w:id="13066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28499828">
      <w:bodyDiv w:val="1"/>
      <w:marLeft w:val="0"/>
      <w:marRight w:val="0"/>
      <w:marTop w:val="0"/>
      <w:marBottom w:val="0"/>
      <w:divBdr>
        <w:top w:val="none" w:sz="0" w:space="0" w:color="auto"/>
        <w:left w:val="none" w:sz="0" w:space="0" w:color="auto"/>
        <w:bottom w:val="none" w:sz="0" w:space="0" w:color="auto"/>
        <w:right w:val="none" w:sz="0" w:space="0" w:color="auto"/>
      </w:divBdr>
      <w:divsChild>
        <w:div w:id="1175336932">
          <w:marLeft w:val="0"/>
          <w:marRight w:val="0"/>
          <w:marTop w:val="0"/>
          <w:marBottom w:val="0"/>
          <w:divBdr>
            <w:top w:val="none" w:sz="0" w:space="0" w:color="auto"/>
            <w:left w:val="none" w:sz="0" w:space="0" w:color="auto"/>
            <w:bottom w:val="none" w:sz="0" w:space="0" w:color="auto"/>
            <w:right w:val="none" w:sz="0" w:space="0" w:color="auto"/>
          </w:divBdr>
          <w:divsChild>
            <w:div w:id="409426702">
              <w:marLeft w:val="0"/>
              <w:marRight w:val="0"/>
              <w:marTop w:val="351"/>
              <w:marBottom w:val="0"/>
              <w:divBdr>
                <w:top w:val="none" w:sz="0" w:space="0" w:color="auto"/>
                <w:left w:val="none" w:sz="0" w:space="0" w:color="auto"/>
                <w:bottom w:val="none" w:sz="0" w:space="0" w:color="auto"/>
                <w:right w:val="none" w:sz="0" w:space="0" w:color="auto"/>
              </w:divBdr>
              <w:divsChild>
                <w:div w:id="318467287">
                  <w:marLeft w:val="0"/>
                  <w:marRight w:val="0"/>
                  <w:marTop w:val="0"/>
                  <w:marBottom w:val="0"/>
                  <w:divBdr>
                    <w:top w:val="none" w:sz="0" w:space="0" w:color="auto"/>
                    <w:left w:val="none" w:sz="0" w:space="0" w:color="auto"/>
                    <w:bottom w:val="none" w:sz="0" w:space="0" w:color="auto"/>
                    <w:right w:val="none" w:sz="0" w:space="0" w:color="auto"/>
                  </w:divBdr>
                  <w:divsChild>
                    <w:div w:id="1806583853">
                      <w:marLeft w:val="0"/>
                      <w:marRight w:val="0"/>
                      <w:marTop w:val="250"/>
                      <w:marBottom w:val="0"/>
                      <w:divBdr>
                        <w:top w:val="none" w:sz="0" w:space="0" w:color="auto"/>
                        <w:left w:val="none" w:sz="0" w:space="0" w:color="auto"/>
                        <w:bottom w:val="none" w:sz="0" w:space="0" w:color="auto"/>
                        <w:right w:val="none" w:sz="0" w:space="0" w:color="auto"/>
                      </w:divBdr>
                      <w:divsChild>
                        <w:div w:id="412971632">
                          <w:marLeft w:val="0"/>
                          <w:marRight w:val="0"/>
                          <w:marTop w:val="0"/>
                          <w:marBottom w:val="0"/>
                          <w:divBdr>
                            <w:top w:val="none" w:sz="0" w:space="0" w:color="auto"/>
                            <w:left w:val="none" w:sz="0" w:space="0" w:color="auto"/>
                            <w:bottom w:val="none" w:sz="0" w:space="0" w:color="auto"/>
                            <w:right w:val="none" w:sz="0" w:space="0" w:color="auto"/>
                          </w:divBdr>
                          <w:divsChild>
                            <w:div w:id="3797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55225">
      <w:bodyDiv w:val="1"/>
      <w:marLeft w:val="0"/>
      <w:marRight w:val="0"/>
      <w:marTop w:val="0"/>
      <w:marBottom w:val="0"/>
      <w:divBdr>
        <w:top w:val="none" w:sz="0" w:space="0" w:color="auto"/>
        <w:left w:val="none" w:sz="0" w:space="0" w:color="auto"/>
        <w:bottom w:val="none" w:sz="0" w:space="0" w:color="auto"/>
        <w:right w:val="none" w:sz="0" w:space="0" w:color="auto"/>
      </w:divBdr>
      <w:divsChild>
        <w:div w:id="1905871728">
          <w:marLeft w:val="0"/>
          <w:marRight w:val="0"/>
          <w:marTop w:val="0"/>
          <w:marBottom w:val="0"/>
          <w:divBdr>
            <w:top w:val="none" w:sz="0" w:space="0" w:color="auto"/>
            <w:left w:val="none" w:sz="0" w:space="0" w:color="auto"/>
            <w:bottom w:val="none" w:sz="0" w:space="0" w:color="auto"/>
            <w:right w:val="none" w:sz="0" w:space="0" w:color="auto"/>
          </w:divBdr>
          <w:divsChild>
            <w:div w:id="1864902682">
              <w:marLeft w:val="0"/>
              <w:marRight w:val="0"/>
              <w:marTop w:val="280"/>
              <w:marBottom w:val="0"/>
              <w:divBdr>
                <w:top w:val="none" w:sz="0" w:space="0" w:color="auto"/>
                <w:left w:val="none" w:sz="0" w:space="0" w:color="auto"/>
                <w:bottom w:val="none" w:sz="0" w:space="0" w:color="auto"/>
                <w:right w:val="none" w:sz="0" w:space="0" w:color="auto"/>
              </w:divBdr>
              <w:divsChild>
                <w:div w:id="1185678866">
                  <w:marLeft w:val="0"/>
                  <w:marRight w:val="0"/>
                  <w:marTop w:val="0"/>
                  <w:marBottom w:val="0"/>
                  <w:divBdr>
                    <w:top w:val="none" w:sz="0" w:space="0" w:color="auto"/>
                    <w:left w:val="none" w:sz="0" w:space="0" w:color="auto"/>
                    <w:bottom w:val="none" w:sz="0" w:space="0" w:color="auto"/>
                    <w:right w:val="none" w:sz="0" w:space="0" w:color="auto"/>
                  </w:divBdr>
                  <w:divsChild>
                    <w:div w:id="1611932780">
                      <w:marLeft w:val="0"/>
                      <w:marRight w:val="0"/>
                      <w:marTop w:val="200"/>
                      <w:marBottom w:val="0"/>
                      <w:divBdr>
                        <w:top w:val="none" w:sz="0" w:space="0" w:color="auto"/>
                        <w:left w:val="none" w:sz="0" w:space="0" w:color="auto"/>
                        <w:bottom w:val="none" w:sz="0" w:space="0" w:color="auto"/>
                        <w:right w:val="none" w:sz="0" w:space="0" w:color="auto"/>
                      </w:divBdr>
                      <w:divsChild>
                        <w:div w:id="1074550179">
                          <w:marLeft w:val="0"/>
                          <w:marRight w:val="0"/>
                          <w:marTop w:val="0"/>
                          <w:marBottom w:val="0"/>
                          <w:divBdr>
                            <w:top w:val="none" w:sz="0" w:space="0" w:color="auto"/>
                            <w:left w:val="none" w:sz="0" w:space="0" w:color="auto"/>
                            <w:bottom w:val="none" w:sz="0" w:space="0" w:color="auto"/>
                            <w:right w:val="none" w:sz="0" w:space="0" w:color="auto"/>
                          </w:divBdr>
                          <w:divsChild>
                            <w:div w:id="4164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86396">
      <w:bodyDiv w:val="1"/>
      <w:marLeft w:val="0"/>
      <w:marRight w:val="0"/>
      <w:marTop w:val="0"/>
      <w:marBottom w:val="0"/>
      <w:divBdr>
        <w:top w:val="none" w:sz="0" w:space="0" w:color="auto"/>
        <w:left w:val="none" w:sz="0" w:space="0" w:color="auto"/>
        <w:bottom w:val="none" w:sz="0" w:space="0" w:color="auto"/>
        <w:right w:val="none" w:sz="0" w:space="0" w:color="auto"/>
      </w:divBdr>
    </w:div>
    <w:div w:id="750078512">
      <w:bodyDiv w:val="1"/>
      <w:marLeft w:val="0"/>
      <w:marRight w:val="0"/>
      <w:marTop w:val="0"/>
      <w:marBottom w:val="0"/>
      <w:divBdr>
        <w:top w:val="none" w:sz="0" w:space="0" w:color="auto"/>
        <w:left w:val="none" w:sz="0" w:space="0" w:color="auto"/>
        <w:bottom w:val="none" w:sz="0" w:space="0" w:color="auto"/>
        <w:right w:val="none" w:sz="0" w:space="0" w:color="auto"/>
      </w:divBdr>
      <w:divsChild>
        <w:div w:id="547764950">
          <w:marLeft w:val="0"/>
          <w:marRight w:val="0"/>
          <w:marTop w:val="0"/>
          <w:marBottom w:val="0"/>
          <w:divBdr>
            <w:top w:val="none" w:sz="0" w:space="0" w:color="auto"/>
            <w:left w:val="none" w:sz="0" w:space="0" w:color="auto"/>
            <w:bottom w:val="none" w:sz="0" w:space="0" w:color="auto"/>
            <w:right w:val="none" w:sz="0" w:space="0" w:color="auto"/>
          </w:divBdr>
          <w:divsChild>
            <w:div w:id="1547838340">
              <w:marLeft w:val="0"/>
              <w:marRight w:val="0"/>
              <w:marTop w:val="323"/>
              <w:marBottom w:val="0"/>
              <w:divBdr>
                <w:top w:val="none" w:sz="0" w:space="0" w:color="auto"/>
                <w:left w:val="none" w:sz="0" w:space="0" w:color="auto"/>
                <w:bottom w:val="none" w:sz="0" w:space="0" w:color="auto"/>
                <w:right w:val="none" w:sz="0" w:space="0" w:color="auto"/>
              </w:divBdr>
              <w:divsChild>
                <w:div w:id="1472139664">
                  <w:marLeft w:val="0"/>
                  <w:marRight w:val="0"/>
                  <w:marTop w:val="0"/>
                  <w:marBottom w:val="0"/>
                  <w:divBdr>
                    <w:top w:val="none" w:sz="0" w:space="0" w:color="auto"/>
                    <w:left w:val="none" w:sz="0" w:space="0" w:color="auto"/>
                    <w:bottom w:val="none" w:sz="0" w:space="0" w:color="auto"/>
                    <w:right w:val="none" w:sz="0" w:space="0" w:color="auto"/>
                  </w:divBdr>
                  <w:divsChild>
                    <w:div w:id="979454076">
                      <w:marLeft w:val="0"/>
                      <w:marRight w:val="0"/>
                      <w:marTop w:val="230"/>
                      <w:marBottom w:val="0"/>
                      <w:divBdr>
                        <w:top w:val="none" w:sz="0" w:space="0" w:color="auto"/>
                        <w:left w:val="none" w:sz="0" w:space="0" w:color="auto"/>
                        <w:bottom w:val="none" w:sz="0" w:space="0" w:color="auto"/>
                        <w:right w:val="none" w:sz="0" w:space="0" w:color="auto"/>
                      </w:divBdr>
                      <w:divsChild>
                        <w:div w:id="1913545663">
                          <w:marLeft w:val="0"/>
                          <w:marRight w:val="0"/>
                          <w:marTop w:val="0"/>
                          <w:marBottom w:val="0"/>
                          <w:divBdr>
                            <w:top w:val="none" w:sz="0" w:space="0" w:color="auto"/>
                            <w:left w:val="none" w:sz="0" w:space="0" w:color="auto"/>
                            <w:bottom w:val="none" w:sz="0" w:space="0" w:color="auto"/>
                            <w:right w:val="none" w:sz="0" w:space="0" w:color="auto"/>
                          </w:divBdr>
                          <w:divsChild>
                            <w:div w:id="748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932735">
      <w:bodyDiv w:val="1"/>
      <w:marLeft w:val="0"/>
      <w:marRight w:val="0"/>
      <w:marTop w:val="0"/>
      <w:marBottom w:val="0"/>
      <w:divBdr>
        <w:top w:val="none" w:sz="0" w:space="0" w:color="auto"/>
        <w:left w:val="none" w:sz="0" w:space="0" w:color="auto"/>
        <w:bottom w:val="none" w:sz="0" w:space="0" w:color="auto"/>
        <w:right w:val="none" w:sz="0" w:space="0" w:color="auto"/>
      </w:divBdr>
      <w:divsChild>
        <w:div w:id="910965378">
          <w:marLeft w:val="0"/>
          <w:marRight w:val="0"/>
          <w:marTop w:val="0"/>
          <w:marBottom w:val="0"/>
          <w:divBdr>
            <w:top w:val="none" w:sz="0" w:space="0" w:color="auto"/>
            <w:left w:val="none" w:sz="0" w:space="0" w:color="auto"/>
            <w:bottom w:val="none" w:sz="0" w:space="0" w:color="auto"/>
            <w:right w:val="none" w:sz="0" w:space="0" w:color="auto"/>
          </w:divBdr>
          <w:divsChild>
            <w:div w:id="713844725">
              <w:marLeft w:val="0"/>
              <w:marRight w:val="0"/>
              <w:marTop w:val="0"/>
              <w:marBottom w:val="0"/>
              <w:divBdr>
                <w:top w:val="none" w:sz="0" w:space="0" w:color="auto"/>
                <w:left w:val="none" w:sz="0" w:space="0" w:color="auto"/>
                <w:bottom w:val="none" w:sz="0" w:space="0" w:color="auto"/>
                <w:right w:val="none" w:sz="0" w:space="0" w:color="auto"/>
              </w:divBdr>
              <w:divsChild>
                <w:div w:id="1753548952">
                  <w:marLeft w:val="0"/>
                  <w:marRight w:val="0"/>
                  <w:marTop w:val="0"/>
                  <w:marBottom w:val="0"/>
                  <w:divBdr>
                    <w:top w:val="none" w:sz="0" w:space="0" w:color="auto"/>
                    <w:left w:val="none" w:sz="0" w:space="0" w:color="auto"/>
                    <w:bottom w:val="none" w:sz="0" w:space="0" w:color="auto"/>
                    <w:right w:val="none" w:sz="0" w:space="0" w:color="auto"/>
                  </w:divBdr>
                  <w:divsChild>
                    <w:div w:id="275672174">
                      <w:marLeft w:val="5"/>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5440689">
      <w:bodyDiv w:val="1"/>
      <w:marLeft w:val="0"/>
      <w:marRight w:val="0"/>
      <w:marTop w:val="0"/>
      <w:marBottom w:val="0"/>
      <w:divBdr>
        <w:top w:val="none" w:sz="0" w:space="0" w:color="auto"/>
        <w:left w:val="none" w:sz="0" w:space="0" w:color="auto"/>
        <w:bottom w:val="none" w:sz="0" w:space="0" w:color="auto"/>
        <w:right w:val="none" w:sz="0" w:space="0" w:color="auto"/>
      </w:divBdr>
      <w:divsChild>
        <w:div w:id="586381558">
          <w:marLeft w:val="0"/>
          <w:marRight w:val="0"/>
          <w:marTop w:val="0"/>
          <w:marBottom w:val="0"/>
          <w:divBdr>
            <w:top w:val="none" w:sz="0" w:space="0" w:color="auto"/>
            <w:left w:val="none" w:sz="0" w:space="0" w:color="auto"/>
            <w:bottom w:val="none" w:sz="0" w:space="0" w:color="auto"/>
            <w:right w:val="none" w:sz="0" w:space="0" w:color="auto"/>
          </w:divBdr>
          <w:divsChild>
            <w:div w:id="878979840">
              <w:marLeft w:val="0"/>
              <w:marRight w:val="0"/>
              <w:marTop w:val="351"/>
              <w:marBottom w:val="0"/>
              <w:divBdr>
                <w:top w:val="none" w:sz="0" w:space="0" w:color="auto"/>
                <w:left w:val="none" w:sz="0" w:space="0" w:color="auto"/>
                <w:bottom w:val="none" w:sz="0" w:space="0" w:color="auto"/>
                <w:right w:val="none" w:sz="0" w:space="0" w:color="auto"/>
              </w:divBdr>
              <w:divsChild>
                <w:div w:id="1756902495">
                  <w:marLeft w:val="0"/>
                  <w:marRight w:val="0"/>
                  <w:marTop w:val="0"/>
                  <w:marBottom w:val="0"/>
                  <w:divBdr>
                    <w:top w:val="none" w:sz="0" w:space="0" w:color="auto"/>
                    <w:left w:val="none" w:sz="0" w:space="0" w:color="auto"/>
                    <w:bottom w:val="none" w:sz="0" w:space="0" w:color="auto"/>
                    <w:right w:val="none" w:sz="0" w:space="0" w:color="auto"/>
                  </w:divBdr>
                  <w:divsChild>
                    <w:div w:id="395053693">
                      <w:marLeft w:val="0"/>
                      <w:marRight w:val="0"/>
                      <w:marTop w:val="250"/>
                      <w:marBottom w:val="0"/>
                      <w:divBdr>
                        <w:top w:val="none" w:sz="0" w:space="0" w:color="auto"/>
                        <w:left w:val="none" w:sz="0" w:space="0" w:color="auto"/>
                        <w:bottom w:val="none" w:sz="0" w:space="0" w:color="auto"/>
                        <w:right w:val="none" w:sz="0" w:space="0" w:color="auto"/>
                      </w:divBdr>
                      <w:divsChild>
                        <w:div w:id="601694424">
                          <w:marLeft w:val="0"/>
                          <w:marRight w:val="0"/>
                          <w:marTop w:val="0"/>
                          <w:marBottom w:val="0"/>
                          <w:divBdr>
                            <w:top w:val="none" w:sz="0" w:space="0" w:color="auto"/>
                            <w:left w:val="none" w:sz="0" w:space="0" w:color="auto"/>
                            <w:bottom w:val="none" w:sz="0" w:space="0" w:color="auto"/>
                            <w:right w:val="none" w:sz="0" w:space="0" w:color="auto"/>
                          </w:divBdr>
                          <w:divsChild>
                            <w:div w:id="1852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5924479">
      <w:bodyDiv w:val="1"/>
      <w:marLeft w:val="0"/>
      <w:marRight w:val="0"/>
      <w:marTop w:val="0"/>
      <w:marBottom w:val="0"/>
      <w:divBdr>
        <w:top w:val="none" w:sz="0" w:space="0" w:color="auto"/>
        <w:left w:val="none" w:sz="0" w:space="0" w:color="auto"/>
        <w:bottom w:val="none" w:sz="0" w:space="0" w:color="auto"/>
        <w:right w:val="none" w:sz="0" w:space="0" w:color="auto"/>
      </w:divBdr>
      <w:divsChild>
        <w:div w:id="2119328442">
          <w:marLeft w:val="0"/>
          <w:marRight w:val="0"/>
          <w:marTop w:val="0"/>
          <w:marBottom w:val="0"/>
          <w:divBdr>
            <w:top w:val="none" w:sz="0" w:space="0" w:color="auto"/>
            <w:left w:val="none" w:sz="0" w:space="0" w:color="auto"/>
            <w:bottom w:val="none" w:sz="0" w:space="0" w:color="auto"/>
            <w:right w:val="none" w:sz="0" w:space="0" w:color="auto"/>
          </w:divBdr>
          <w:divsChild>
            <w:div w:id="1137260688">
              <w:marLeft w:val="0"/>
              <w:marRight w:val="0"/>
              <w:marTop w:val="323"/>
              <w:marBottom w:val="0"/>
              <w:divBdr>
                <w:top w:val="none" w:sz="0" w:space="0" w:color="auto"/>
                <w:left w:val="none" w:sz="0" w:space="0" w:color="auto"/>
                <w:bottom w:val="none" w:sz="0" w:space="0" w:color="auto"/>
                <w:right w:val="none" w:sz="0" w:space="0" w:color="auto"/>
              </w:divBdr>
              <w:divsChild>
                <w:div w:id="1513563737">
                  <w:marLeft w:val="0"/>
                  <w:marRight w:val="0"/>
                  <w:marTop w:val="0"/>
                  <w:marBottom w:val="0"/>
                  <w:divBdr>
                    <w:top w:val="none" w:sz="0" w:space="0" w:color="auto"/>
                    <w:left w:val="none" w:sz="0" w:space="0" w:color="auto"/>
                    <w:bottom w:val="none" w:sz="0" w:space="0" w:color="auto"/>
                    <w:right w:val="none" w:sz="0" w:space="0" w:color="auto"/>
                  </w:divBdr>
                  <w:divsChild>
                    <w:div w:id="139420511">
                      <w:marLeft w:val="0"/>
                      <w:marRight w:val="0"/>
                      <w:marTop w:val="230"/>
                      <w:marBottom w:val="0"/>
                      <w:divBdr>
                        <w:top w:val="none" w:sz="0" w:space="0" w:color="auto"/>
                        <w:left w:val="none" w:sz="0" w:space="0" w:color="auto"/>
                        <w:bottom w:val="none" w:sz="0" w:space="0" w:color="auto"/>
                        <w:right w:val="none" w:sz="0" w:space="0" w:color="auto"/>
                      </w:divBdr>
                      <w:divsChild>
                        <w:div w:id="1364332085">
                          <w:marLeft w:val="0"/>
                          <w:marRight w:val="0"/>
                          <w:marTop w:val="0"/>
                          <w:marBottom w:val="0"/>
                          <w:divBdr>
                            <w:top w:val="none" w:sz="0" w:space="0" w:color="auto"/>
                            <w:left w:val="none" w:sz="0" w:space="0" w:color="auto"/>
                            <w:bottom w:val="none" w:sz="0" w:space="0" w:color="auto"/>
                            <w:right w:val="none" w:sz="0" w:space="0" w:color="auto"/>
                          </w:divBdr>
                          <w:divsChild>
                            <w:div w:id="407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8511">
      <w:bodyDiv w:val="1"/>
      <w:marLeft w:val="0"/>
      <w:marRight w:val="0"/>
      <w:marTop w:val="0"/>
      <w:marBottom w:val="0"/>
      <w:divBdr>
        <w:top w:val="none" w:sz="0" w:space="0" w:color="auto"/>
        <w:left w:val="none" w:sz="0" w:space="0" w:color="auto"/>
        <w:bottom w:val="none" w:sz="0" w:space="0" w:color="auto"/>
        <w:right w:val="none" w:sz="0" w:space="0" w:color="auto"/>
      </w:divBdr>
      <w:divsChild>
        <w:div w:id="427237593">
          <w:marLeft w:val="0"/>
          <w:marRight w:val="0"/>
          <w:marTop w:val="0"/>
          <w:marBottom w:val="0"/>
          <w:divBdr>
            <w:top w:val="none" w:sz="0" w:space="0" w:color="auto"/>
            <w:left w:val="none" w:sz="0" w:space="0" w:color="auto"/>
            <w:bottom w:val="none" w:sz="0" w:space="0" w:color="auto"/>
            <w:right w:val="none" w:sz="0" w:space="0" w:color="auto"/>
          </w:divBdr>
          <w:divsChild>
            <w:div w:id="1409037873">
              <w:marLeft w:val="0"/>
              <w:marRight w:val="0"/>
              <w:marTop w:val="323"/>
              <w:marBottom w:val="0"/>
              <w:divBdr>
                <w:top w:val="none" w:sz="0" w:space="0" w:color="auto"/>
                <w:left w:val="none" w:sz="0" w:space="0" w:color="auto"/>
                <w:bottom w:val="none" w:sz="0" w:space="0" w:color="auto"/>
                <w:right w:val="none" w:sz="0" w:space="0" w:color="auto"/>
              </w:divBdr>
              <w:divsChild>
                <w:div w:id="551766904">
                  <w:marLeft w:val="0"/>
                  <w:marRight w:val="0"/>
                  <w:marTop w:val="0"/>
                  <w:marBottom w:val="0"/>
                  <w:divBdr>
                    <w:top w:val="none" w:sz="0" w:space="0" w:color="auto"/>
                    <w:left w:val="none" w:sz="0" w:space="0" w:color="auto"/>
                    <w:bottom w:val="none" w:sz="0" w:space="0" w:color="auto"/>
                    <w:right w:val="none" w:sz="0" w:space="0" w:color="auto"/>
                  </w:divBdr>
                  <w:divsChild>
                    <w:div w:id="1896089524">
                      <w:marLeft w:val="0"/>
                      <w:marRight w:val="0"/>
                      <w:marTop w:val="230"/>
                      <w:marBottom w:val="0"/>
                      <w:divBdr>
                        <w:top w:val="none" w:sz="0" w:space="0" w:color="auto"/>
                        <w:left w:val="none" w:sz="0" w:space="0" w:color="auto"/>
                        <w:bottom w:val="none" w:sz="0" w:space="0" w:color="auto"/>
                        <w:right w:val="none" w:sz="0" w:space="0" w:color="auto"/>
                      </w:divBdr>
                      <w:divsChild>
                        <w:div w:id="1269122483">
                          <w:marLeft w:val="0"/>
                          <w:marRight w:val="0"/>
                          <w:marTop w:val="0"/>
                          <w:marBottom w:val="0"/>
                          <w:divBdr>
                            <w:top w:val="none" w:sz="0" w:space="0" w:color="auto"/>
                            <w:left w:val="none" w:sz="0" w:space="0" w:color="auto"/>
                            <w:bottom w:val="none" w:sz="0" w:space="0" w:color="auto"/>
                            <w:right w:val="none" w:sz="0" w:space="0" w:color="auto"/>
                          </w:divBdr>
                          <w:divsChild>
                            <w:div w:id="276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2513">
      <w:bodyDiv w:val="1"/>
      <w:marLeft w:val="0"/>
      <w:marRight w:val="0"/>
      <w:marTop w:val="0"/>
      <w:marBottom w:val="0"/>
      <w:divBdr>
        <w:top w:val="none" w:sz="0" w:space="0" w:color="auto"/>
        <w:left w:val="none" w:sz="0" w:space="0" w:color="auto"/>
        <w:bottom w:val="none" w:sz="0" w:space="0" w:color="auto"/>
        <w:right w:val="none" w:sz="0" w:space="0" w:color="auto"/>
      </w:divBdr>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5670">
      <w:bodyDiv w:val="1"/>
      <w:marLeft w:val="0"/>
      <w:marRight w:val="0"/>
      <w:marTop w:val="0"/>
      <w:marBottom w:val="0"/>
      <w:divBdr>
        <w:top w:val="none" w:sz="0" w:space="0" w:color="auto"/>
        <w:left w:val="none" w:sz="0" w:space="0" w:color="auto"/>
        <w:bottom w:val="none" w:sz="0" w:space="0" w:color="auto"/>
        <w:right w:val="none" w:sz="0" w:space="0" w:color="auto"/>
      </w:divBdr>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912337">
      <w:bodyDiv w:val="1"/>
      <w:marLeft w:val="0"/>
      <w:marRight w:val="0"/>
      <w:marTop w:val="0"/>
      <w:marBottom w:val="0"/>
      <w:divBdr>
        <w:top w:val="none" w:sz="0" w:space="0" w:color="auto"/>
        <w:left w:val="none" w:sz="0" w:space="0" w:color="auto"/>
        <w:bottom w:val="none" w:sz="0" w:space="0" w:color="auto"/>
        <w:right w:val="none" w:sz="0" w:space="0" w:color="auto"/>
      </w:divBdr>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50895">
      <w:bodyDiv w:val="1"/>
      <w:marLeft w:val="0"/>
      <w:marRight w:val="0"/>
      <w:marTop w:val="0"/>
      <w:marBottom w:val="0"/>
      <w:divBdr>
        <w:top w:val="none" w:sz="0" w:space="0" w:color="auto"/>
        <w:left w:val="none" w:sz="0" w:space="0" w:color="auto"/>
        <w:bottom w:val="none" w:sz="0" w:space="0" w:color="auto"/>
        <w:right w:val="none" w:sz="0" w:space="0" w:color="auto"/>
      </w:divBdr>
      <w:divsChild>
        <w:div w:id="442650768">
          <w:marLeft w:val="0"/>
          <w:marRight w:val="0"/>
          <w:marTop w:val="0"/>
          <w:marBottom w:val="0"/>
          <w:divBdr>
            <w:top w:val="none" w:sz="0" w:space="0" w:color="auto"/>
            <w:left w:val="none" w:sz="0" w:space="0" w:color="auto"/>
            <w:bottom w:val="none" w:sz="0" w:space="0" w:color="auto"/>
            <w:right w:val="none" w:sz="0" w:space="0" w:color="auto"/>
          </w:divBdr>
          <w:divsChild>
            <w:div w:id="270821300">
              <w:marLeft w:val="0"/>
              <w:marRight w:val="0"/>
              <w:marTop w:val="323"/>
              <w:marBottom w:val="0"/>
              <w:divBdr>
                <w:top w:val="none" w:sz="0" w:space="0" w:color="auto"/>
                <w:left w:val="none" w:sz="0" w:space="0" w:color="auto"/>
                <w:bottom w:val="none" w:sz="0" w:space="0" w:color="auto"/>
                <w:right w:val="none" w:sz="0" w:space="0" w:color="auto"/>
              </w:divBdr>
              <w:divsChild>
                <w:div w:id="1248004100">
                  <w:marLeft w:val="0"/>
                  <w:marRight w:val="0"/>
                  <w:marTop w:val="0"/>
                  <w:marBottom w:val="0"/>
                  <w:divBdr>
                    <w:top w:val="none" w:sz="0" w:space="0" w:color="auto"/>
                    <w:left w:val="none" w:sz="0" w:space="0" w:color="auto"/>
                    <w:bottom w:val="none" w:sz="0" w:space="0" w:color="auto"/>
                    <w:right w:val="none" w:sz="0" w:space="0" w:color="auto"/>
                  </w:divBdr>
                  <w:divsChild>
                    <w:div w:id="1561011858">
                      <w:marLeft w:val="0"/>
                      <w:marRight w:val="0"/>
                      <w:marTop w:val="230"/>
                      <w:marBottom w:val="0"/>
                      <w:divBdr>
                        <w:top w:val="none" w:sz="0" w:space="0" w:color="auto"/>
                        <w:left w:val="none" w:sz="0" w:space="0" w:color="auto"/>
                        <w:bottom w:val="none" w:sz="0" w:space="0" w:color="auto"/>
                        <w:right w:val="none" w:sz="0" w:space="0" w:color="auto"/>
                      </w:divBdr>
                      <w:divsChild>
                        <w:div w:id="1994484769">
                          <w:marLeft w:val="0"/>
                          <w:marRight w:val="0"/>
                          <w:marTop w:val="0"/>
                          <w:marBottom w:val="0"/>
                          <w:divBdr>
                            <w:top w:val="none" w:sz="0" w:space="0" w:color="auto"/>
                            <w:left w:val="none" w:sz="0" w:space="0" w:color="auto"/>
                            <w:bottom w:val="none" w:sz="0" w:space="0" w:color="auto"/>
                            <w:right w:val="none" w:sz="0" w:space="0" w:color="auto"/>
                          </w:divBdr>
                          <w:divsChild>
                            <w:div w:id="21196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420">
      <w:bodyDiv w:val="1"/>
      <w:marLeft w:val="0"/>
      <w:marRight w:val="0"/>
      <w:marTop w:val="0"/>
      <w:marBottom w:val="0"/>
      <w:divBdr>
        <w:top w:val="none" w:sz="0" w:space="0" w:color="auto"/>
        <w:left w:val="none" w:sz="0" w:space="0" w:color="auto"/>
        <w:bottom w:val="none" w:sz="0" w:space="0" w:color="auto"/>
        <w:right w:val="none" w:sz="0" w:space="0" w:color="auto"/>
      </w:divBdr>
      <w:divsChild>
        <w:div w:id="2018194207">
          <w:marLeft w:val="0"/>
          <w:marRight w:val="0"/>
          <w:marTop w:val="0"/>
          <w:marBottom w:val="0"/>
          <w:divBdr>
            <w:top w:val="none" w:sz="0" w:space="0" w:color="auto"/>
            <w:left w:val="none" w:sz="0" w:space="0" w:color="auto"/>
            <w:bottom w:val="none" w:sz="0" w:space="0" w:color="auto"/>
            <w:right w:val="none" w:sz="0" w:space="0" w:color="auto"/>
          </w:divBdr>
          <w:divsChild>
            <w:div w:id="1056585378">
              <w:marLeft w:val="0"/>
              <w:marRight w:val="0"/>
              <w:marTop w:val="323"/>
              <w:marBottom w:val="0"/>
              <w:divBdr>
                <w:top w:val="none" w:sz="0" w:space="0" w:color="auto"/>
                <w:left w:val="none" w:sz="0" w:space="0" w:color="auto"/>
                <w:bottom w:val="none" w:sz="0" w:space="0" w:color="auto"/>
                <w:right w:val="none" w:sz="0" w:space="0" w:color="auto"/>
              </w:divBdr>
              <w:divsChild>
                <w:div w:id="1065761214">
                  <w:marLeft w:val="0"/>
                  <w:marRight w:val="0"/>
                  <w:marTop w:val="0"/>
                  <w:marBottom w:val="0"/>
                  <w:divBdr>
                    <w:top w:val="none" w:sz="0" w:space="0" w:color="auto"/>
                    <w:left w:val="none" w:sz="0" w:space="0" w:color="auto"/>
                    <w:bottom w:val="none" w:sz="0" w:space="0" w:color="auto"/>
                    <w:right w:val="none" w:sz="0" w:space="0" w:color="auto"/>
                  </w:divBdr>
                  <w:divsChild>
                    <w:div w:id="258828924">
                      <w:marLeft w:val="0"/>
                      <w:marRight w:val="0"/>
                      <w:marTop w:val="230"/>
                      <w:marBottom w:val="0"/>
                      <w:divBdr>
                        <w:top w:val="none" w:sz="0" w:space="0" w:color="auto"/>
                        <w:left w:val="none" w:sz="0" w:space="0" w:color="auto"/>
                        <w:bottom w:val="none" w:sz="0" w:space="0" w:color="auto"/>
                        <w:right w:val="none" w:sz="0" w:space="0" w:color="auto"/>
                      </w:divBdr>
                      <w:divsChild>
                        <w:div w:id="216018350">
                          <w:marLeft w:val="0"/>
                          <w:marRight w:val="0"/>
                          <w:marTop w:val="0"/>
                          <w:marBottom w:val="0"/>
                          <w:divBdr>
                            <w:top w:val="none" w:sz="0" w:space="0" w:color="auto"/>
                            <w:left w:val="none" w:sz="0" w:space="0" w:color="auto"/>
                            <w:bottom w:val="none" w:sz="0" w:space="0" w:color="auto"/>
                            <w:right w:val="none" w:sz="0" w:space="0" w:color="auto"/>
                          </w:divBdr>
                          <w:divsChild>
                            <w:div w:id="398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145568">
      <w:bodyDiv w:val="1"/>
      <w:marLeft w:val="0"/>
      <w:marRight w:val="0"/>
      <w:marTop w:val="0"/>
      <w:marBottom w:val="0"/>
      <w:divBdr>
        <w:top w:val="none" w:sz="0" w:space="0" w:color="auto"/>
        <w:left w:val="none" w:sz="0" w:space="0" w:color="auto"/>
        <w:bottom w:val="none" w:sz="0" w:space="0" w:color="auto"/>
        <w:right w:val="none" w:sz="0" w:space="0" w:color="auto"/>
      </w:divBdr>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15358">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7789693">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11095">
      <w:bodyDiv w:val="1"/>
      <w:marLeft w:val="0"/>
      <w:marRight w:val="0"/>
      <w:marTop w:val="0"/>
      <w:marBottom w:val="0"/>
      <w:divBdr>
        <w:top w:val="none" w:sz="0" w:space="0" w:color="auto"/>
        <w:left w:val="none" w:sz="0" w:space="0" w:color="auto"/>
        <w:bottom w:val="none" w:sz="0" w:space="0" w:color="auto"/>
        <w:right w:val="none" w:sz="0" w:space="0" w:color="auto"/>
      </w:divBdr>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861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466">
          <w:marLeft w:val="0"/>
          <w:marRight w:val="0"/>
          <w:marTop w:val="0"/>
          <w:marBottom w:val="0"/>
          <w:divBdr>
            <w:top w:val="none" w:sz="0" w:space="0" w:color="auto"/>
            <w:left w:val="none" w:sz="0" w:space="0" w:color="auto"/>
            <w:bottom w:val="none" w:sz="0" w:space="0" w:color="auto"/>
            <w:right w:val="none" w:sz="0" w:space="0" w:color="auto"/>
          </w:divBdr>
          <w:divsChild>
            <w:div w:id="639001733">
              <w:marLeft w:val="0"/>
              <w:marRight w:val="0"/>
              <w:marTop w:val="351"/>
              <w:marBottom w:val="0"/>
              <w:divBdr>
                <w:top w:val="none" w:sz="0" w:space="0" w:color="auto"/>
                <w:left w:val="none" w:sz="0" w:space="0" w:color="auto"/>
                <w:bottom w:val="none" w:sz="0" w:space="0" w:color="auto"/>
                <w:right w:val="none" w:sz="0" w:space="0" w:color="auto"/>
              </w:divBdr>
              <w:divsChild>
                <w:div w:id="1618485515">
                  <w:marLeft w:val="0"/>
                  <w:marRight w:val="0"/>
                  <w:marTop w:val="0"/>
                  <w:marBottom w:val="0"/>
                  <w:divBdr>
                    <w:top w:val="none" w:sz="0" w:space="0" w:color="auto"/>
                    <w:left w:val="none" w:sz="0" w:space="0" w:color="auto"/>
                    <w:bottom w:val="none" w:sz="0" w:space="0" w:color="auto"/>
                    <w:right w:val="none" w:sz="0" w:space="0" w:color="auto"/>
                  </w:divBdr>
                  <w:divsChild>
                    <w:div w:id="844594487">
                      <w:marLeft w:val="0"/>
                      <w:marRight w:val="0"/>
                      <w:marTop w:val="250"/>
                      <w:marBottom w:val="0"/>
                      <w:divBdr>
                        <w:top w:val="none" w:sz="0" w:space="0" w:color="auto"/>
                        <w:left w:val="none" w:sz="0" w:space="0" w:color="auto"/>
                        <w:bottom w:val="none" w:sz="0" w:space="0" w:color="auto"/>
                        <w:right w:val="none" w:sz="0" w:space="0" w:color="auto"/>
                      </w:divBdr>
                      <w:divsChild>
                        <w:div w:id="1027566844">
                          <w:marLeft w:val="0"/>
                          <w:marRight w:val="0"/>
                          <w:marTop w:val="0"/>
                          <w:marBottom w:val="0"/>
                          <w:divBdr>
                            <w:top w:val="none" w:sz="0" w:space="0" w:color="auto"/>
                            <w:left w:val="none" w:sz="0" w:space="0" w:color="auto"/>
                            <w:bottom w:val="none" w:sz="0" w:space="0" w:color="auto"/>
                            <w:right w:val="none" w:sz="0" w:space="0" w:color="auto"/>
                          </w:divBdr>
                          <w:divsChild>
                            <w:div w:id="13927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3220404">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6622009">
      <w:bodyDiv w:val="1"/>
      <w:marLeft w:val="0"/>
      <w:marRight w:val="0"/>
      <w:marTop w:val="0"/>
      <w:marBottom w:val="0"/>
      <w:divBdr>
        <w:top w:val="none" w:sz="0" w:space="0" w:color="auto"/>
        <w:left w:val="none" w:sz="0" w:space="0" w:color="auto"/>
        <w:bottom w:val="none" w:sz="0" w:space="0" w:color="auto"/>
        <w:right w:val="none" w:sz="0" w:space="0" w:color="auto"/>
      </w:divBdr>
      <w:divsChild>
        <w:div w:id="1566448900">
          <w:marLeft w:val="0"/>
          <w:marRight w:val="0"/>
          <w:marTop w:val="0"/>
          <w:marBottom w:val="0"/>
          <w:divBdr>
            <w:top w:val="none" w:sz="0" w:space="0" w:color="auto"/>
            <w:left w:val="none" w:sz="0" w:space="0" w:color="auto"/>
            <w:bottom w:val="none" w:sz="0" w:space="0" w:color="auto"/>
            <w:right w:val="none" w:sz="0" w:space="0" w:color="auto"/>
          </w:divBdr>
          <w:divsChild>
            <w:div w:id="1099445751">
              <w:marLeft w:val="0"/>
              <w:marRight w:val="0"/>
              <w:marTop w:val="280"/>
              <w:marBottom w:val="0"/>
              <w:divBdr>
                <w:top w:val="none" w:sz="0" w:space="0" w:color="auto"/>
                <w:left w:val="none" w:sz="0" w:space="0" w:color="auto"/>
                <w:bottom w:val="none" w:sz="0" w:space="0" w:color="auto"/>
                <w:right w:val="none" w:sz="0" w:space="0" w:color="auto"/>
              </w:divBdr>
              <w:divsChild>
                <w:div w:id="1600486147">
                  <w:marLeft w:val="0"/>
                  <w:marRight w:val="0"/>
                  <w:marTop w:val="0"/>
                  <w:marBottom w:val="0"/>
                  <w:divBdr>
                    <w:top w:val="none" w:sz="0" w:space="0" w:color="auto"/>
                    <w:left w:val="none" w:sz="0" w:space="0" w:color="auto"/>
                    <w:bottom w:val="none" w:sz="0" w:space="0" w:color="auto"/>
                    <w:right w:val="none" w:sz="0" w:space="0" w:color="auto"/>
                  </w:divBdr>
                  <w:divsChild>
                    <w:div w:id="1145467240">
                      <w:marLeft w:val="0"/>
                      <w:marRight w:val="0"/>
                      <w:marTop w:val="200"/>
                      <w:marBottom w:val="0"/>
                      <w:divBdr>
                        <w:top w:val="none" w:sz="0" w:space="0" w:color="auto"/>
                        <w:left w:val="none" w:sz="0" w:space="0" w:color="auto"/>
                        <w:bottom w:val="none" w:sz="0" w:space="0" w:color="auto"/>
                        <w:right w:val="none" w:sz="0" w:space="0" w:color="auto"/>
                      </w:divBdr>
                      <w:divsChild>
                        <w:div w:id="1099184264">
                          <w:marLeft w:val="0"/>
                          <w:marRight w:val="0"/>
                          <w:marTop w:val="0"/>
                          <w:marBottom w:val="0"/>
                          <w:divBdr>
                            <w:top w:val="none" w:sz="0" w:space="0" w:color="auto"/>
                            <w:left w:val="none" w:sz="0" w:space="0" w:color="auto"/>
                            <w:bottom w:val="none" w:sz="0" w:space="0" w:color="auto"/>
                            <w:right w:val="none" w:sz="0" w:space="0" w:color="auto"/>
                          </w:divBdr>
                          <w:divsChild>
                            <w:div w:id="14049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734674">
      <w:bodyDiv w:val="1"/>
      <w:marLeft w:val="0"/>
      <w:marRight w:val="0"/>
      <w:marTop w:val="0"/>
      <w:marBottom w:val="0"/>
      <w:divBdr>
        <w:top w:val="none" w:sz="0" w:space="0" w:color="auto"/>
        <w:left w:val="none" w:sz="0" w:space="0" w:color="auto"/>
        <w:bottom w:val="none" w:sz="0" w:space="0" w:color="auto"/>
        <w:right w:val="none" w:sz="0" w:space="0" w:color="auto"/>
      </w:divBdr>
      <w:divsChild>
        <w:div w:id="1372732668">
          <w:marLeft w:val="0"/>
          <w:marRight w:val="0"/>
          <w:marTop w:val="0"/>
          <w:marBottom w:val="0"/>
          <w:divBdr>
            <w:top w:val="none" w:sz="0" w:space="0" w:color="auto"/>
            <w:left w:val="none" w:sz="0" w:space="0" w:color="auto"/>
            <w:bottom w:val="none" w:sz="0" w:space="0" w:color="auto"/>
            <w:right w:val="none" w:sz="0" w:space="0" w:color="auto"/>
          </w:divBdr>
          <w:divsChild>
            <w:div w:id="1853227337">
              <w:marLeft w:val="0"/>
              <w:marRight w:val="0"/>
              <w:marTop w:val="0"/>
              <w:marBottom w:val="0"/>
              <w:divBdr>
                <w:top w:val="none" w:sz="0" w:space="0" w:color="auto"/>
                <w:left w:val="none" w:sz="0" w:space="0" w:color="auto"/>
                <w:bottom w:val="none" w:sz="0" w:space="0" w:color="auto"/>
                <w:right w:val="none" w:sz="0" w:space="0" w:color="auto"/>
              </w:divBdr>
              <w:divsChild>
                <w:div w:id="187917936">
                  <w:marLeft w:val="0"/>
                  <w:marRight w:val="0"/>
                  <w:marTop w:val="0"/>
                  <w:marBottom w:val="0"/>
                  <w:divBdr>
                    <w:top w:val="none" w:sz="0" w:space="0" w:color="auto"/>
                    <w:left w:val="none" w:sz="0" w:space="0" w:color="auto"/>
                    <w:bottom w:val="none" w:sz="0" w:space="0" w:color="auto"/>
                    <w:right w:val="none" w:sz="0" w:space="0" w:color="auto"/>
                  </w:divBdr>
                  <w:divsChild>
                    <w:div w:id="910193959">
                      <w:marLeft w:val="5"/>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1282627">
      <w:bodyDiv w:val="1"/>
      <w:marLeft w:val="0"/>
      <w:marRight w:val="0"/>
      <w:marTop w:val="0"/>
      <w:marBottom w:val="0"/>
      <w:divBdr>
        <w:top w:val="none" w:sz="0" w:space="0" w:color="auto"/>
        <w:left w:val="none" w:sz="0" w:space="0" w:color="auto"/>
        <w:bottom w:val="none" w:sz="0" w:space="0" w:color="auto"/>
        <w:right w:val="none" w:sz="0" w:space="0" w:color="auto"/>
      </w:divBdr>
      <w:divsChild>
        <w:div w:id="292560790">
          <w:marLeft w:val="0"/>
          <w:marRight w:val="0"/>
          <w:marTop w:val="0"/>
          <w:marBottom w:val="0"/>
          <w:divBdr>
            <w:top w:val="none" w:sz="0" w:space="0" w:color="auto"/>
            <w:left w:val="none" w:sz="0" w:space="0" w:color="auto"/>
            <w:bottom w:val="none" w:sz="0" w:space="0" w:color="auto"/>
            <w:right w:val="none" w:sz="0" w:space="0" w:color="auto"/>
          </w:divBdr>
        </w:div>
      </w:divsChild>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7374356">
      <w:bodyDiv w:val="1"/>
      <w:marLeft w:val="0"/>
      <w:marRight w:val="0"/>
      <w:marTop w:val="0"/>
      <w:marBottom w:val="0"/>
      <w:divBdr>
        <w:top w:val="none" w:sz="0" w:space="0" w:color="auto"/>
        <w:left w:val="none" w:sz="0" w:space="0" w:color="auto"/>
        <w:bottom w:val="none" w:sz="0" w:space="0" w:color="auto"/>
        <w:right w:val="none" w:sz="0" w:space="0" w:color="auto"/>
      </w:divBdr>
      <w:divsChild>
        <w:div w:id="1795522090">
          <w:marLeft w:val="0"/>
          <w:marRight w:val="0"/>
          <w:marTop w:val="0"/>
          <w:marBottom w:val="0"/>
          <w:divBdr>
            <w:top w:val="none" w:sz="0" w:space="0" w:color="auto"/>
            <w:left w:val="none" w:sz="0" w:space="0" w:color="auto"/>
            <w:bottom w:val="none" w:sz="0" w:space="0" w:color="auto"/>
            <w:right w:val="none" w:sz="0" w:space="0" w:color="auto"/>
          </w:divBdr>
          <w:divsChild>
            <w:div w:id="298724818">
              <w:marLeft w:val="0"/>
              <w:marRight w:val="0"/>
              <w:marTop w:val="323"/>
              <w:marBottom w:val="0"/>
              <w:divBdr>
                <w:top w:val="none" w:sz="0" w:space="0" w:color="auto"/>
                <w:left w:val="none" w:sz="0" w:space="0" w:color="auto"/>
                <w:bottom w:val="none" w:sz="0" w:space="0" w:color="auto"/>
                <w:right w:val="none" w:sz="0" w:space="0" w:color="auto"/>
              </w:divBdr>
              <w:divsChild>
                <w:div w:id="1779717673">
                  <w:marLeft w:val="0"/>
                  <w:marRight w:val="0"/>
                  <w:marTop w:val="0"/>
                  <w:marBottom w:val="0"/>
                  <w:divBdr>
                    <w:top w:val="none" w:sz="0" w:space="0" w:color="auto"/>
                    <w:left w:val="none" w:sz="0" w:space="0" w:color="auto"/>
                    <w:bottom w:val="none" w:sz="0" w:space="0" w:color="auto"/>
                    <w:right w:val="none" w:sz="0" w:space="0" w:color="auto"/>
                  </w:divBdr>
                  <w:divsChild>
                    <w:div w:id="374045804">
                      <w:marLeft w:val="0"/>
                      <w:marRight w:val="0"/>
                      <w:marTop w:val="230"/>
                      <w:marBottom w:val="0"/>
                      <w:divBdr>
                        <w:top w:val="none" w:sz="0" w:space="0" w:color="auto"/>
                        <w:left w:val="none" w:sz="0" w:space="0" w:color="auto"/>
                        <w:bottom w:val="none" w:sz="0" w:space="0" w:color="auto"/>
                        <w:right w:val="none" w:sz="0" w:space="0" w:color="auto"/>
                      </w:divBdr>
                      <w:divsChild>
                        <w:div w:id="687023314">
                          <w:marLeft w:val="0"/>
                          <w:marRight w:val="0"/>
                          <w:marTop w:val="0"/>
                          <w:marBottom w:val="0"/>
                          <w:divBdr>
                            <w:top w:val="none" w:sz="0" w:space="0" w:color="auto"/>
                            <w:left w:val="none" w:sz="0" w:space="0" w:color="auto"/>
                            <w:bottom w:val="none" w:sz="0" w:space="0" w:color="auto"/>
                            <w:right w:val="none" w:sz="0" w:space="0" w:color="auto"/>
                          </w:divBdr>
                          <w:divsChild>
                            <w:div w:id="2078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2997">
      <w:bodyDiv w:val="1"/>
      <w:marLeft w:val="0"/>
      <w:marRight w:val="0"/>
      <w:marTop w:val="0"/>
      <w:marBottom w:val="0"/>
      <w:divBdr>
        <w:top w:val="none" w:sz="0" w:space="0" w:color="auto"/>
        <w:left w:val="none" w:sz="0" w:space="0" w:color="auto"/>
        <w:bottom w:val="none" w:sz="0" w:space="0" w:color="auto"/>
        <w:right w:val="none" w:sz="0" w:space="0" w:color="auto"/>
      </w:divBdr>
      <w:divsChild>
        <w:div w:id="1962107912">
          <w:marLeft w:val="0"/>
          <w:marRight w:val="0"/>
          <w:marTop w:val="0"/>
          <w:marBottom w:val="0"/>
          <w:divBdr>
            <w:top w:val="none" w:sz="0" w:space="0" w:color="auto"/>
            <w:left w:val="none" w:sz="0" w:space="0" w:color="auto"/>
            <w:bottom w:val="none" w:sz="0" w:space="0" w:color="auto"/>
            <w:right w:val="none" w:sz="0" w:space="0" w:color="auto"/>
          </w:divBdr>
          <w:divsChild>
            <w:div w:id="1255017366">
              <w:marLeft w:val="0"/>
              <w:marRight w:val="0"/>
              <w:marTop w:val="323"/>
              <w:marBottom w:val="0"/>
              <w:divBdr>
                <w:top w:val="none" w:sz="0" w:space="0" w:color="auto"/>
                <w:left w:val="none" w:sz="0" w:space="0" w:color="auto"/>
                <w:bottom w:val="none" w:sz="0" w:space="0" w:color="auto"/>
                <w:right w:val="none" w:sz="0" w:space="0" w:color="auto"/>
              </w:divBdr>
              <w:divsChild>
                <w:div w:id="530075896">
                  <w:marLeft w:val="0"/>
                  <w:marRight w:val="0"/>
                  <w:marTop w:val="0"/>
                  <w:marBottom w:val="0"/>
                  <w:divBdr>
                    <w:top w:val="none" w:sz="0" w:space="0" w:color="auto"/>
                    <w:left w:val="none" w:sz="0" w:space="0" w:color="auto"/>
                    <w:bottom w:val="none" w:sz="0" w:space="0" w:color="auto"/>
                    <w:right w:val="none" w:sz="0" w:space="0" w:color="auto"/>
                  </w:divBdr>
                  <w:divsChild>
                    <w:div w:id="227035095">
                      <w:marLeft w:val="0"/>
                      <w:marRight w:val="0"/>
                      <w:marTop w:val="230"/>
                      <w:marBottom w:val="0"/>
                      <w:divBdr>
                        <w:top w:val="none" w:sz="0" w:space="0" w:color="auto"/>
                        <w:left w:val="none" w:sz="0" w:space="0" w:color="auto"/>
                        <w:bottom w:val="none" w:sz="0" w:space="0" w:color="auto"/>
                        <w:right w:val="none" w:sz="0" w:space="0" w:color="auto"/>
                      </w:divBdr>
                      <w:divsChild>
                        <w:div w:id="1395811629">
                          <w:marLeft w:val="0"/>
                          <w:marRight w:val="0"/>
                          <w:marTop w:val="0"/>
                          <w:marBottom w:val="0"/>
                          <w:divBdr>
                            <w:top w:val="none" w:sz="0" w:space="0" w:color="auto"/>
                            <w:left w:val="none" w:sz="0" w:space="0" w:color="auto"/>
                            <w:bottom w:val="none" w:sz="0" w:space="0" w:color="auto"/>
                            <w:right w:val="none" w:sz="0" w:space="0" w:color="auto"/>
                          </w:divBdr>
                          <w:divsChild>
                            <w:div w:id="516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35794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597">
          <w:marLeft w:val="0"/>
          <w:marRight w:val="0"/>
          <w:marTop w:val="0"/>
          <w:marBottom w:val="0"/>
          <w:divBdr>
            <w:top w:val="none" w:sz="0" w:space="0" w:color="auto"/>
            <w:left w:val="none" w:sz="0" w:space="0" w:color="auto"/>
            <w:bottom w:val="none" w:sz="0" w:space="0" w:color="auto"/>
            <w:right w:val="none" w:sz="0" w:space="0" w:color="auto"/>
          </w:divBdr>
          <w:divsChild>
            <w:div w:id="2093577617">
              <w:marLeft w:val="0"/>
              <w:marRight w:val="0"/>
              <w:marTop w:val="323"/>
              <w:marBottom w:val="0"/>
              <w:divBdr>
                <w:top w:val="none" w:sz="0" w:space="0" w:color="auto"/>
                <w:left w:val="none" w:sz="0" w:space="0" w:color="auto"/>
                <w:bottom w:val="none" w:sz="0" w:space="0" w:color="auto"/>
                <w:right w:val="none" w:sz="0" w:space="0" w:color="auto"/>
              </w:divBdr>
              <w:divsChild>
                <w:div w:id="760296168">
                  <w:marLeft w:val="0"/>
                  <w:marRight w:val="0"/>
                  <w:marTop w:val="0"/>
                  <w:marBottom w:val="0"/>
                  <w:divBdr>
                    <w:top w:val="none" w:sz="0" w:space="0" w:color="auto"/>
                    <w:left w:val="none" w:sz="0" w:space="0" w:color="auto"/>
                    <w:bottom w:val="none" w:sz="0" w:space="0" w:color="auto"/>
                    <w:right w:val="none" w:sz="0" w:space="0" w:color="auto"/>
                  </w:divBdr>
                  <w:divsChild>
                    <w:div w:id="777679975">
                      <w:marLeft w:val="0"/>
                      <w:marRight w:val="0"/>
                      <w:marTop w:val="23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0"/>
                          <w:divBdr>
                            <w:top w:val="none" w:sz="0" w:space="0" w:color="auto"/>
                            <w:left w:val="none" w:sz="0" w:space="0" w:color="auto"/>
                            <w:bottom w:val="none" w:sz="0" w:space="0" w:color="auto"/>
                            <w:right w:val="none" w:sz="0" w:space="0" w:color="auto"/>
                          </w:divBdr>
                          <w:divsChild>
                            <w:div w:id="1350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96751">
      <w:bodyDiv w:val="1"/>
      <w:marLeft w:val="0"/>
      <w:marRight w:val="0"/>
      <w:marTop w:val="0"/>
      <w:marBottom w:val="0"/>
      <w:divBdr>
        <w:top w:val="none" w:sz="0" w:space="0" w:color="auto"/>
        <w:left w:val="none" w:sz="0" w:space="0" w:color="auto"/>
        <w:bottom w:val="none" w:sz="0" w:space="0" w:color="auto"/>
        <w:right w:val="none" w:sz="0" w:space="0" w:color="auto"/>
      </w:divBdr>
      <w:divsChild>
        <w:div w:id="944309833">
          <w:marLeft w:val="0"/>
          <w:marRight w:val="0"/>
          <w:marTop w:val="0"/>
          <w:marBottom w:val="0"/>
          <w:divBdr>
            <w:top w:val="none" w:sz="0" w:space="0" w:color="auto"/>
            <w:left w:val="none" w:sz="0" w:space="0" w:color="auto"/>
            <w:bottom w:val="none" w:sz="0" w:space="0" w:color="auto"/>
            <w:right w:val="none" w:sz="0" w:space="0" w:color="auto"/>
          </w:divBdr>
          <w:divsChild>
            <w:div w:id="678578790">
              <w:marLeft w:val="0"/>
              <w:marRight w:val="0"/>
              <w:marTop w:val="351"/>
              <w:marBottom w:val="0"/>
              <w:divBdr>
                <w:top w:val="none" w:sz="0" w:space="0" w:color="auto"/>
                <w:left w:val="none" w:sz="0" w:space="0" w:color="auto"/>
                <w:bottom w:val="none" w:sz="0" w:space="0" w:color="auto"/>
                <w:right w:val="none" w:sz="0" w:space="0" w:color="auto"/>
              </w:divBdr>
              <w:divsChild>
                <w:div w:id="971834156">
                  <w:marLeft w:val="0"/>
                  <w:marRight w:val="0"/>
                  <w:marTop w:val="0"/>
                  <w:marBottom w:val="0"/>
                  <w:divBdr>
                    <w:top w:val="none" w:sz="0" w:space="0" w:color="auto"/>
                    <w:left w:val="none" w:sz="0" w:space="0" w:color="auto"/>
                    <w:bottom w:val="none" w:sz="0" w:space="0" w:color="auto"/>
                    <w:right w:val="none" w:sz="0" w:space="0" w:color="auto"/>
                  </w:divBdr>
                  <w:divsChild>
                    <w:div w:id="1703744668">
                      <w:marLeft w:val="0"/>
                      <w:marRight w:val="0"/>
                      <w:marTop w:val="250"/>
                      <w:marBottom w:val="0"/>
                      <w:divBdr>
                        <w:top w:val="none" w:sz="0" w:space="0" w:color="auto"/>
                        <w:left w:val="none" w:sz="0" w:space="0" w:color="auto"/>
                        <w:bottom w:val="none" w:sz="0" w:space="0" w:color="auto"/>
                        <w:right w:val="none" w:sz="0" w:space="0" w:color="auto"/>
                      </w:divBdr>
                      <w:divsChild>
                        <w:div w:id="783769409">
                          <w:marLeft w:val="0"/>
                          <w:marRight w:val="0"/>
                          <w:marTop w:val="0"/>
                          <w:marBottom w:val="0"/>
                          <w:divBdr>
                            <w:top w:val="none" w:sz="0" w:space="0" w:color="auto"/>
                            <w:left w:val="none" w:sz="0" w:space="0" w:color="auto"/>
                            <w:bottom w:val="none" w:sz="0" w:space="0" w:color="auto"/>
                            <w:right w:val="none" w:sz="0" w:space="0" w:color="auto"/>
                          </w:divBdr>
                          <w:divsChild>
                            <w:div w:id="17030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7288">
      <w:bodyDiv w:val="1"/>
      <w:marLeft w:val="0"/>
      <w:marRight w:val="0"/>
      <w:marTop w:val="0"/>
      <w:marBottom w:val="0"/>
      <w:divBdr>
        <w:top w:val="none" w:sz="0" w:space="0" w:color="auto"/>
        <w:left w:val="none" w:sz="0" w:space="0" w:color="auto"/>
        <w:bottom w:val="none" w:sz="0" w:space="0" w:color="auto"/>
        <w:right w:val="none" w:sz="0" w:space="0" w:color="auto"/>
      </w:divBdr>
      <w:divsChild>
        <w:div w:id="1786072034">
          <w:marLeft w:val="0"/>
          <w:marRight w:val="0"/>
          <w:marTop w:val="0"/>
          <w:marBottom w:val="0"/>
          <w:divBdr>
            <w:top w:val="none" w:sz="0" w:space="0" w:color="auto"/>
            <w:left w:val="none" w:sz="0" w:space="0" w:color="auto"/>
            <w:bottom w:val="none" w:sz="0" w:space="0" w:color="auto"/>
            <w:right w:val="none" w:sz="0" w:space="0" w:color="auto"/>
          </w:divBdr>
          <w:divsChild>
            <w:div w:id="160967325">
              <w:marLeft w:val="0"/>
              <w:marRight w:val="0"/>
              <w:marTop w:val="351"/>
              <w:marBottom w:val="0"/>
              <w:divBdr>
                <w:top w:val="none" w:sz="0" w:space="0" w:color="auto"/>
                <w:left w:val="none" w:sz="0" w:space="0" w:color="auto"/>
                <w:bottom w:val="none" w:sz="0" w:space="0" w:color="auto"/>
                <w:right w:val="none" w:sz="0" w:space="0" w:color="auto"/>
              </w:divBdr>
              <w:divsChild>
                <w:div w:id="1749113068">
                  <w:marLeft w:val="0"/>
                  <w:marRight w:val="0"/>
                  <w:marTop w:val="0"/>
                  <w:marBottom w:val="0"/>
                  <w:divBdr>
                    <w:top w:val="none" w:sz="0" w:space="0" w:color="auto"/>
                    <w:left w:val="none" w:sz="0" w:space="0" w:color="auto"/>
                    <w:bottom w:val="none" w:sz="0" w:space="0" w:color="auto"/>
                    <w:right w:val="none" w:sz="0" w:space="0" w:color="auto"/>
                  </w:divBdr>
                  <w:divsChild>
                    <w:div w:id="1721248080">
                      <w:marLeft w:val="0"/>
                      <w:marRight w:val="0"/>
                      <w:marTop w:val="250"/>
                      <w:marBottom w:val="0"/>
                      <w:divBdr>
                        <w:top w:val="none" w:sz="0" w:space="0" w:color="auto"/>
                        <w:left w:val="none" w:sz="0" w:space="0" w:color="auto"/>
                        <w:bottom w:val="none" w:sz="0" w:space="0" w:color="auto"/>
                        <w:right w:val="none" w:sz="0" w:space="0" w:color="auto"/>
                      </w:divBdr>
                      <w:divsChild>
                        <w:div w:id="613636909">
                          <w:marLeft w:val="0"/>
                          <w:marRight w:val="0"/>
                          <w:marTop w:val="0"/>
                          <w:marBottom w:val="0"/>
                          <w:divBdr>
                            <w:top w:val="none" w:sz="0" w:space="0" w:color="auto"/>
                            <w:left w:val="none" w:sz="0" w:space="0" w:color="auto"/>
                            <w:bottom w:val="none" w:sz="0" w:space="0" w:color="auto"/>
                            <w:right w:val="none" w:sz="0" w:space="0" w:color="auto"/>
                          </w:divBdr>
                          <w:divsChild>
                            <w:div w:id="1607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3481232">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8991118">
      <w:bodyDiv w:val="1"/>
      <w:marLeft w:val="0"/>
      <w:marRight w:val="0"/>
      <w:marTop w:val="0"/>
      <w:marBottom w:val="0"/>
      <w:divBdr>
        <w:top w:val="none" w:sz="0" w:space="0" w:color="auto"/>
        <w:left w:val="none" w:sz="0" w:space="0" w:color="auto"/>
        <w:bottom w:val="none" w:sz="0" w:space="0" w:color="auto"/>
        <w:right w:val="none" w:sz="0" w:space="0" w:color="auto"/>
      </w:divBdr>
      <w:divsChild>
        <w:div w:id="1695761518">
          <w:marLeft w:val="0"/>
          <w:marRight w:val="0"/>
          <w:marTop w:val="0"/>
          <w:marBottom w:val="0"/>
          <w:divBdr>
            <w:top w:val="none" w:sz="0" w:space="0" w:color="auto"/>
            <w:left w:val="none" w:sz="0" w:space="0" w:color="auto"/>
            <w:bottom w:val="none" w:sz="0" w:space="0" w:color="auto"/>
            <w:right w:val="none" w:sz="0" w:space="0" w:color="auto"/>
          </w:divBdr>
          <w:divsChild>
            <w:div w:id="1957058919">
              <w:marLeft w:val="0"/>
              <w:marRight w:val="0"/>
              <w:marTop w:val="351"/>
              <w:marBottom w:val="0"/>
              <w:divBdr>
                <w:top w:val="none" w:sz="0" w:space="0" w:color="auto"/>
                <w:left w:val="none" w:sz="0" w:space="0" w:color="auto"/>
                <w:bottom w:val="none" w:sz="0" w:space="0" w:color="auto"/>
                <w:right w:val="none" w:sz="0" w:space="0" w:color="auto"/>
              </w:divBdr>
              <w:divsChild>
                <w:div w:id="1102261137">
                  <w:marLeft w:val="0"/>
                  <w:marRight w:val="0"/>
                  <w:marTop w:val="0"/>
                  <w:marBottom w:val="0"/>
                  <w:divBdr>
                    <w:top w:val="none" w:sz="0" w:space="0" w:color="auto"/>
                    <w:left w:val="none" w:sz="0" w:space="0" w:color="auto"/>
                    <w:bottom w:val="none" w:sz="0" w:space="0" w:color="auto"/>
                    <w:right w:val="none" w:sz="0" w:space="0" w:color="auto"/>
                  </w:divBdr>
                  <w:divsChild>
                    <w:div w:id="588999442">
                      <w:marLeft w:val="0"/>
                      <w:marRight w:val="0"/>
                      <w:marTop w:val="250"/>
                      <w:marBottom w:val="0"/>
                      <w:divBdr>
                        <w:top w:val="none" w:sz="0" w:space="0" w:color="auto"/>
                        <w:left w:val="none" w:sz="0" w:space="0" w:color="auto"/>
                        <w:bottom w:val="none" w:sz="0" w:space="0" w:color="auto"/>
                        <w:right w:val="none" w:sz="0" w:space="0" w:color="auto"/>
                      </w:divBdr>
                      <w:divsChild>
                        <w:div w:id="1574703660">
                          <w:marLeft w:val="0"/>
                          <w:marRight w:val="0"/>
                          <w:marTop w:val="0"/>
                          <w:marBottom w:val="0"/>
                          <w:divBdr>
                            <w:top w:val="none" w:sz="0" w:space="0" w:color="auto"/>
                            <w:left w:val="none" w:sz="0" w:space="0" w:color="auto"/>
                            <w:bottom w:val="none" w:sz="0" w:space="0" w:color="auto"/>
                            <w:right w:val="none" w:sz="0" w:space="0" w:color="auto"/>
                          </w:divBdr>
                          <w:divsChild>
                            <w:div w:id="1531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7125">
      <w:bodyDiv w:val="1"/>
      <w:marLeft w:val="0"/>
      <w:marRight w:val="0"/>
      <w:marTop w:val="0"/>
      <w:marBottom w:val="0"/>
      <w:divBdr>
        <w:top w:val="none" w:sz="0" w:space="0" w:color="auto"/>
        <w:left w:val="none" w:sz="0" w:space="0" w:color="auto"/>
        <w:bottom w:val="none" w:sz="0" w:space="0" w:color="auto"/>
        <w:right w:val="none" w:sz="0" w:space="0" w:color="auto"/>
      </w:divBdr>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50224690">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907">
      <w:bodyDiv w:val="1"/>
      <w:marLeft w:val="0"/>
      <w:marRight w:val="0"/>
      <w:marTop w:val="0"/>
      <w:marBottom w:val="0"/>
      <w:divBdr>
        <w:top w:val="none" w:sz="0" w:space="0" w:color="auto"/>
        <w:left w:val="none" w:sz="0" w:space="0" w:color="auto"/>
        <w:bottom w:val="none" w:sz="0" w:space="0" w:color="auto"/>
        <w:right w:val="none" w:sz="0" w:space="0" w:color="auto"/>
      </w:divBdr>
      <w:divsChild>
        <w:div w:id="655187883">
          <w:marLeft w:val="0"/>
          <w:marRight w:val="0"/>
          <w:marTop w:val="0"/>
          <w:marBottom w:val="0"/>
          <w:divBdr>
            <w:top w:val="none" w:sz="0" w:space="0" w:color="auto"/>
            <w:left w:val="none" w:sz="0" w:space="0" w:color="auto"/>
            <w:bottom w:val="none" w:sz="0" w:space="0" w:color="auto"/>
            <w:right w:val="none" w:sz="0" w:space="0" w:color="auto"/>
          </w:divBdr>
          <w:divsChild>
            <w:div w:id="1422676789">
              <w:marLeft w:val="0"/>
              <w:marRight w:val="0"/>
              <w:marTop w:val="323"/>
              <w:marBottom w:val="0"/>
              <w:divBdr>
                <w:top w:val="none" w:sz="0" w:space="0" w:color="auto"/>
                <w:left w:val="none" w:sz="0" w:space="0" w:color="auto"/>
                <w:bottom w:val="none" w:sz="0" w:space="0" w:color="auto"/>
                <w:right w:val="none" w:sz="0" w:space="0" w:color="auto"/>
              </w:divBdr>
              <w:divsChild>
                <w:div w:id="396245275">
                  <w:marLeft w:val="0"/>
                  <w:marRight w:val="0"/>
                  <w:marTop w:val="0"/>
                  <w:marBottom w:val="0"/>
                  <w:divBdr>
                    <w:top w:val="none" w:sz="0" w:space="0" w:color="auto"/>
                    <w:left w:val="none" w:sz="0" w:space="0" w:color="auto"/>
                    <w:bottom w:val="none" w:sz="0" w:space="0" w:color="auto"/>
                    <w:right w:val="none" w:sz="0" w:space="0" w:color="auto"/>
                  </w:divBdr>
                  <w:divsChild>
                    <w:div w:id="537744163">
                      <w:marLeft w:val="0"/>
                      <w:marRight w:val="0"/>
                      <w:marTop w:val="230"/>
                      <w:marBottom w:val="0"/>
                      <w:divBdr>
                        <w:top w:val="none" w:sz="0" w:space="0" w:color="auto"/>
                        <w:left w:val="none" w:sz="0" w:space="0" w:color="auto"/>
                        <w:bottom w:val="none" w:sz="0" w:space="0" w:color="auto"/>
                        <w:right w:val="none" w:sz="0" w:space="0" w:color="auto"/>
                      </w:divBdr>
                      <w:divsChild>
                        <w:div w:id="2086102121">
                          <w:marLeft w:val="0"/>
                          <w:marRight w:val="0"/>
                          <w:marTop w:val="0"/>
                          <w:marBottom w:val="0"/>
                          <w:divBdr>
                            <w:top w:val="none" w:sz="0" w:space="0" w:color="auto"/>
                            <w:left w:val="none" w:sz="0" w:space="0" w:color="auto"/>
                            <w:bottom w:val="none" w:sz="0" w:space="0" w:color="auto"/>
                            <w:right w:val="none" w:sz="0" w:space="0" w:color="auto"/>
                          </w:divBdr>
                        </w:div>
                        <w:div w:id="11237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5758446">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2842072">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2884622">
      <w:bodyDiv w:val="1"/>
      <w:marLeft w:val="0"/>
      <w:marRight w:val="0"/>
      <w:marTop w:val="0"/>
      <w:marBottom w:val="0"/>
      <w:divBdr>
        <w:top w:val="none" w:sz="0" w:space="0" w:color="auto"/>
        <w:left w:val="none" w:sz="0" w:space="0" w:color="auto"/>
        <w:bottom w:val="none" w:sz="0" w:space="0" w:color="auto"/>
        <w:right w:val="none" w:sz="0" w:space="0" w:color="auto"/>
      </w:divBdr>
      <w:divsChild>
        <w:div w:id="1088307189">
          <w:marLeft w:val="0"/>
          <w:marRight w:val="0"/>
          <w:marTop w:val="0"/>
          <w:marBottom w:val="411"/>
          <w:divBdr>
            <w:top w:val="none" w:sz="0" w:space="0" w:color="auto"/>
            <w:left w:val="none" w:sz="0" w:space="0" w:color="auto"/>
            <w:bottom w:val="none" w:sz="0" w:space="0" w:color="auto"/>
            <w:right w:val="none" w:sz="0" w:space="0" w:color="auto"/>
          </w:divBdr>
        </w:div>
      </w:divsChild>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331">
      <w:bodyDiv w:val="1"/>
      <w:marLeft w:val="0"/>
      <w:marRight w:val="0"/>
      <w:marTop w:val="0"/>
      <w:marBottom w:val="0"/>
      <w:divBdr>
        <w:top w:val="none" w:sz="0" w:space="0" w:color="auto"/>
        <w:left w:val="none" w:sz="0" w:space="0" w:color="auto"/>
        <w:bottom w:val="none" w:sz="0" w:space="0" w:color="auto"/>
        <w:right w:val="none" w:sz="0" w:space="0" w:color="auto"/>
      </w:divBdr>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0778119">
      <w:bodyDiv w:val="1"/>
      <w:marLeft w:val="0"/>
      <w:marRight w:val="0"/>
      <w:marTop w:val="0"/>
      <w:marBottom w:val="0"/>
      <w:divBdr>
        <w:top w:val="none" w:sz="0" w:space="0" w:color="auto"/>
        <w:left w:val="none" w:sz="0" w:space="0" w:color="auto"/>
        <w:bottom w:val="none" w:sz="0" w:space="0" w:color="auto"/>
        <w:right w:val="none" w:sz="0" w:space="0" w:color="auto"/>
      </w:divBdr>
      <w:divsChild>
        <w:div w:id="616259542">
          <w:marLeft w:val="0"/>
          <w:marRight w:val="0"/>
          <w:marTop w:val="0"/>
          <w:marBottom w:val="0"/>
          <w:divBdr>
            <w:top w:val="none" w:sz="0" w:space="0" w:color="auto"/>
            <w:left w:val="none" w:sz="0" w:space="0" w:color="auto"/>
            <w:bottom w:val="none" w:sz="0" w:space="0" w:color="auto"/>
            <w:right w:val="none" w:sz="0" w:space="0" w:color="auto"/>
          </w:divBdr>
          <w:divsChild>
            <w:div w:id="1336151682">
              <w:marLeft w:val="0"/>
              <w:marRight w:val="0"/>
              <w:marTop w:val="420"/>
              <w:marBottom w:val="0"/>
              <w:divBdr>
                <w:top w:val="none" w:sz="0" w:space="0" w:color="auto"/>
                <w:left w:val="none" w:sz="0" w:space="0" w:color="auto"/>
                <w:bottom w:val="none" w:sz="0" w:space="0" w:color="auto"/>
                <w:right w:val="none" w:sz="0" w:space="0" w:color="auto"/>
              </w:divBdr>
              <w:divsChild>
                <w:div w:id="1689015994">
                  <w:marLeft w:val="0"/>
                  <w:marRight w:val="0"/>
                  <w:marTop w:val="0"/>
                  <w:marBottom w:val="0"/>
                  <w:divBdr>
                    <w:top w:val="none" w:sz="0" w:space="0" w:color="auto"/>
                    <w:left w:val="none" w:sz="0" w:space="0" w:color="auto"/>
                    <w:bottom w:val="none" w:sz="0" w:space="0" w:color="auto"/>
                    <w:right w:val="none" w:sz="0" w:space="0" w:color="auto"/>
                  </w:divBdr>
                  <w:divsChild>
                    <w:div w:id="844898762">
                      <w:marLeft w:val="0"/>
                      <w:marRight w:val="0"/>
                      <w:marTop w:val="300"/>
                      <w:marBottom w:val="0"/>
                      <w:divBdr>
                        <w:top w:val="none" w:sz="0" w:space="0" w:color="auto"/>
                        <w:left w:val="none" w:sz="0" w:space="0" w:color="auto"/>
                        <w:bottom w:val="none" w:sz="0" w:space="0" w:color="auto"/>
                        <w:right w:val="none" w:sz="0" w:space="0" w:color="auto"/>
                      </w:divBdr>
                      <w:divsChild>
                        <w:div w:id="2093892881">
                          <w:marLeft w:val="0"/>
                          <w:marRight w:val="0"/>
                          <w:marTop w:val="0"/>
                          <w:marBottom w:val="0"/>
                          <w:divBdr>
                            <w:top w:val="none" w:sz="0" w:space="0" w:color="auto"/>
                            <w:left w:val="none" w:sz="0" w:space="0" w:color="auto"/>
                            <w:bottom w:val="none" w:sz="0" w:space="0" w:color="auto"/>
                            <w:right w:val="none" w:sz="0" w:space="0" w:color="auto"/>
                          </w:divBdr>
                          <w:divsChild>
                            <w:div w:id="103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410">
      <w:bodyDiv w:val="1"/>
      <w:marLeft w:val="0"/>
      <w:marRight w:val="0"/>
      <w:marTop w:val="0"/>
      <w:marBottom w:val="0"/>
      <w:divBdr>
        <w:top w:val="none" w:sz="0" w:space="0" w:color="auto"/>
        <w:left w:val="none" w:sz="0" w:space="0" w:color="auto"/>
        <w:bottom w:val="none" w:sz="0" w:space="0" w:color="auto"/>
        <w:right w:val="none" w:sz="0" w:space="0" w:color="auto"/>
      </w:divBdr>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5944969">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6556766">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sChild>
            <w:div w:id="73816738">
              <w:marLeft w:val="0"/>
              <w:marRight w:val="0"/>
              <w:marTop w:val="125"/>
              <w:marBottom w:val="0"/>
              <w:divBdr>
                <w:top w:val="none" w:sz="0" w:space="0" w:color="auto"/>
                <w:left w:val="none" w:sz="0" w:space="0" w:color="auto"/>
                <w:bottom w:val="none" w:sz="0" w:space="0" w:color="auto"/>
                <w:right w:val="none" w:sz="0" w:space="0" w:color="auto"/>
              </w:divBdr>
              <w:divsChild>
                <w:div w:id="264459190">
                  <w:marLeft w:val="0"/>
                  <w:marRight w:val="0"/>
                  <w:marTop w:val="0"/>
                  <w:marBottom w:val="0"/>
                  <w:divBdr>
                    <w:top w:val="none" w:sz="0" w:space="0" w:color="auto"/>
                    <w:left w:val="none" w:sz="0" w:space="0" w:color="auto"/>
                    <w:bottom w:val="none" w:sz="0" w:space="0" w:color="auto"/>
                    <w:right w:val="none" w:sz="0" w:space="0" w:color="auto"/>
                  </w:divBdr>
                  <w:divsChild>
                    <w:div w:id="1538472154">
                      <w:marLeft w:val="0"/>
                      <w:marRight w:val="0"/>
                      <w:marTop w:val="125"/>
                      <w:marBottom w:val="0"/>
                      <w:divBdr>
                        <w:top w:val="none" w:sz="0" w:space="0" w:color="auto"/>
                        <w:left w:val="none" w:sz="0" w:space="0" w:color="auto"/>
                        <w:bottom w:val="none" w:sz="0" w:space="0" w:color="auto"/>
                        <w:right w:val="none" w:sz="0" w:space="0" w:color="auto"/>
                      </w:divBdr>
                      <w:divsChild>
                        <w:div w:id="142811253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660532">
      <w:bodyDiv w:val="1"/>
      <w:marLeft w:val="0"/>
      <w:marRight w:val="0"/>
      <w:marTop w:val="0"/>
      <w:marBottom w:val="0"/>
      <w:divBdr>
        <w:top w:val="none" w:sz="0" w:space="0" w:color="auto"/>
        <w:left w:val="none" w:sz="0" w:space="0" w:color="auto"/>
        <w:bottom w:val="none" w:sz="0" w:space="0" w:color="auto"/>
        <w:right w:val="none" w:sz="0" w:space="0" w:color="auto"/>
      </w:divBdr>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5770477">
      <w:bodyDiv w:val="1"/>
      <w:marLeft w:val="0"/>
      <w:marRight w:val="0"/>
      <w:marTop w:val="0"/>
      <w:marBottom w:val="0"/>
      <w:divBdr>
        <w:top w:val="none" w:sz="0" w:space="0" w:color="auto"/>
        <w:left w:val="none" w:sz="0" w:space="0" w:color="auto"/>
        <w:bottom w:val="none" w:sz="0" w:space="0" w:color="auto"/>
        <w:right w:val="none" w:sz="0" w:space="0" w:color="auto"/>
      </w:divBdr>
      <w:divsChild>
        <w:div w:id="525290206">
          <w:marLeft w:val="0"/>
          <w:marRight w:val="0"/>
          <w:marTop w:val="0"/>
          <w:marBottom w:val="0"/>
          <w:divBdr>
            <w:top w:val="none" w:sz="0" w:space="0" w:color="auto"/>
            <w:left w:val="none" w:sz="0" w:space="0" w:color="auto"/>
            <w:bottom w:val="none" w:sz="0" w:space="0" w:color="auto"/>
            <w:right w:val="none" w:sz="0" w:space="0" w:color="auto"/>
          </w:divBdr>
          <w:divsChild>
            <w:div w:id="1387143965">
              <w:marLeft w:val="0"/>
              <w:marRight w:val="0"/>
              <w:marTop w:val="280"/>
              <w:marBottom w:val="0"/>
              <w:divBdr>
                <w:top w:val="none" w:sz="0" w:space="0" w:color="auto"/>
                <w:left w:val="none" w:sz="0" w:space="0" w:color="auto"/>
                <w:bottom w:val="none" w:sz="0" w:space="0" w:color="auto"/>
                <w:right w:val="none" w:sz="0" w:space="0" w:color="auto"/>
              </w:divBdr>
              <w:divsChild>
                <w:div w:id="1339889744">
                  <w:marLeft w:val="0"/>
                  <w:marRight w:val="0"/>
                  <w:marTop w:val="0"/>
                  <w:marBottom w:val="0"/>
                  <w:divBdr>
                    <w:top w:val="none" w:sz="0" w:space="0" w:color="auto"/>
                    <w:left w:val="none" w:sz="0" w:space="0" w:color="auto"/>
                    <w:bottom w:val="none" w:sz="0" w:space="0" w:color="auto"/>
                    <w:right w:val="none" w:sz="0" w:space="0" w:color="auto"/>
                  </w:divBdr>
                  <w:divsChild>
                    <w:div w:id="913126776">
                      <w:marLeft w:val="0"/>
                      <w:marRight w:val="0"/>
                      <w:marTop w:val="200"/>
                      <w:marBottom w:val="0"/>
                      <w:divBdr>
                        <w:top w:val="none" w:sz="0" w:space="0" w:color="auto"/>
                        <w:left w:val="none" w:sz="0" w:space="0" w:color="auto"/>
                        <w:bottom w:val="none" w:sz="0" w:space="0" w:color="auto"/>
                        <w:right w:val="none" w:sz="0" w:space="0" w:color="auto"/>
                      </w:divBdr>
                      <w:divsChild>
                        <w:div w:id="1819298202">
                          <w:marLeft w:val="0"/>
                          <w:marRight w:val="0"/>
                          <w:marTop w:val="0"/>
                          <w:marBottom w:val="0"/>
                          <w:divBdr>
                            <w:top w:val="none" w:sz="0" w:space="0" w:color="auto"/>
                            <w:left w:val="none" w:sz="0" w:space="0" w:color="auto"/>
                            <w:bottom w:val="none" w:sz="0" w:space="0" w:color="auto"/>
                            <w:right w:val="none" w:sz="0" w:space="0" w:color="auto"/>
                          </w:divBdr>
                          <w:divsChild>
                            <w:div w:id="366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300175">
      <w:bodyDiv w:val="1"/>
      <w:marLeft w:val="0"/>
      <w:marRight w:val="0"/>
      <w:marTop w:val="0"/>
      <w:marBottom w:val="0"/>
      <w:divBdr>
        <w:top w:val="none" w:sz="0" w:space="0" w:color="auto"/>
        <w:left w:val="none" w:sz="0" w:space="0" w:color="auto"/>
        <w:bottom w:val="none" w:sz="0" w:space="0" w:color="auto"/>
        <w:right w:val="none" w:sz="0" w:space="0" w:color="auto"/>
      </w:divBdr>
      <w:divsChild>
        <w:div w:id="2138251942">
          <w:marLeft w:val="0"/>
          <w:marRight w:val="0"/>
          <w:marTop w:val="0"/>
          <w:marBottom w:val="0"/>
          <w:divBdr>
            <w:top w:val="none" w:sz="0" w:space="0" w:color="auto"/>
            <w:left w:val="none" w:sz="0" w:space="0" w:color="auto"/>
            <w:bottom w:val="none" w:sz="0" w:space="0" w:color="auto"/>
            <w:right w:val="none" w:sz="0" w:space="0" w:color="auto"/>
          </w:divBdr>
          <w:divsChild>
            <w:div w:id="818883967">
              <w:marLeft w:val="0"/>
              <w:marRight w:val="0"/>
              <w:marTop w:val="323"/>
              <w:marBottom w:val="0"/>
              <w:divBdr>
                <w:top w:val="none" w:sz="0" w:space="0" w:color="auto"/>
                <w:left w:val="none" w:sz="0" w:space="0" w:color="auto"/>
                <w:bottom w:val="none" w:sz="0" w:space="0" w:color="auto"/>
                <w:right w:val="none" w:sz="0" w:space="0" w:color="auto"/>
              </w:divBdr>
              <w:divsChild>
                <w:div w:id="301279223">
                  <w:marLeft w:val="0"/>
                  <w:marRight w:val="0"/>
                  <w:marTop w:val="0"/>
                  <w:marBottom w:val="0"/>
                  <w:divBdr>
                    <w:top w:val="none" w:sz="0" w:space="0" w:color="auto"/>
                    <w:left w:val="none" w:sz="0" w:space="0" w:color="auto"/>
                    <w:bottom w:val="none" w:sz="0" w:space="0" w:color="auto"/>
                    <w:right w:val="none" w:sz="0" w:space="0" w:color="auto"/>
                  </w:divBdr>
                  <w:divsChild>
                    <w:div w:id="1424647279">
                      <w:marLeft w:val="0"/>
                      <w:marRight w:val="0"/>
                      <w:marTop w:val="230"/>
                      <w:marBottom w:val="0"/>
                      <w:divBdr>
                        <w:top w:val="none" w:sz="0" w:space="0" w:color="auto"/>
                        <w:left w:val="none" w:sz="0" w:space="0" w:color="auto"/>
                        <w:bottom w:val="none" w:sz="0" w:space="0" w:color="auto"/>
                        <w:right w:val="none" w:sz="0" w:space="0" w:color="auto"/>
                      </w:divBdr>
                      <w:divsChild>
                        <w:div w:id="1025518744">
                          <w:marLeft w:val="0"/>
                          <w:marRight w:val="0"/>
                          <w:marTop w:val="0"/>
                          <w:marBottom w:val="0"/>
                          <w:divBdr>
                            <w:top w:val="none" w:sz="0" w:space="0" w:color="auto"/>
                            <w:left w:val="none" w:sz="0" w:space="0" w:color="auto"/>
                            <w:bottom w:val="none" w:sz="0" w:space="0" w:color="auto"/>
                            <w:right w:val="none" w:sz="0" w:space="0" w:color="auto"/>
                          </w:divBdr>
                          <w:divsChild>
                            <w:div w:id="14377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51980">
      <w:bodyDiv w:val="1"/>
      <w:marLeft w:val="0"/>
      <w:marRight w:val="0"/>
      <w:marTop w:val="0"/>
      <w:marBottom w:val="0"/>
      <w:divBdr>
        <w:top w:val="none" w:sz="0" w:space="0" w:color="auto"/>
        <w:left w:val="none" w:sz="0" w:space="0" w:color="auto"/>
        <w:bottom w:val="none" w:sz="0" w:space="0" w:color="auto"/>
        <w:right w:val="none" w:sz="0" w:space="0" w:color="auto"/>
      </w:divBdr>
      <w:divsChild>
        <w:div w:id="995500793">
          <w:marLeft w:val="0"/>
          <w:marRight w:val="0"/>
          <w:marTop w:val="0"/>
          <w:marBottom w:val="0"/>
          <w:divBdr>
            <w:top w:val="none" w:sz="0" w:space="0" w:color="auto"/>
            <w:left w:val="none" w:sz="0" w:space="0" w:color="auto"/>
            <w:bottom w:val="none" w:sz="0" w:space="0" w:color="auto"/>
            <w:right w:val="none" w:sz="0" w:space="0" w:color="auto"/>
          </w:divBdr>
          <w:divsChild>
            <w:div w:id="2137795198">
              <w:marLeft w:val="0"/>
              <w:marRight w:val="0"/>
              <w:marTop w:val="351"/>
              <w:marBottom w:val="0"/>
              <w:divBdr>
                <w:top w:val="none" w:sz="0" w:space="0" w:color="auto"/>
                <w:left w:val="none" w:sz="0" w:space="0" w:color="auto"/>
                <w:bottom w:val="none" w:sz="0" w:space="0" w:color="auto"/>
                <w:right w:val="none" w:sz="0" w:space="0" w:color="auto"/>
              </w:divBdr>
              <w:divsChild>
                <w:div w:id="986203798">
                  <w:marLeft w:val="0"/>
                  <w:marRight w:val="0"/>
                  <w:marTop w:val="0"/>
                  <w:marBottom w:val="0"/>
                  <w:divBdr>
                    <w:top w:val="none" w:sz="0" w:space="0" w:color="auto"/>
                    <w:left w:val="none" w:sz="0" w:space="0" w:color="auto"/>
                    <w:bottom w:val="none" w:sz="0" w:space="0" w:color="auto"/>
                    <w:right w:val="none" w:sz="0" w:space="0" w:color="auto"/>
                  </w:divBdr>
                  <w:divsChild>
                    <w:div w:id="232355132">
                      <w:marLeft w:val="0"/>
                      <w:marRight w:val="0"/>
                      <w:marTop w:val="250"/>
                      <w:marBottom w:val="0"/>
                      <w:divBdr>
                        <w:top w:val="none" w:sz="0" w:space="0" w:color="auto"/>
                        <w:left w:val="none" w:sz="0" w:space="0" w:color="auto"/>
                        <w:bottom w:val="none" w:sz="0" w:space="0" w:color="auto"/>
                        <w:right w:val="none" w:sz="0" w:space="0" w:color="auto"/>
                      </w:divBdr>
                      <w:divsChild>
                        <w:div w:id="1562255766">
                          <w:marLeft w:val="0"/>
                          <w:marRight w:val="0"/>
                          <w:marTop w:val="0"/>
                          <w:marBottom w:val="0"/>
                          <w:divBdr>
                            <w:top w:val="none" w:sz="0" w:space="0" w:color="auto"/>
                            <w:left w:val="none" w:sz="0" w:space="0" w:color="auto"/>
                            <w:bottom w:val="none" w:sz="0" w:space="0" w:color="auto"/>
                            <w:right w:val="none" w:sz="0" w:space="0" w:color="auto"/>
                          </w:divBdr>
                          <w:divsChild>
                            <w:div w:id="15967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958271">
      <w:bodyDiv w:val="1"/>
      <w:marLeft w:val="0"/>
      <w:marRight w:val="0"/>
      <w:marTop w:val="0"/>
      <w:marBottom w:val="0"/>
      <w:divBdr>
        <w:top w:val="none" w:sz="0" w:space="0" w:color="auto"/>
        <w:left w:val="none" w:sz="0" w:space="0" w:color="auto"/>
        <w:bottom w:val="none" w:sz="0" w:space="0" w:color="auto"/>
        <w:right w:val="none" w:sz="0" w:space="0" w:color="auto"/>
      </w:divBdr>
      <w:divsChild>
        <w:div w:id="333142588">
          <w:marLeft w:val="0"/>
          <w:marRight w:val="0"/>
          <w:marTop w:val="0"/>
          <w:marBottom w:val="0"/>
          <w:divBdr>
            <w:top w:val="none" w:sz="0" w:space="0" w:color="auto"/>
            <w:left w:val="none" w:sz="0" w:space="0" w:color="auto"/>
            <w:bottom w:val="none" w:sz="0" w:space="0" w:color="auto"/>
            <w:right w:val="none" w:sz="0" w:space="0" w:color="auto"/>
          </w:divBdr>
          <w:divsChild>
            <w:div w:id="1762798122">
              <w:marLeft w:val="0"/>
              <w:marRight w:val="0"/>
              <w:marTop w:val="280"/>
              <w:marBottom w:val="0"/>
              <w:divBdr>
                <w:top w:val="none" w:sz="0" w:space="0" w:color="auto"/>
                <w:left w:val="none" w:sz="0" w:space="0" w:color="auto"/>
                <w:bottom w:val="none" w:sz="0" w:space="0" w:color="auto"/>
                <w:right w:val="none" w:sz="0" w:space="0" w:color="auto"/>
              </w:divBdr>
              <w:divsChild>
                <w:div w:id="1929000343">
                  <w:marLeft w:val="0"/>
                  <w:marRight w:val="0"/>
                  <w:marTop w:val="0"/>
                  <w:marBottom w:val="0"/>
                  <w:divBdr>
                    <w:top w:val="none" w:sz="0" w:space="0" w:color="auto"/>
                    <w:left w:val="none" w:sz="0" w:space="0" w:color="auto"/>
                    <w:bottom w:val="none" w:sz="0" w:space="0" w:color="auto"/>
                    <w:right w:val="none" w:sz="0" w:space="0" w:color="auto"/>
                  </w:divBdr>
                  <w:divsChild>
                    <w:div w:id="1623339965">
                      <w:marLeft w:val="0"/>
                      <w:marRight w:val="0"/>
                      <w:marTop w:val="200"/>
                      <w:marBottom w:val="0"/>
                      <w:divBdr>
                        <w:top w:val="none" w:sz="0" w:space="0" w:color="auto"/>
                        <w:left w:val="none" w:sz="0" w:space="0" w:color="auto"/>
                        <w:bottom w:val="none" w:sz="0" w:space="0" w:color="auto"/>
                        <w:right w:val="none" w:sz="0" w:space="0" w:color="auto"/>
                      </w:divBdr>
                      <w:divsChild>
                        <w:div w:id="1403872285">
                          <w:marLeft w:val="0"/>
                          <w:marRight w:val="0"/>
                          <w:marTop w:val="0"/>
                          <w:marBottom w:val="0"/>
                          <w:divBdr>
                            <w:top w:val="none" w:sz="0" w:space="0" w:color="auto"/>
                            <w:left w:val="none" w:sz="0" w:space="0" w:color="auto"/>
                            <w:bottom w:val="none" w:sz="0" w:space="0" w:color="auto"/>
                            <w:right w:val="none" w:sz="0" w:space="0" w:color="auto"/>
                          </w:divBdr>
                          <w:divsChild>
                            <w:div w:id="6668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1086115">
      <w:bodyDiv w:val="1"/>
      <w:marLeft w:val="0"/>
      <w:marRight w:val="0"/>
      <w:marTop w:val="0"/>
      <w:marBottom w:val="0"/>
      <w:divBdr>
        <w:top w:val="none" w:sz="0" w:space="0" w:color="auto"/>
        <w:left w:val="none" w:sz="0" w:space="0" w:color="auto"/>
        <w:bottom w:val="none" w:sz="0" w:space="0" w:color="auto"/>
        <w:right w:val="none" w:sz="0" w:space="0" w:color="auto"/>
      </w:divBdr>
      <w:divsChild>
        <w:div w:id="193270594">
          <w:marLeft w:val="0"/>
          <w:marRight w:val="0"/>
          <w:marTop w:val="0"/>
          <w:marBottom w:val="0"/>
          <w:divBdr>
            <w:top w:val="none" w:sz="0" w:space="0" w:color="auto"/>
            <w:left w:val="none" w:sz="0" w:space="0" w:color="auto"/>
            <w:bottom w:val="none" w:sz="0" w:space="0" w:color="auto"/>
            <w:right w:val="none" w:sz="0" w:space="0" w:color="auto"/>
          </w:divBdr>
          <w:divsChild>
            <w:div w:id="480930680">
              <w:marLeft w:val="0"/>
              <w:marRight w:val="0"/>
              <w:marTop w:val="351"/>
              <w:marBottom w:val="0"/>
              <w:divBdr>
                <w:top w:val="none" w:sz="0" w:space="0" w:color="auto"/>
                <w:left w:val="none" w:sz="0" w:space="0" w:color="auto"/>
                <w:bottom w:val="none" w:sz="0" w:space="0" w:color="auto"/>
                <w:right w:val="none" w:sz="0" w:space="0" w:color="auto"/>
              </w:divBdr>
              <w:divsChild>
                <w:div w:id="215239529">
                  <w:marLeft w:val="0"/>
                  <w:marRight w:val="0"/>
                  <w:marTop w:val="0"/>
                  <w:marBottom w:val="0"/>
                  <w:divBdr>
                    <w:top w:val="none" w:sz="0" w:space="0" w:color="auto"/>
                    <w:left w:val="none" w:sz="0" w:space="0" w:color="auto"/>
                    <w:bottom w:val="none" w:sz="0" w:space="0" w:color="auto"/>
                    <w:right w:val="none" w:sz="0" w:space="0" w:color="auto"/>
                  </w:divBdr>
                  <w:divsChild>
                    <w:div w:id="191263806">
                      <w:marLeft w:val="0"/>
                      <w:marRight w:val="0"/>
                      <w:marTop w:val="250"/>
                      <w:marBottom w:val="0"/>
                      <w:divBdr>
                        <w:top w:val="none" w:sz="0" w:space="0" w:color="auto"/>
                        <w:left w:val="none" w:sz="0" w:space="0" w:color="auto"/>
                        <w:bottom w:val="none" w:sz="0" w:space="0" w:color="auto"/>
                        <w:right w:val="none" w:sz="0" w:space="0" w:color="auto"/>
                      </w:divBdr>
                      <w:divsChild>
                        <w:div w:id="206768302">
                          <w:marLeft w:val="0"/>
                          <w:marRight w:val="0"/>
                          <w:marTop w:val="0"/>
                          <w:marBottom w:val="0"/>
                          <w:divBdr>
                            <w:top w:val="none" w:sz="0" w:space="0" w:color="auto"/>
                            <w:left w:val="none" w:sz="0" w:space="0" w:color="auto"/>
                            <w:bottom w:val="none" w:sz="0" w:space="0" w:color="auto"/>
                            <w:right w:val="none" w:sz="0" w:space="0" w:color="auto"/>
                          </w:divBdr>
                          <w:divsChild>
                            <w:div w:id="491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324402">
      <w:bodyDiv w:val="1"/>
      <w:marLeft w:val="0"/>
      <w:marRight w:val="0"/>
      <w:marTop w:val="0"/>
      <w:marBottom w:val="0"/>
      <w:divBdr>
        <w:top w:val="none" w:sz="0" w:space="0" w:color="auto"/>
        <w:left w:val="none" w:sz="0" w:space="0" w:color="auto"/>
        <w:bottom w:val="none" w:sz="0" w:space="0" w:color="auto"/>
        <w:right w:val="none" w:sz="0" w:space="0" w:color="auto"/>
      </w:divBdr>
      <w:divsChild>
        <w:div w:id="1308778288">
          <w:marLeft w:val="0"/>
          <w:marRight w:val="0"/>
          <w:marTop w:val="0"/>
          <w:marBottom w:val="0"/>
          <w:divBdr>
            <w:top w:val="none" w:sz="0" w:space="0" w:color="auto"/>
            <w:left w:val="none" w:sz="0" w:space="0" w:color="auto"/>
            <w:bottom w:val="none" w:sz="0" w:space="0" w:color="auto"/>
            <w:right w:val="none" w:sz="0" w:space="0" w:color="auto"/>
          </w:divBdr>
          <w:divsChild>
            <w:div w:id="14581267">
              <w:marLeft w:val="0"/>
              <w:marRight w:val="0"/>
              <w:marTop w:val="323"/>
              <w:marBottom w:val="0"/>
              <w:divBdr>
                <w:top w:val="none" w:sz="0" w:space="0" w:color="auto"/>
                <w:left w:val="none" w:sz="0" w:space="0" w:color="auto"/>
                <w:bottom w:val="none" w:sz="0" w:space="0" w:color="auto"/>
                <w:right w:val="none" w:sz="0" w:space="0" w:color="auto"/>
              </w:divBdr>
              <w:divsChild>
                <w:div w:id="588467515">
                  <w:marLeft w:val="0"/>
                  <w:marRight w:val="0"/>
                  <w:marTop w:val="0"/>
                  <w:marBottom w:val="0"/>
                  <w:divBdr>
                    <w:top w:val="none" w:sz="0" w:space="0" w:color="auto"/>
                    <w:left w:val="none" w:sz="0" w:space="0" w:color="auto"/>
                    <w:bottom w:val="none" w:sz="0" w:space="0" w:color="auto"/>
                    <w:right w:val="none" w:sz="0" w:space="0" w:color="auto"/>
                  </w:divBdr>
                  <w:divsChild>
                    <w:div w:id="2050061298">
                      <w:marLeft w:val="0"/>
                      <w:marRight w:val="0"/>
                      <w:marTop w:val="230"/>
                      <w:marBottom w:val="0"/>
                      <w:divBdr>
                        <w:top w:val="none" w:sz="0" w:space="0" w:color="auto"/>
                        <w:left w:val="none" w:sz="0" w:space="0" w:color="auto"/>
                        <w:bottom w:val="none" w:sz="0" w:space="0" w:color="auto"/>
                        <w:right w:val="none" w:sz="0" w:space="0" w:color="auto"/>
                      </w:divBdr>
                      <w:divsChild>
                        <w:div w:id="1618100262">
                          <w:marLeft w:val="0"/>
                          <w:marRight w:val="0"/>
                          <w:marTop w:val="0"/>
                          <w:marBottom w:val="0"/>
                          <w:divBdr>
                            <w:top w:val="none" w:sz="0" w:space="0" w:color="auto"/>
                            <w:left w:val="none" w:sz="0" w:space="0" w:color="auto"/>
                            <w:bottom w:val="none" w:sz="0" w:space="0" w:color="auto"/>
                            <w:right w:val="none" w:sz="0" w:space="0" w:color="auto"/>
                          </w:divBdr>
                          <w:divsChild>
                            <w:div w:id="10622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49866871">
      <w:bodyDiv w:val="1"/>
      <w:marLeft w:val="0"/>
      <w:marRight w:val="0"/>
      <w:marTop w:val="0"/>
      <w:marBottom w:val="0"/>
      <w:divBdr>
        <w:top w:val="none" w:sz="0" w:space="0" w:color="auto"/>
        <w:left w:val="none" w:sz="0" w:space="0" w:color="auto"/>
        <w:bottom w:val="none" w:sz="0" w:space="0" w:color="auto"/>
        <w:right w:val="none" w:sz="0" w:space="0" w:color="auto"/>
      </w:divBdr>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5690765">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263162">
      <w:bodyDiv w:val="1"/>
      <w:marLeft w:val="0"/>
      <w:marRight w:val="0"/>
      <w:marTop w:val="0"/>
      <w:marBottom w:val="0"/>
      <w:divBdr>
        <w:top w:val="none" w:sz="0" w:space="0" w:color="auto"/>
        <w:left w:val="none" w:sz="0" w:space="0" w:color="auto"/>
        <w:bottom w:val="none" w:sz="0" w:space="0" w:color="auto"/>
        <w:right w:val="none" w:sz="0" w:space="0" w:color="auto"/>
      </w:divBdr>
      <w:divsChild>
        <w:div w:id="1851334940">
          <w:marLeft w:val="0"/>
          <w:marRight w:val="0"/>
          <w:marTop w:val="0"/>
          <w:marBottom w:val="0"/>
          <w:divBdr>
            <w:top w:val="none" w:sz="0" w:space="0" w:color="auto"/>
            <w:left w:val="none" w:sz="0" w:space="0" w:color="auto"/>
            <w:bottom w:val="none" w:sz="0" w:space="0" w:color="auto"/>
            <w:right w:val="none" w:sz="0" w:space="0" w:color="auto"/>
          </w:divBdr>
          <w:divsChild>
            <w:div w:id="1158501852">
              <w:marLeft w:val="0"/>
              <w:marRight w:val="0"/>
              <w:marTop w:val="323"/>
              <w:marBottom w:val="0"/>
              <w:divBdr>
                <w:top w:val="none" w:sz="0" w:space="0" w:color="auto"/>
                <w:left w:val="none" w:sz="0" w:space="0" w:color="auto"/>
                <w:bottom w:val="none" w:sz="0" w:space="0" w:color="auto"/>
                <w:right w:val="none" w:sz="0" w:space="0" w:color="auto"/>
              </w:divBdr>
              <w:divsChild>
                <w:div w:id="2137285994">
                  <w:marLeft w:val="0"/>
                  <w:marRight w:val="0"/>
                  <w:marTop w:val="0"/>
                  <w:marBottom w:val="0"/>
                  <w:divBdr>
                    <w:top w:val="none" w:sz="0" w:space="0" w:color="auto"/>
                    <w:left w:val="none" w:sz="0" w:space="0" w:color="auto"/>
                    <w:bottom w:val="none" w:sz="0" w:space="0" w:color="auto"/>
                    <w:right w:val="none" w:sz="0" w:space="0" w:color="auto"/>
                  </w:divBdr>
                  <w:divsChild>
                    <w:div w:id="1986084234">
                      <w:marLeft w:val="0"/>
                      <w:marRight w:val="0"/>
                      <w:marTop w:val="230"/>
                      <w:marBottom w:val="0"/>
                      <w:divBdr>
                        <w:top w:val="none" w:sz="0" w:space="0" w:color="auto"/>
                        <w:left w:val="none" w:sz="0" w:space="0" w:color="auto"/>
                        <w:bottom w:val="none" w:sz="0" w:space="0" w:color="auto"/>
                        <w:right w:val="none" w:sz="0" w:space="0" w:color="auto"/>
                      </w:divBdr>
                      <w:divsChild>
                        <w:div w:id="1392189088">
                          <w:marLeft w:val="0"/>
                          <w:marRight w:val="0"/>
                          <w:marTop w:val="0"/>
                          <w:marBottom w:val="0"/>
                          <w:divBdr>
                            <w:top w:val="none" w:sz="0" w:space="0" w:color="auto"/>
                            <w:left w:val="none" w:sz="0" w:space="0" w:color="auto"/>
                            <w:bottom w:val="none" w:sz="0" w:space="0" w:color="auto"/>
                            <w:right w:val="none" w:sz="0" w:space="0" w:color="auto"/>
                          </w:divBdr>
                          <w:divsChild>
                            <w:div w:id="630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71459">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48286">
      <w:bodyDiv w:val="1"/>
      <w:marLeft w:val="0"/>
      <w:marRight w:val="0"/>
      <w:marTop w:val="0"/>
      <w:marBottom w:val="0"/>
      <w:divBdr>
        <w:top w:val="none" w:sz="0" w:space="0" w:color="auto"/>
        <w:left w:val="none" w:sz="0" w:space="0" w:color="auto"/>
        <w:bottom w:val="none" w:sz="0" w:space="0" w:color="auto"/>
        <w:right w:val="none" w:sz="0" w:space="0" w:color="auto"/>
      </w:divBdr>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632249">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4160101">
      <w:bodyDiv w:val="1"/>
      <w:marLeft w:val="0"/>
      <w:marRight w:val="0"/>
      <w:marTop w:val="0"/>
      <w:marBottom w:val="0"/>
      <w:divBdr>
        <w:top w:val="none" w:sz="0" w:space="0" w:color="auto"/>
        <w:left w:val="none" w:sz="0" w:space="0" w:color="auto"/>
        <w:bottom w:val="none" w:sz="0" w:space="0" w:color="auto"/>
        <w:right w:val="none" w:sz="0" w:space="0" w:color="auto"/>
      </w:divBdr>
      <w:divsChild>
        <w:div w:id="541209542">
          <w:marLeft w:val="0"/>
          <w:marRight w:val="0"/>
          <w:marTop w:val="0"/>
          <w:marBottom w:val="0"/>
          <w:divBdr>
            <w:top w:val="none" w:sz="0" w:space="0" w:color="auto"/>
            <w:left w:val="none" w:sz="0" w:space="0" w:color="auto"/>
            <w:bottom w:val="none" w:sz="0" w:space="0" w:color="auto"/>
            <w:right w:val="none" w:sz="0" w:space="0" w:color="auto"/>
          </w:divBdr>
          <w:divsChild>
            <w:div w:id="938828371">
              <w:marLeft w:val="0"/>
              <w:marRight w:val="0"/>
              <w:marTop w:val="323"/>
              <w:marBottom w:val="0"/>
              <w:divBdr>
                <w:top w:val="none" w:sz="0" w:space="0" w:color="auto"/>
                <w:left w:val="none" w:sz="0" w:space="0" w:color="auto"/>
                <w:bottom w:val="none" w:sz="0" w:space="0" w:color="auto"/>
                <w:right w:val="none" w:sz="0" w:space="0" w:color="auto"/>
              </w:divBdr>
              <w:divsChild>
                <w:div w:id="1667325">
                  <w:marLeft w:val="0"/>
                  <w:marRight w:val="0"/>
                  <w:marTop w:val="0"/>
                  <w:marBottom w:val="0"/>
                  <w:divBdr>
                    <w:top w:val="none" w:sz="0" w:space="0" w:color="auto"/>
                    <w:left w:val="none" w:sz="0" w:space="0" w:color="auto"/>
                    <w:bottom w:val="none" w:sz="0" w:space="0" w:color="auto"/>
                    <w:right w:val="none" w:sz="0" w:space="0" w:color="auto"/>
                  </w:divBdr>
                  <w:divsChild>
                    <w:div w:id="1934169603">
                      <w:marLeft w:val="0"/>
                      <w:marRight w:val="0"/>
                      <w:marTop w:val="230"/>
                      <w:marBottom w:val="0"/>
                      <w:divBdr>
                        <w:top w:val="none" w:sz="0" w:space="0" w:color="auto"/>
                        <w:left w:val="none" w:sz="0" w:space="0" w:color="auto"/>
                        <w:bottom w:val="none" w:sz="0" w:space="0" w:color="auto"/>
                        <w:right w:val="none" w:sz="0" w:space="0" w:color="auto"/>
                      </w:divBdr>
                      <w:divsChild>
                        <w:div w:id="7472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7896021">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29302833">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4768">
      <w:bodyDiv w:val="1"/>
      <w:marLeft w:val="0"/>
      <w:marRight w:val="0"/>
      <w:marTop w:val="0"/>
      <w:marBottom w:val="0"/>
      <w:divBdr>
        <w:top w:val="none" w:sz="0" w:space="0" w:color="auto"/>
        <w:left w:val="none" w:sz="0" w:space="0" w:color="auto"/>
        <w:bottom w:val="none" w:sz="0" w:space="0" w:color="auto"/>
        <w:right w:val="none" w:sz="0" w:space="0" w:color="auto"/>
      </w:divBdr>
    </w:div>
    <w:div w:id="1438982152">
      <w:bodyDiv w:val="1"/>
      <w:marLeft w:val="0"/>
      <w:marRight w:val="0"/>
      <w:marTop w:val="0"/>
      <w:marBottom w:val="0"/>
      <w:divBdr>
        <w:top w:val="none" w:sz="0" w:space="0" w:color="auto"/>
        <w:left w:val="none" w:sz="0" w:space="0" w:color="auto"/>
        <w:bottom w:val="none" w:sz="0" w:space="0" w:color="auto"/>
        <w:right w:val="none" w:sz="0" w:space="0" w:color="auto"/>
      </w:divBdr>
      <w:divsChild>
        <w:div w:id="743189346">
          <w:marLeft w:val="0"/>
          <w:marRight w:val="0"/>
          <w:marTop w:val="0"/>
          <w:marBottom w:val="0"/>
          <w:divBdr>
            <w:top w:val="none" w:sz="0" w:space="0" w:color="auto"/>
            <w:left w:val="none" w:sz="0" w:space="0" w:color="auto"/>
            <w:bottom w:val="none" w:sz="0" w:space="0" w:color="auto"/>
            <w:right w:val="none" w:sz="0" w:space="0" w:color="auto"/>
          </w:divBdr>
          <w:divsChild>
            <w:div w:id="1921527302">
              <w:marLeft w:val="0"/>
              <w:marRight w:val="0"/>
              <w:marTop w:val="323"/>
              <w:marBottom w:val="0"/>
              <w:divBdr>
                <w:top w:val="none" w:sz="0" w:space="0" w:color="auto"/>
                <w:left w:val="none" w:sz="0" w:space="0" w:color="auto"/>
                <w:bottom w:val="none" w:sz="0" w:space="0" w:color="auto"/>
                <w:right w:val="none" w:sz="0" w:space="0" w:color="auto"/>
              </w:divBdr>
              <w:divsChild>
                <w:div w:id="1708604710">
                  <w:marLeft w:val="0"/>
                  <w:marRight w:val="0"/>
                  <w:marTop w:val="0"/>
                  <w:marBottom w:val="0"/>
                  <w:divBdr>
                    <w:top w:val="none" w:sz="0" w:space="0" w:color="auto"/>
                    <w:left w:val="none" w:sz="0" w:space="0" w:color="auto"/>
                    <w:bottom w:val="none" w:sz="0" w:space="0" w:color="auto"/>
                    <w:right w:val="none" w:sz="0" w:space="0" w:color="auto"/>
                  </w:divBdr>
                  <w:divsChild>
                    <w:div w:id="879240854">
                      <w:marLeft w:val="0"/>
                      <w:marRight w:val="0"/>
                      <w:marTop w:val="230"/>
                      <w:marBottom w:val="0"/>
                      <w:divBdr>
                        <w:top w:val="none" w:sz="0" w:space="0" w:color="auto"/>
                        <w:left w:val="none" w:sz="0" w:space="0" w:color="auto"/>
                        <w:bottom w:val="none" w:sz="0" w:space="0" w:color="auto"/>
                        <w:right w:val="none" w:sz="0" w:space="0" w:color="auto"/>
                      </w:divBdr>
                      <w:divsChild>
                        <w:div w:id="438254150">
                          <w:marLeft w:val="0"/>
                          <w:marRight w:val="0"/>
                          <w:marTop w:val="0"/>
                          <w:marBottom w:val="0"/>
                          <w:divBdr>
                            <w:top w:val="none" w:sz="0" w:space="0" w:color="auto"/>
                            <w:left w:val="none" w:sz="0" w:space="0" w:color="auto"/>
                            <w:bottom w:val="none" w:sz="0" w:space="0" w:color="auto"/>
                            <w:right w:val="none" w:sz="0" w:space="0" w:color="auto"/>
                          </w:divBdr>
                          <w:divsChild>
                            <w:div w:id="17706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3887604">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50464">
      <w:bodyDiv w:val="1"/>
      <w:marLeft w:val="0"/>
      <w:marRight w:val="0"/>
      <w:marTop w:val="0"/>
      <w:marBottom w:val="0"/>
      <w:divBdr>
        <w:top w:val="none" w:sz="0" w:space="0" w:color="auto"/>
        <w:left w:val="none" w:sz="0" w:space="0" w:color="auto"/>
        <w:bottom w:val="none" w:sz="0" w:space="0" w:color="auto"/>
        <w:right w:val="none" w:sz="0" w:space="0" w:color="auto"/>
      </w:divBdr>
      <w:divsChild>
        <w:div w:id="217861638">
          <w:marLeft w:val="0"/>
          <w:marRight w:val="0"/>
          <w:marTop w:val="0"/>
          <w:marBottom w:val="0"/>
          <w:divBdr>
            <w:top w:val="none" w:sz="0" w:space="0" w:color="auto"/>
            <w:left w:val="none" w:sz="0" w:space="0" w:color="auto"/>
            <w:bottom w:val="none" w:sz="0" w:space="0" w:color="auto"/>
            <w:right w:val="none" w:sz="0" w:space="0" w:color="auto"/>
          </w:divBdr>
          <w:divsChild>
            <w:div w:id="1671130914">
              <w:marLeft w:val="0"/>
              <w:marRight w:val="0"/>
              <w:marTop w:val="351"/>
              <w:marBottom w:val="0"/>
              <w:divBdr>
                <w:top w:val="none" w:sz="0" w:space="0" w:color="auto"/>
                <w:left w:val="none" w:sz="0" w:space="0" w:color="auto"/>
                <w:bottom w:val="none" w:sz="0" w:space="0" w:color="auto"/>
                <w:right w:val="none" w:sz="0" w:space="0" w:color="auto"/>
              </w:divBdr>
              <w:divsChild>
                <w:div w:id="108282780">
                  <w:marLeft w:val="0"/>
                  <w:marRight w:val="0"/>
                  <w:marTop w:val="0"/>
                  <w:marBottom w:val="0"/>
                  <w:divBdr>
                    <w:top w:val="none" w:sz="0" w:space="0" w:color="auto"/>
                    <w:left w:val="none" w:sz="0" w:space="0" w:color="auto"/>
                    <w:bottom w:val="none" w:sz="0" w:space="0" w:color="auto"/>
                    <w:right w:val="none" w:sz="0" w:space="0" w:color="auto"/>
                  </w:divBdr>
                  <w:divsChild>
                    <w:div w:id="996109513">
                      <w:marLeft w:val="0"/>
                      <w:marRight w:val="0"/>
                      <w:marTop w:val="250"/>
                      <w:marBottom w:val="0"/>
                      <w:divBdr>
                        <w:top w:val="none" w:sz="0" w:space="0" w:color="auto"/>
                        <w:left w:val="none" w:sz="0" w:space="0" w:color="auto"/>
                        <w:bottom w:val="none" w:sz="0" w:space="0" w:color="auto"/>
                        <w:right w:val="none" w:sz="0" w:space="0" w:color="auto"/>
                      </w:divBdr>
                      <w:divsChild>
                        <w:div w:id="1844978155">
                          <w:marLeft w:val="0"/>
                          <w:marRight w:val="0"/>
                          <w:marTop w:val="0"/>
                          <w:marBottom w:val="0"/>
                          <w:divBdr>
                            <w:top w:val="none" w:sz="0" w:space="0" w:color="auto"/>
                            <w:left w:val="none" w:sz="0" w:space="0" w:color="auto"/>
                            <w:bottom w:val="none" w:sz="0" w:space="0" w:color="auto"/>
                            <w:right w:val="none" w:sz="0" w:space="0" w:color="auto"/>
                          </w:divBdr>
                          <w:divsChild>
                            <w:div w:id="1043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472128">
      <w:bodyDiv w:val="1"/>
      <w:marLeft w:val="0"/>
      <w:marRight w:val="0"/>
      <w:marTop w:val="0"/>
      <w:marBottom w:val="0"/>
      <w:divBdr>
        <w:top w:val="none" w:sz="0" w:space="0" w:color="auto"/>
        <w:left w:val="none" w:sz="0" w:space="0" w:color="auto"/>
        <w:bottom w:val="none" w:sz="0" w:space="0" w:color="auto"/>
        <w:right w:val="none" w:sz="0" w:space="0" w:color="auto"/>
      </w:divBdr>
      <w:divsChild>
        <w:div w:id="1469545703">
          <w:marLeft w:val="0"/>
          <w:marRight w:val="0"/>
          <w:marTop w:val="0"/>
          <w:marBottom w:val="0"/>
          <w:divBdr>
            <w:top w:val="none" w:sz="0" w:space="0" w:color="auto"/>
            <w:left w:val="none" w:sz="0" w:space="0" w:color="auto"/>
            <w:bottom w:val="none" w:sz="0" w:space="0" w:color="auto"/>
            <w:right w:val="none" w:sz="0" w:space="0" w:color="auto"/>
          </w:divBdr>
          <w:divsChild>
            <w:div w:id="126046866">
              <w:marLeft w:val="0"/>
              <w:marRight w:val="0"/>
              <w:marTop w:val="280"/>
              <w:marBottom w:val="0"/>
              <w:divBdr>
                <w:top w:val="none" w:sz="0" w:space="0" w:color="auto"/>
                <w:left w:val="none" w:sz="0" w:space="0" w:color="auto"/>
                <w:bottom w:val="none" w:sz="0" w:space="0" w:color="auto"/>
                <w:right w:val="none" w:sz="0" w:space="0" w:color="auto"/>
              </w:divBdr>
              <w:divsChild>
                <w:div w:id="1095249596">
                  <w:marLeft w:val="0"/>
                  <w:marRight w:val="0"/>
                  <w:marTop w:val="0"/>
                  <w:marBottom w:val="0"/>
                  <w:divBdr>
                    <w:top w:val="none" w:sz="0" w:space="0" w:color="auto"/>
                    <w:left w:val="none" w:sz="0" w:space="0" w:color="auto"/>
                    <w:bottom w:val="none" w:sz="0" w:space="0" w:color="auto"/>
                    <w:right w:val="none" w:sz="0" w:space="0" w:color="auto"/>
                  </w:divBdr>
                  <w:divsChild>
                    <w:div w:id="1594052225">
                      <w:marLeft w:val="0"/>
                      <w:marRight w:val="0"/>
                      <w:marTop w:val="200"/>
                      <w:marBottom w:val="0"/>
                      <w:divBdr>
                        <w:top w:val="none" w:sz="0" w:space="0" w:color="auto"/>
                        <w:left w:val="none" w:sz="0" w:space="0" w:color="auto"/>
                        <w:bottom w:val="none" w:sz="0" w:space="0" w:color="auto"/>
                        <w:right w:val="none" w:sz="0" w:space="0" w:color="auto"/>
                      </w:divBdr>
                      <w:divsChild>
                        <w:div w:id="1057167464">
                          <w:marLeft w:val="0"/>
                          <w:marRight w:val="0"/>
                          <w:marTop w:val="0"/>
                          <w:marBottom w:val="0"/>
                          <w:divBdr>
                            <w:top w:val="none" w:sz="0" w:space="0" w:color="auto"/>
                            <w:left w:val="none" w:sz="0" w:space="0" w:color="auto"/>
                            <w:bottom w:val="none" w:sz="0" w:space="0" w:color="auto"/>
                            <w:right w:val="none" w:sz="0" w:space="0" w:color="auto"/>
                          </w:divBdr>
                          <w:divsChild>
                            <w:div w:id="8171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28450484">
      <w:bodyDiv w:val="1"/>
      <w:marLeft w:val="0"/>
      <w:marRight w:val="0"/>
      <w:marTop w:val="0"/>
      <w:marBottom w:val="0"/>
      <w:divBdr>
        <w:top w:val="none" w:sz="0" w:space="0" w:color="auto"/>
        <w:left w:val="none" w:sz="0" w:space="0" w:color="auto"/>
        <w:bottom w:val="none" w:sz="0" w:space="0" w:color="auto"/>
        <w:right w:val="none" w:sz="0" w:space="0" w:color="auto"/>
      </w:divBdr>
      <w:divsChild>
        <w:div w:id="1302811382">
          <w:marLeft w:val="0"/>
          <w:marRight w:val="0"/>
          <w:marTop w:val="0"/>
          <w:marBottom w:val="0"/>
          <w:divBdr>
            <w:top w:val="none" w:sz="0" w:space="0" w:color="auto"/>
            <w:left w:val="none" w:sz="0" w:space="0" w:color="auto"/>
            <w:bottom w:val="none" w:sz="0" w:space="0" w:color="auto"/>
            <w:right w:val="none" w:sz="0" w:space="0" w:color="auto"/>
          </w:divBdr>
          <w:divsChild>
            <w:div w:id="2120906502">
              <w:marLeft w:val="0"/>
              <w:marRight w:val="0"/>
              <w:marTop w:val="323"/>
              <w:marBottom w:val="0"/>
              <w:divBdr>
                <w:top w:val="none" w:sz="0" w:space="0" w:color="auto"/>
                <w:left w:val="none" w:sz="0" w:space="0" w:color="auto"/>
                <w:bottom w:val="none" w:sz="0" w:space="0" w:color="auto"/>
                <w:right w:val="none" w:sz="0" w:space="0" w:color="auto"/>
              </w:divBdr>
              <w:divsChild>
                <w:div w:id="2047020019">
                  <w:marLeft w:val="0"/>
                  <w:marRight w:val="0"/>
                  <w:marTop w:val="0"/>
                  <w:marBottom w:val="0"/>
                  <w:divBdr>
                    <w:top w:val="none" w:sz="0" w:space="0" w:color="auto"/>
                    <w:left w:val="none" w:sz="0" w:space="0" w:color="auto"/>
                    <w:bottom w:val="none" w:sz="0" w:space="0" w:color="auto"/>
                    <w:right w:val="none" w:sz="0" w:space="0" w:color="auto"/>
                  </w:divBdr>
                  <w:divsChild>
                    <w:div w:id="1631861207">
                      <w:marLeft w:val="0"/>
                      <w:marRight w:val="0"/>
                      <w:marTop w:val="230"/>
                      <w:marBottom w:val="0"/>
                      <w:divBdr>
                        <w:top w:val="none" w:sz="0" w:space="0" w:color="auto"/>
                        <w:left w:val="none" w:sz="0" w:space="0" w:color="auto"/>
                        <w:bottom w:val="none" w:sz="0" w:space="0" w:color="auto"/>
                        <w:right w:val="none" w:sz="0" w:space="0" w:color="auto"/>
                      </w:divBdr>
                      <w:divsChild>
                        <w:div w:id="1010372842">
                          <w:marLeft w:val="0"/>
                          <w:marRight w:val="0"/>
                          <w:marTop w:val="0"/>
                          <w:marBottom w:val="0"/>
                          <w:divBdr>
                            <w:top w:val="none" w:sz="0" w:space="0" w:color="auto"/>
                            <w:left w:val="none" w:sz="0" w:space="0" w:color="auto"/>
                            <w:bottom w:val="none" w:sz="0" w:space="0" w:color="auto"/>
                            <w:right w:val="none" w:sz="0" w:space="0" w:color="auto"/>
                          </w:divBdr>
                          <w:divsChild>
                            <w:div w:id="11732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98471">
      <w:bodyDiv w:val="1"/>
      <w:marLeft w:val="0"/>
      <w:marRight w:val="0"/>
      <w:marTop w:val="0"/>
      <w:marBottom w:val="0"/>
      <w:divBdr>
        <w:top w:val="none" w:sz="0" w:space="0" w:color="auto"/>
        <w:left w:val="none" w:sz="0" w:space="0" w:color="auto"/>
        <w:bottom w:val="none" w:sz="0" w:space="0" w:color="auto"/>
        <w:right w:val="none" w:sz="0" w:space="0" w:color="auto"/>
      </w:divBdr>
      <w:divsChild>
        <w:div w:id="2118481921">
          <w:marLeft w:val="0"/>
          <w:marRight w:val="0"/>
          <w:marTop w:val="0"/>
          <w:marBottom w:val="0"/>
          <w:divBdr>
            <w:top w:val="none" w:sz="0" w:space="0" w:color="auto"/>
            <w:left w:val="none" w:sz="0" w:space="0" w:color="auto"/>
            <w:bottom w:val="none" w:sz="0" w:space="0" w:color="auto"/>
            <w:right w:val="none" w:sz="0" w:space="0" w:color="auto"/>
          </w:divBdr>
          <w:divsChild>
            <w:div w:id="591554207">
              <w:marLeft w:val="0"/>
              <w:marRight w:val="0"/>
              <w:marTop w:val="280"/>
              <w:marBottom w:val="0"/>
              <w:divBdr>
                <w:top w:val="none" w:sz="0" w:space="0" w:color="auto"/>
                <w:left w:val="none" w:sz="0" w:space="0" w:color="auto"/>
                <w:bottom w:val="none" w:sz="0" w:space="0" w:color="auto"/>
                <w:right w:val="none" w:sz="0" w:space="0" w:color="auto"/>
              </w:divBdr>
              <w:divsChild>
                <w:div w:id="1490973935">
                  <w:marLeft w:val="0"/>
                  <w:marRight w:val="0"/>
                  <w:marTop w:val="0"/>
                  <w:marBottom w:val="0"/>
                  <w:divBdr>
                    <w:top w:val="none" w:sz="0" w:space="0" w:color="auto"/>
                    <w:left w:val="none" w:sz="0" w:space="0" w:color="auto"/>
                    <w:bottom w:val="none" w:sz="0" w:space="0" w:color="auto"/>
                    <w:right w:val="none" w:sz="0" w:space="0" w:color="auto"/>
                  </w:divBdr>
                  <w:divsChild>
                    <w:div w:id="2119254860">
                      <w:marLeft w:val="0"/>
                      <w:marRight w:val="0"/>
                      <w:marTop w:val="200"/>
                      <w:marBottom w:val="0"/>
                      <w:divBdr>
                        <w:top w:val="none" w:sz="0" w:space="0" w:color="auto"/>
                        <w:left w:val="none" w:sz="0" w:space="0" w:color="auto"/>
                        <w:bottom w:val="none" w:sz="0" w:space="0" w:color="auto"/>
                        <w:right w:val="none" w:sz="0" w:space="0" w:color="auto"/>
                      </w:divBdr>
                      <w:divsChild>
                        <w:div w:id="275521375">
                          <w:marLeft w:val="0"/>
                          <w:marRight w:val="0"/>
                          <w:marTop w:val="0"/>
                          <w:marBottom w:val="0"/>
                          <w:divBdr>
                            <w:top w:val="none" w:sz="0" w:space="0" w:color="auto"/>
                            <w:left w:val="none" w:sz="0" w:space="0" w:color="auto"/>
                            <w:bottom w:val="none" w:sz="0" w:space="0" w:color="auto"/>
                            <w:right w:val="none" w:sz="0" w:space="0" w:color="auto"/>
                          </w:divBdr>
                          <w:divsChild>
                            <w:div w:id="9448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0901655">
      <w:bodyDiv w:val="1"/>
      <w:marLeft w:val="0"/>
      <w:marRight w:val="0"/>
      <w:marTop w:val="0"/>
      <w:marBottom w:val="0"/>
      <w:divBdr>
        <w:top w:val="none" w:sz="0" w:space="0" w:color="auto"/>
        <w:left w:val="none" w:sz="0" w:space="0" w:color="auto"/>
        <w:bottom w:val="none" w:sz="0" w:space="0" w:color="auto"/>
        <w:right w:val="none" w:sz="0" w:space="0" w:color="auto"/>
      </w:divBdr>
    </w:div>
    <w:div w:id="15633729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52894">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4971">
      <w:bodyDiv w:val="1"/>
      <w:marLeft w:val="0"/>
      <w:marRight w:val="0"/>
      <w:marTop w:val="0"/>
      <w:marBottom w:val="0"/>
      <w:divBdr>
        <w:top w:val="none" w:sz="0" w:space="0" w:color="auto"/>
        <w:left w:val="none" w:sz="0" w:space="0" w:color="auto"/>
        <w:bottom w:val="none" w:sz="0" w:space="0" w:color="auto"/>
        <w:right w:val="none" w:sz="0" w:space="0" w:color="auto"/>
      </w:divBdr>
      <w:divsChild>
        <w:div w:id="824473734">
          <w:marLeft w:val="0"/>
          <w:marRight w:val="0"/>
          <w:marTop w:val="0"/>
          <w:marBottom w:val="0"/>
          <w:divBdr>
            <w:top w:val="none" w:sz="0" w:space="0" w:color="auto"/>
            <w:left w:val="none" w:sz="0" w:space="0" w:color="auto"/>
            <w:bottom w:val="none" w:sz="0" w:space="0" w:color="auto"/>
            <w:right w:val="none" w:sz="0" w:space="0" w:color="auto"/>
          </w:divBdr>
          <w:divsChild>
            <w:div w:id="2028826249">
              <w:marLeft w:val="0"/>
              <w:marRight w:val="0"/>
              <w:marTop w:val="100"/>
              <w:marBottom w:val="0"/>
              <w:divBdr>
                <w:top w:val="none" w:sz="0" w:space="0" w:color="auto"/>
                <w:left w:val="none" w:sz="0" w:space="0" w:color="auto"/>
                <w:bottom w:val="none" w:sz="0" w:space="0" w:color="auto"/>
                <w:right w:val="none" w:sz="0" w:space="0" w:color="auto"/>
              </w:divBdr>
              <w:divsChild>
                <w:div w:id="281694076">
                  <w:marLeft w:val="0"/>
                  <w:marRight w:val="0"/>
                  <w:marTop w:val="0"/>
                  <w:marBottom w:val="0"/>
                  <w:divBdr>
                    <w:top w:val="none" w:sz="0" w:space="0" w:color="auto"/>
                    <w:left w:val="none" w:sz="0" w:space="0" w:color="auto"/>
                    <w:bottom w:val="none" w:sz="0" w:space="0" w:color="auto"/>
                    <w:right w:val="none" w:sz="0" w:space="0" w:color="auto"/>
                  </w:divBdr>
                  <w:divsChild>
                    <w:div w:id="629825239">
                      <w:marLeft w:val="0"/>
                      <w:marRight w:val="0"/>
                      <w:marTop w:val="0"/>
                      <w:marBottom w:val="0"/>
                      <w:divBdr>
                        <w:top w:val="none" w:sz="0" w:space="0" w:color="auto"/>
                        <w:left w:val="none" w:sz="0" w:space="0" w:color="auto"/>
                        <w:bottom w:val="none" w:sz="0" w:space="0" w:color="auto"/>
                        <w:right w:val="none" w:sz="0" w:space="0" w:color="auto"/>
                      </w:divBdr>
                      <w:divsChild>
                        <w:div w:id="1721782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599563970">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244503">
      <w:bodyDiv w:val="1"/>
      <w:marLeft w:val="0"/>
      <w:marRight w:val="0"/>
      <w:marTop w:val="0"/>
      <w:marBottom w:val="0"/>
      <w:divBdr>
        <w:top w:val="none" w:sz="0" w:space="0" w:color="auto"/>
        <w:left w:val="none" w:sz="0" w:space="0" w:color="auto"/>
        <w:bottom w:val="none" w:sz="0" w:space="0" w:color="auto"/>
        <w:right w:val="none" w:sz="0" w:space="0" w:color="auto"/>
      </w:divBdr>
      <w:divsChild>
        <w:div w:id="1446583300">
          <w:marLeft w:val="0"/>
          <w:marRight w:val="0"/>
          <w:marTop w:val="0"/>
          <w:marBottom w:val="0"/>
          <w:divBdr>
            <w:top w:val="none" w:sz="0" w:space="0" w:color="auto"/>
            <w:left w:val="none" w:sz="0" w:space="0" w:color="auto"/>
            <w:bottom w:val="none" w:sz="0" w:space="0" w:color="auto"/>
            <w:right w:val="none" w:sz="0" w:space="0" w:color="auto"/>
          </w:divBdr>
          <w:divsChild>
            <w:div w:id="431706283">
              <w:marLeft w:val="0"/>
              <w:marRight w:val="0"/>
              <w:marTop w:val="0"/>
              <w:marBottom w:val="0"/>
              <w:divBdr>
                <w:top w:val="none" w:sz="0" w:space="0" w:color="auto"/>
                <w:left w:val="none" w:sz="0" w:space="0" w:color="auto"/>
                <w:bottom w:val="none" w:sz="0" w:space="0" w:color="auto"/>
                <w:right w:val="none" w:sz="0" w:space="0" w:color="auto"/>
              </w:divBdr>
              <w:divsChild>
                <w:div w:id="2118674213">
                  <w:marLeft w:val="0"/>
                  <w:marRight w:val="0"/>
                  <w:marTop w:val="115"/>
                  <w:marBottom w:val="0"/>
                  <w:divBdr>
                    <w:top w:val="none" w:sz="0" w:space="0" w:color="auto"/>
                    <w:left w:val="none" w:sz="0" w:space="0" w:color="auto"/>
                    <w:bottom w:val="none" w:sz="0" w:space="0" w:color="auto"/>
                    <w:right w:val="none" w:sz="0" w:space="0" w:color="auto"/>
                  </w:divBdr>
                  <w:divsChild>
                    <w:div w:id="794563141">
                      <w:marLeft w:val="0"/>
                      <w:marRight w:val="0"/>
                      <w:marTop w:val="288"/>
                      <w:marBottom w:val="0"/>
                      <w:divBdr>
                        <w:top w:val="none" w:sz="0" w:space="0" w:color="auto"/>
                        <w:left w:val="none" w:sz="0" w:space="0" w:color="auto"/>
                        <w:bottom w:val="none" w:sz="0" w:space="0" w:color="auto"/>
                        <w:right w:val="none" w:sz="0" w:space="0" w:color="auto"/>
                      </w:divBdr>
                      <w:divsChild>
                        <w:div w:id="1752503382">
                          <w:marLeft w:val="0"/>
                          <w:marRight w:val="0"/>
                          <w:marTop w:val="0"/>
                          <w:marBottom w:val="0"/>
                          <w:divBdr>
                            <w:top w:val="none" w:sz="0" w:space="0" w:color="auto"/>
                            <w:left w:val="none" w:sz="0" w:space="0" w:color="auto"/>
                            <w:bottom w:val="none" w:sz="0" w:space="0" w:color="auto"/>
                            <w:right w:val="none" w:sz="0" w:space="0" w:color="auto"/>
                          </w:divBdr>
                          <w:divsChild>
                            <w:div w:id="18845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5746176">
      <w:bodyDiv w:val="1"/>
      <w:marLeft w:val="0"/>
      <w:marRight w:val="0"/>
      <w:marTop w:val="0"/>
      <w:marBottom w:val="0"/>
      <w:divBdr>
        <w:top w:val="none" w:sz="0" w:space="0" w:color="auto"/>
        <w:left w:val="none" w:sz="0" w:space="0" w:color="auto"/>
        <w:bottom w:val="none" w:sz="0" w:space="0" w:color="auto"/>
        <w:right w:val="none" w:sz="0" w:space="0" w:color="auto"/>
      </w:divBdr>
      <w:divsChild>
        <w:div w:id="660154767">
          <w:marLeft w:val="0"/>
          <w:marRight w:val="0"/>
          <w:marTop w:val="0"/>
          <w:marBottom w:val="0"/>
          <w:divBdr>
            <w:top w:val="none" w:sz="0" w:space="0" w:color="auto"/>
            <w:left w:val="none" w:sz="0" w:space="0" w:color="auto"/>
            <w:bottom w:val="none" w:sz="0" w:space="0" w:color="auto"/>
            <w:right w:val="none" w:sz="0" w:space="0" w:color="auto"/>
          </w:divBdr>
          <w:divsChild>
            <w:div w:id="2109420272">
              <w:marLeft w:val="0"/>
              <w:marRight w:val="0"/>
              <w:marTop w:val="351"/>
              <w:marBottom w:val="0"/>
              <w:divBdr>
                <w:top w:val="none" w:sz="0" w:space="0" w:color="auto"/>
                <w:left w:val="none" w:sz="0" w:space="0" w:color="auto"/>
                <w:bottom w:val="none" w:sz="0" w:space="0" w:color="auto"/>
                <w:right w:val="none" w:sz="0" w:space="0" w:color="auto"/>
              </w:divBdr>
              <w:divsChild>
                <w:div w:id="1641491896">
                  <w:marLeft w:val="0"/>
                  <w:marRight w:val="0"/>
                  <w:marTop w:val="0"/>
                  <w:marBottom w:val="0"/>
                  <w:divBdr>
                    <w:top w:val="none" w:sz="0" w:space="0" w:color="auto"/>
                    <w:left w:val="none" w:sz="0" w:space="0" w:color="auto"/>
                    <w:bottom w:val="none" w:sz="0" w:space="0" w:color="auto"/>
                    <w:right w:val="none" w:sz="0" w:space="0" w:color="auto"/>
                  </w:divBdr>
                  <w:divsChild>
                    <w:div w:id="1679312156">
                      <w:marLeft w:val="0"/>
                      <w:marRight w:val="0"/>
                      <w:marTop w:val="250"/>
                      <w:marBottom w:val="0"/>
                      <w:divBdr>
                        <w:top w:val="none" w:sz="0" w:space="0" w:color="auto"/>
                        <w:left w:val="none" w:sz="0" w:space="0" w:color="auto"/>
                        <w:bottom w:val="none" w:sz="0" w:space="0" w:color="auto"/>
                        <w:right w:val="none" w:sz="0" w:space="0" w:color="auto"/>
                      </w:divBdr>
                      <w:divsChild>
                        <w:div w:id="63451482">
                          <w:marLeft w:val="0"/>
                          <w:marRight w:val="0"/>
                          <w:marTop w:val="0"/>
                          <w:marBottom w:val="0"/>
                          <w:divBdr>
                            <w:top w:val="none" w:sz="0" w:space="0" w:color="auto"/>
                            <w:left w:val="none" w:sz="0" w:space="0" w:color="auto"/>
                            <w:bottom w:val="none" w:sz="0" w:space="0" w:color="auto"/>
                            <w:right w:val="none" w:sz="0" w:space="0" w:color="auto"/>
                          </w:divBdr>
                          <w:divsChild>
                            <w:div w:id="824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9748">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79040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78">
          <w:marLeft w:val="0"/>
          <w:marRight w:val="0"/>
          <w:marTop w:val="0"/>
          <w:marBottom w:val="0"/>
          <w:divBdr>
            <w:top w:val="none" w:sz="0" w:space="0" w:color="auto"/>
            <w:left w:val="none" w:sz="0" w:space="0" w:color="auto"/>
            <w:bottom w:val="none" w:sz="0" w:space="0" w:color="auto"/>
            <w:right w:val="none" w:sz="0" w:space="0" w:color="auto"/>
          </w:divBdr>
          <w:divsChild>
            <w:div w:id="1295872888">
              <w:marLeft w:val="0"/>
              <w:marRight w:val="0"/>
              <w:marTop w:val="125"/>
              <w:marBottom w:val="0"/>
              <w:divBdr>
                <w:top w:val="none" w:sz="0" w:space="0" w:color="auto"/>
                <w:left w:val="none" w:sz="0" w:space="0" w:color="auto"/>
                <w:bottom w:val="none" w:sz="0" w:space="0" w:color="auto"/>
                <w:right w:val="none" w:sz="0" w:space="0" w:color="auto"/>
              </w:divBdr>
              <w:divsChild>
                <w:div w:id="2135442702">
                  <w:marLeft w:val="0"/>
                  <w:marRight w:val="0"/>
                  <w:marTop w:val="0"/>
                  <w:marBottom w:val="0"/>
                  <w:divBdr>
                    <w:top w:val="none" w:sz="0" w:space="0" w:color="auto"/>
                    <w:left w:val="none" w:sz="0" w:space="0" w:color="auto"/>
                    <w:bottom w:val="none" w:sz="0" w:space="0" w:color="auto"/>
                    <w:right w:val="none" w:sz="0" w:space="0" w:color="auto"/>
                  </w:divBdr>
                  <w:divsChild>
                    <w:div w:id="678773554">
                      <w:marLeft w:val="0"/>
                      <w:marRight w:val="0"/>
                      <w:marTop w:val="125"/>
                      <w:marBottom w:val="0"/>
                      <w:divBdr>
                        <w:top w:val="none" w:sz="0" w:space="0" w:color="auto"/>
                        <w:left w:val="none" w:sz="0" w:space="0" w:color="auto"/>
                        <w:bottom w:val="none" w:sz="0" w:space="0" w:color="auto"/>
                        <w:right w:val="none" w:sz="0" w:space="0" w:color="auto"/>
                      </w:divBdr>
                      <w:divsChild>
                        <w:div w:id="74495490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8633">
      <w:bodyDiv w:val="1"/>
      <w:marLeft w:val="0"/>
      <w:marRight w:val="0"/>
      <w:marTop w:val="0"/>
      <w:marBottom w:val="0"/>
      <w:divBdr>
        <w:top w:val="none" w:sz="0" w:space="0" w:color="auto"/>
        <w:left w:val="none" w:sz="0" w:space="0" w:color="auto"/>
        <w:bottom w:val="none" w:sz="0" w:space="0" w:color="auto"/>
        <w:right w:val="none" w:sz="0" w:space="0" w:color="auto"/>
      </w:divBdr>
      <w:divsChild>
        <w:div w:id="2042702663">
          <w:marLeft w:val="0"/>
          <w:marRight w:val="0"/>
          <w:marTop w:val="0"/>
          <w:marBottom w:val="0"/>
          <w:divBdr>
            <w:top w:val="none" w:sz="0" w:space="0" w:color="auto"/>
            <w:left w:val="none" w:sz="0" w:space="0" w:color="auto"/>
            <w:bottom w:val="none" w:sz="0" w:space="0" w:color="auto"/>
            <w:right w:val="none" w:sz="0" w:space="0" w:color="auto"/>
          </w:divBdr>
          <w:divsChild>
            <w:div w:id="1485270717">
              <w:marLeft w:val="0"/>
              <w:marRight w:val="0"/>
              <w:marTop w:val="351"/>
              <w:marBottom w:val="0"/>
              <w:divBdr>
                <w:top w:val="none" w:sz="0" w:space="0" w:color="auto"/>
                <w:left w:val="none" w:sz="0" w:space="0" w:color="auto"/>
                <w:bottom w:val="none" w:sz="0" w:space="0" w:color="auto"/>
                <w:right w:val="none" w:sz="0" w:space="0" w:color="auto"/>
              </w:divBdr>
              <w:divsChild>
                <w:div w:id="364061968">
                  <w:marLeft w:val="0"/>
                  <w:marRight w:val="0"/>
                  <w:marTop w:val="0"/>
                  <w:marBottom w:val="0"/>
                  <w:divBdr>
                    <w:top w:val="none" w:sz="0" w:space="0" w:color="auto"/>
                    <w:left w:val="none" w:sz="0" w:space="0" w:color="auto"/>
                    <w:bottom w:val="none" w:sz="0" w:space="0" w:color="auto"/>
                    <w:right w:val="none" w:sz="0" w:space="0" w:color="auto"/>
                  </w:divBdr>
                  <w:divsChild>
                    <w:div w:id="951665576">
                      <w:marLeft w:val="0"/>
                      <w:marRight w:val="0"/>
                      <w:marTop w:val="250"/>
                      <w:marBottom w:val="0"/>
                      <w:divBdr>
                        <w:top w:val="none" w:sz="0" w:space="0" w:color="auto"/>
                        <w:left w:val="none" w:sz="0" w:space="0" w:color="auto"/>
                        <w:bottom w:val="none" w:sz="0" w:space="0" w:color="auto"/>
                        <w:right w:val="none" w:sz="0" w:space="0" w:color="auto"/>
                      </w:divBdr>
                      <w:divsChild>
                        <w:div w:id="1309943512">
                          <w:marLeft w:val="0"/>
                          <w:marRight w:val="0"/>
                          <w:marTop w:val="0"/>
                          <w:marBottom w:val="0"/>
                          <w:divBdr>
                            <w:top w:val="none" w:sz="0" w:space="0" w:color="auto"/>
                            <w:left w:val="none" w:sz="0" w:space="0" w:color="auto"/>
                            <w:bottom w:val="none" w:sz="0" w:space="0" w:color="auto"/>
                            <w:right w:val="none" w:sz="0" w:space="0" w:color="auto"/>
                          </w:divBdr>
                          <w:divsChild>
                            <w:div w:id="7547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38619">
      <w:bodyDiv w:val="1"/>
      <w:marLeft w:val="0"/>
      <w:marRight w:val="0"/>
      <w:marTop w:val="0"/>
      <w:marBottom w:val="0"/>
      <w:divBdr>
        <w:top w:val="none" w:sz="0" w:space="0" w:color="auto"/>
        <w:left w:val="none" w:sz="0" w:space="0" w:color="auto"/>
        <w:bottom w:val="none" w:sz="0" w:space="0" w:color="auto"/>
        <w:right w:val="none" w:sz="0" w:space="0" w:color="auto"/>
      </w:divBdr>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1473956">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85361">
      <w:bodyDiv w:val="1"/>
      <w:marLeft w:val="0"/>
      <w:marRight w:val="0"/>
      <w:marTop w:val="0"/>
      <w:marBottom w:val="0"/>
      <w:divBdr>
        <w:top w:val="none" w:sz="0" w:space="0" w:color="auto"/>
        <w:left w:val="none" w:sz="0" w:space="0" w:color="auto"/>
        <w:bottom w:val="none" w:sz="0" w:space="0" w:color="auto"/>
        <w:right w:val="none" w:sz="0" w:space="0" w:color="auto"/>
      </w:divBdr>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0319">
      <w:bodyDiv w:val="1"/>
      <w:marLeft w:val="0"/>
      <w:marRight w:val="0"/>
      <w:marTop w:val="0"/>
      <w:marBottom w:val="0"/>
      <w:divBdr>
        <w:top w:val="none" w:sz="0" w:space="0" w:color="auto"/>
        <w:left w:val="none" w:sz="0" w:space="0" w:color="auto"/>
        <w:bottom w:val="none" w:sz="0" w:space="0" w:color="auto"/>
        <w:right w:val="none" w:sz="0" w:space="0" w:color="auto"/>
      </w:divBdr>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2780091">
      <w:bodyDiv w:val="1"/>
      <w:marLeft w:val="0"/>
      <w:marRight w:val="0"/>
      <w:marTop w:val="0"/>
      <w:marBottom w:val="0"/>
      <w:divBdr>
        <w:top w:val="none" w:sz="0" w:space="0" w:color="auto"/>
        <w:left w:val="none" w:sz="0" w:space="0" w:color="auto"/>
        <w:bottom w:val="none" w:sz="0" w:space="0" w:color="auto"/>
        <w:right w:val="none" w:sz="0" w:space="0" w:color="auto"/>
      </w:divBdr>
      <w:divsChild>
        <w:div w:id="861630274">
          <w:marLeft w:val="0"/>
          <w:marRight w:val="0"/>
          <w:marTop w:val="0"/>
          <w:marBottom w:val="0"/>
          <w:divBdr>
            <w:top w:val="none" w:sz="0" w:space="0" w:color="auto"/>
            <w:left w:val="none" w:sz="0" w:space="0" w:color="auto"/>
            <w:bottom w:val="none" w:sz="0" w:space="0" w:color="auto"/>
            <w:right w:val="none" w:sz="0" w:space="0" w:color="auto"/>
          </w:divBdr>
          <w:divsChild>
            <w:div w:id="1783301889">
              <w:marLeft w:val="0"/>
              <w:marRight w:val="0"/>
              <w:marTop w:val="351"/>
              <w:marBottom w:val="0"/>
              <w:divBdr>
                <w:top w:val="none" w:sz="0" w:space="0" w:color="auto"/>
                <w:left w:val="none" w:sz="0" w:space="0" w:color="auto"/>
                <w:bottom w:val="none" w:sz="0" w:space="0" w:color="auto"/>
                <w:right w:val="none" w:sz="0" w:space="0" w:color="auto"/>
              </w:divBdr>
              <w:divsChild>
                <w:div w:id="118036741">
                  <w:marLeft w:val="0"/>
                  <w:marRight w:val="0"/>
                  <w:marTop w:val="0"/>
                  <w:marBottom w:val="0"/>
                  <w:divBdr>
                    <w:top w:val="none" w:sz="0" w:space="0" w:color="auto"/>
                    <w:left w:val="none" w:sz="0" w:space="0" w:color="auto"/>
                    <w:bottom w:val="none" w:sz="0" w:space="0" w:color="auto"/>
                    <w:right w:val="none" w:sz="0" w:space="0" w:color="auto"/>
                  </w:divBdr>
                  <w:divsChild>
                    <w:div w:id="902980882">
                      <w:marLeft w:val="0"/>
                      <w:marRight w:val="0"/>
                      <w:marTop w:val="250"/>
                      <w:marBottom w:val="0"/>
                      <w:divBdr>
                        <w:top w:val="none" w:sz="0" w:space="0" w:color="auto"/>
                        <w:left w:val="none" w:sz="0" w:space="0" w:color="auto"/>
                        <w:bottom w:val="none" w:sz="0" w:space="0" w:color="auto"/>
                        <w:right w:val="none" w:sz="0" w:space="0" w:color="auto"/>
                      </w:divBdr>
                      <w:divsChild>
                        <w:div w:id="2007511999">
                          <w:marLeft w:val="0"/>
                          <w:marRight w:val="0"/>
                          <w:marTop w:val="0"/>
                          <w:marBottom w:val="0"/>
                          <w:divBdr>
                            <w:top w:val="none" w:sz="0" w:space="0" w:color="auto"/>
                            <w:left w:val="none" w:sz="0" w:space="0" w:color="auto"/>
                            <w:bottom w:val="none" w:sz="0" w:space="0" w:color="auto"/>
                            <w:right w:val="none" w:sz="0" w:space="0" w:color="auto"/>
                          </w:divBdr>
                          <w:divsChild>
                            <w:div w:id="14091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5592877">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01604">
      <w:bodyDiv w:val="1"/>
      <w:marLeft w:val="0"/>
      <w:marRight w:val="0"/>
      <w:marTop w:val="0"/>
      <w:marBottom w:val="0"/>
      <w:divBdr>
        <w:top w:val="none" w:sz="0" w:space="0" w:color="auto"/>
        <w:left w:val="none" w:sz="0" w:space="0" w:color="auto"/>
        <w:bottom w:val="none" w:sz="0" w:space="0" w:color="auto"/>
        <w:right w:val="none" w:sz="0" w:space="0" w:color="auto"/>
      </w:divBdr>
      <w:divsChild>
        <w:div w:id="167988272">
          <w:marLeft w:val="0"/>
          <w:marRight w:val="0"/>
          <w:marTop w:val="0"/>
          <w:marBottom w:val="0"/>
          <w:divBdr>
            <w:top w:val="none" w:sz="0" w:space="0" w:color="auto"/>
            <w:left w:val="none" w:sz="0" w:space="0" w:color="auto"/>
            <w:bottom w:val="none" w:sz="0" w:space="0" w:color="auto"/>
            <w:right w:val="none" w:sz="0" w:space="0" w:color="auto"/>
          </w:divBdr>
          <w:divsChild>
            <w:div w:id="780951425">
              <w:marLeft w:val="0"/>
              <w:marRight w:val="0"/>
              <w:marTop w:val="351"/>
              <w:marBottom w:val="0"/>
              <w:divBdr>
                <w:top w:val="none" w:sz="0" w:space="0" w:color="auto"/>
                <w:left w:val="none" w:sz="0" w:space="0" w:color="auto"/>
                <w:bottom w:val="none" w:sz="0" w:space="0" w:color="auto"/>
                <w:right w:val="none" w:sz="0" w:space="0" w:color="auto"/>
              </w:divBdr>
              <w:divsChild>
                <w:div w:id="974018991">
                  <w:marLeft w:val="0"/>
                  <w:marRight w:val="0"/>
                  <w:marTop w:val="0"/>
                  <w:marBottom w:val="0"/>
                  <w:divBdr>
                    <w:top w:val="none" w:sz="0" w:space="0" w:color="auto"/>
                    <w:left w:val="none" w:sz="0" w:space="0" w:color="auto"/>
                    <w:bottom w:val="none" w:sz="0" w:space="0" w:color="auto"/>
                    <w:right w:val="none" w:sz="0" w:space="0" w:color="auto"/>
                  </w:divBdr>
                  <w:divsChild>
                    <w:div w:id="1989967799">
                      <w:marLeft w:val="0"/>
                      <w:marRight w:val="0"/>
                      <w:marTop w:val="250"/>
                      <w:marBottom w:val="0"/>
                      <w:divBdr>
                        <w:top w:val="none" w:sz="0" w:space="0" w:color="auto"/>
                        <w:left w:val="none" w:sz="0" w:space="0" w:color="auto"/>
                        <w:bottom w:val="none" w:sz="0" w:space="0" w:color="auto"/>
                        <w:right w:val="none" w:sz="0" w:space="0" w:color="auto"/>
                      </w:divBdr>
                      <w:divsChild>
                        <w:div w:id="965232248">
                          <w:marLeft w:val="0"/>
                          <w:marRight w:val="0"/>
                          <w:marTop w:val="0"/>
                          <w:marBottom w:val="0"/>
                          <w:divBdr>
                            <w:top w:val="none" w:sz="0" w:space="0" w:color="auto"/>
                            <w:left w:val="none" w:sz="0" w:space="0" w:color="auto"/>
                            <w:bottom w:val="none" w:sz="0" w:space="0" w:color="auto"/>
                            <w:right w:val="none" w:sz="0" w:space="0" w:color="auto"/>
                          </w:divBdr>
                          <w:divsChild>
                            <w:div w:id="1423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391160">
      <w:bodyDiv w:val="1"/>
      <w:marLeft w:val="0"/>
      <w:marRight w:val="0"/>
      <w:marTop w:val="0"/>
      <w:marBottom w:val="0"/>
      <w:divBdr>
        <w:top w:val="none" w:sz="0" w:space="0" w:color="auto"/>
        <w:left w:val="none" w:sz="0" w:space="0" w:color="auto"/>
        <w:bottom w:val="none" w:sz="0" w:space="0" w:color="auto"/>
        <w:right w:val="none" w:sz="0" w:space="0" w:color="auto"/>
      </w:divBdr>
      <w:divsChild>
        <w:div w:id="1048526611">
          <w:marLeft w:val="0"/>
          <w:marRight w:val="0"/>
          <w:marTop w:val="0"/>
          <w:marBottom w:val="0"/>
          <w:divBdr>
            <w:top w:val="none" w:sz="0" w:space="0" w:color="auto"/>
            <w:left w:val="none" w:sz="0" w:space="0" w:color="auto"/>
            <w:bottom w:val="none" w:sz="0" w:space="0" w:color="auto"/>
            <w:right w:val="none" w:sz="0" w:space="0" w:color="auto"/>
          </w:divBdr>
          <w:divsChild>
            <w:div w:id="1684891053">
              <w:marLeft w:val="0"/>
              <w:marRight w:val="0"/>
              <w:marTop w:val="100"/>
              <w:marBottom w:val="0"/>
              <w:divBdr>
                <w:top w:val="none" w:sz="0" w:space="0" w:color="auto"/>
                <w:left w:val="none" w:sz="0" w:space="0" w:color="auto"/>
                <w:bottom w:val="none" w:sz="0" w:space="0" w:color="auto"/>
                <w:right w:val="none" w:sz="0" w:space="0" w:color="auto"/>
              </w:divBdr>
              <w:divsChild>
                <w:div w:id="1381057470">
                  <w:marLeft w:val="0"/>
                  <w:marRight w:val="0"/>
                  <w:marTop w:val="0"/>
                  <w:marBottom w:val="0"/>
                  <w:divBdr>
                    <w:top w:val="none" w:sz="0" w:space="0" w:color="auto"/>
                    <w:left w:val="none" w:sz="0" w:space="0" w:color="auto"/>
                    <w:bottom w:val="none" w:sz="0" w:space="0" w:color="auto"/>
                    <w:right w:val="none" w:sz="0" w:space="0" w:color="auto"/>
                  </w:divBdr>
                  <w:divsChild>
                    <w:div w:id="172496536">
                      <w:marLeft w:val="0"/>
                      <w:marRight w:val="0"/>
                      <w:marTop w:val="0"/>
                      <w:marBottom w:val="0"/>
                      <w:divBdr>
                        <w:top w:val="none" w:sz="0" w:space="0" w:color="auto"/>
                        <w:left w:val="none" w:sz="0" w:space="0" w:color="auto"/>
                        <w:bottom w:val="none" w:sz="0" w:space="0" w:color="auto"/>
                        <w:right w:val="none" w:sz="0" w:space="0" w:color="auto"/>
                      </w:divBdr>
                      <w:divsChild>
                        <w:div w:id="325864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0926">
      <w:bodyDiv w:val="1"/>
      <w:marLeft w:val="0"/>
      <w:marRight w:val="0"/>
      <w:marTop w:val="0"/>
      <w:marBottom w:val="0"/>
      <w:divBdr>
        <w:top w:val="none" w:sz="0" w:space="0" w:color="auto"/>
        <w:left w:val="none" w:sz="0" w:space="0" w:color="auto"/>
        <w:bottom w:val="none" w:sz="0" w:space="0" w:color="auto"/>
        <w:right w:val="none" w:sz="0" w:space="0" w:color="auto"/>
      </w:divBdr>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8735">
      <w:bodyDiv w:val="1"/>
      <w:marLeft w:val="0"/>
      <w:marRight w:val="0"/>
      <w:marTop w:val="0"/>
      <w:marBottom w:val="0"/>
      <w:divBdr>
        <w:top w:val="none" w:sz="0" w:space="0" w:color="auto"/>
        <w:left w:val="none" w:sz="0" w:space="0" w:color="auto"/>
        <w:bottom w:val="none" w:sz="0" w:space="0" w:color="auto"/>
        <w:right w:val="none" w:sz="0" w:space="0" w:color="auto"/>
      </w:divBdr>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29449881">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0348454">
      <w:bodyDiv w:val="1"/>
      <w:marLeft w:val="0"/>
      <w:marRight w:val="0"/>
      <w:marTop w:val="0"/>
      <w:marBottom w:val="0"/>
      <w:divBdr>
        <w:top w:val="none" w:sz="0" w:space="0" w:color="auto"/>
        <w:left w:val="none" w:sz="0" w:space="0" w:color="auto"/>
        <w:bottom w:val="none" w:sz="0" w:space="0" w:color="auto"/>
        <w:right w:val="none" w:sz="0" w:space="0" w:color="auto"/>
      </w:divBdr>
      <w:divsChild>
        <w:div w:id="1280526277">
          <w:marLeft w:val="0"/>
          <w:marRight w:val="0"/>
          <w:marTop w:val="0"/>
          <w:marBottom w:val="0"/>
          <w:divBdr>
            <w:top w:val="none" w:sz="0" w:space="0" w:color="auto"/>
            <w:left w:val="none" w:sz="0" w:space="0" w:color="auto"/>
            <w:bottom w:val="none" w:sz="0" w:space="0" w:color="auto"/>
            <w:right w:val="none" w:sz="0" w:space="0" w:color="auto"/>
          </w:divBdr>
          <w:divsChild>
            <w:div w:id="1116218192">
              <w:marLeft w:val="0"/>
              <w:marRight w:val="0"/>
              <w:marTop w:val="323"/>
              <w:marBottom w:val="0"/>
              <w:divBdr>
                <w:top w:val="none" w:sz="0" w:space="0" w:color="auto"/>
                <w:left w:val="none" w:sz="0" w:space="0" w:color="auto"/>
                <w:bottom w:val="none" w:sz="0" w:space="0" w:color="auto"/>
                <w:right w:val="none" w:sz="0" w:space="0" w:color="auto"/>
              </w:divBdr>
              <w:divsChild>
                <w:div w:id="2097283541">
                  <w:marLeft w:val="0"/>
                  <w:marRight w:val="0"/>
                  <w:marTop w:val="0"/>
                  <w:marBottom w:val="0"/>
                  <w:divBdr>
                    <w:top w:val="none" w:sz="0" w:space="0" w:color="auto"/>
                    <w:left w:val="none" w:sz="0" w:space="0" w:color="auto"/>
                    <w:bottom w:val="none" w:sz="0" w:space="0" w:color="auto"/>
                    <w:right w:val="none" w:sz="0" w:space="0" w:color="auto"/>
                  </w:divBdr>
                  <w:divsChild>
                    <w:div w:id="1785418524">
                      <w:marLeft w:val="0"/>
                      <w:marRight w:val="0"/>
                      <w:marTop w:val="230"/>
                      <w:marBottom w:val="0"/>
                      <w:divBdr>
                        <w:top w:val="none" w:sz="0" w:space="0" w:color="auto"/>
                        <w:left w:val="none" w:sz="0" w:space="0" w:color="auto"/>
                        <w:bottom w:val="none" w:sz="0" w:space="0" w:color="auto"/>
                        <w:right w:val="none" w:sz="0" w:space="0" w:color="auto"/>
                      </w:divBdr>
                      <w:divsChild>
                        <w:div w:id="1221476039">
                          <w:marLeft w:val="0"/>
                          <w:marRight w:val="0"/>
                          <w:marTop w:val="0"/>
                          <w:marBottom w:val="0"/>
                          <w:divBdr>
                            <w:top w:val="none" w:sz="0" w:space="0" w:color="auto"/>
                            <w:left w:val="none" w:sz="0" w:space="0" w:color="auto"/>
                            <w:bottom w:val="none" w:sz="0" w:space="0" w:color="auto"/>
                            <w:right w:val="none" w:sz="0" w:space="0" w:color="auto"/>
                          </w:divBdr>
                          <w:divsChild>
                            <w:div w:id="18341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076314">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14632">
      <w:bodyDiv w:val="1"/>
      <w:marLeft w:val="0"/>
      <w:marRight w:val="0"/>
      <w:marTop w:val="0"/>
      <w:marBottom w:val="0"/>
      <w:divBdr>
        <w:top w:val="none" w:sz="0" w:space="0" w:color="auto"/>
        <w:left w:val="none" w:sz="0" w:space="0" w:color="auto"/>
        <w:bottom w:val="none" w:sz="0" w:space="0" w:color="auto"/>
        <w:right w:val="none" w:sz="0" w:space="0" w:color="auto"/>
      </w:divBdr>
      <w:divsChild>
        <w:div w:id="633028592">
          <w:marLeft w:val="0"/>
          <w:marRight w:val="0"/>
          <w:marTop w:val="0"/>
          <w:marBottom w:val="0"/>
          <w:divBdr>
            <w:top w:val="none" w:sz="0" w:space="0" w:color="auto"/>
            <w:left w:val="none" w:sz="0" w:space="0" w:color="auto"/>
            <w:bottom w:val="none" w:sz="0" w:space="0" w:color="auto"/>
            <w:right w:val="none" w:sz="0" w:space="0" w:color="auto"/>
          </w:divBdr>
          <w:divsChild>
            <w:div w:id="1133987085">
              <w:marLeft w:val="0"/>
              <w:marRight w:val="0"/>
              <w:marTop w:val="351"/>
              <w:marBottom w:val="0"/>
              <w:divBdr>
                <w:top w:val="none" w:sz="0" w:space="0" w:color="auto"/>
                <w:left w:val="none" w:sz="0" w:space="0" w:color="auto"/>
                <w:bottom w:val="none" w:sz="0" w:space="0" w:color="auto"/>
                <w:right w:val="none" w:sz="0" w:space="0" w:color="auto"/>
              </w:divBdr>
              <w:divsChild>
                <w:div w:id="276328781">
                  <w:marLeft w:val="0"/>
                  <w:marRight w:val="0"/>
                  <w:marTop w:val="0"/>
                  <w:marBottom w:val="0"/>
                  <w:divBdr>
                    <w:top w:val="none" w:sz="0" w:space="0" w:color="auto"/>
                    <w:left w:val="none" w:sz="0" w:space="0" w:color="auto"/>
                    <w:bottom w:val="none" w:sz="0" w:space="0" w:color="auto"/>
                    <w:right w:val="none" w:sz="0" w:space="0" w:color="auto"/>
                  </w:divBdr>
                  <w:divsChild>
                    <w:div w:id="1932621182">
                      <w:marLeft w:val="0"/>
                      <w:marRight w:val="0"/>
                      <w:marTop w:val="250"/>
                      <w:marBottom w:val="0"/>
                      <w:divBdr>
                        <w:top w:val="none" w:sz="0" w:space="0" w:color="auto"/>
                        <w:left w:val="none" w:sz="0" w:space="0" w:color="auto"/>
                        <w:bottom w:val="none" w:sz="0" w:space="0" w:color="auto"/>
                        <w:right w:val="none" w:sz="0" w:space="0" w:color="auto"/>
                      </w:divBdr>
                      <w:divsChild>
                        <w:div w:id="888108253">
                          <w:marLeft w:val="0"/>
                          <w:marRight w:val="0"/>
                          <w:marTop w:val="0"/>
                          <w:marBottom w:val="0"/>
                          <w:divBdr>
                            <w:top w:val="none" w:sz="0" w:space="0" w:color="auto"/>
                            <w:left w:val="none" w:sz="0" w:space="0" w:color="auto"/>
                            <w:bottom w:val="none" w:sz="0" w:space="0" w:color="auto"/>
                            <w:right w:val="none" w:sz="0" w:space="0" w:color="auto"/>
                          </w:divBdr>
                          <w:divsChild>
                            <w:div w:id="1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2946235">
      <w:bodyDiv w:val="1"/>
      <w:marLeft w:val="0"/>
      <w:marRight w:val="0"/>
      <w:marTop w:val="0"/>
      <w:marBottom w:val="0"/>
      <w:divBdr>
        <w:top w:val="none" w:sz="0" w:space="0" w:color="auto"/>
        <w:left w:val="none" w:sz="0" w:space="0" w:color="auto"/>
        <w:bottom w:val="none" w:sz="0" w:space="0" w:color="auto"/>
        <w:right w:val="none" w:sz="0" w:space="0" w:color="auto"/>
      </w:divBdr>
      <w:divsChild>
        <w:div w:id="1051733558">
          <w:marLeft w:val="0"/>
          <w:marRight w:val="0"/>
          <w:marTop w:val="0"/>
          <w:marBottom w:val="0"/>
          <w:divBdr>
            <w:top w:val="none" w:sz="0" w:space="0" w:color="auto"/>
            <w:left w:val="none" w:sz="0" w:space="0" w:color="auto"/>
            <w:bottom w:val="none" w:sz="0" w:space="0" w:color="auto"/>
            <w:right w:val="none" w:sz="0" w:space="0" w:color="auto"/>
          </w:divBdr>
          <w:divsChild>
            <w:div w:id="23600695">
              <w:marLeft w:val="0"/>
              <w:marRight w:val="0"/>
              <w:marTop w:val="323"/>
              <w:marBottom w:val="0"/>
              <w:divBdr>
                <w:top w:val="none" w:sz="0" w:space="0" w:color="auto"/>
                <w:left w:val="none" w:sz="0" w:space="0" w:color="auto"/>
                <w:bottom w:val="none" w:sz="0" w:space="0" w:color="auto"/>
                <w:right w:val="none" w:sz="0" w:space="0" w:color="auto"/>
              </w:divBdr>
              <w:divsChild>
                <w:div w:id="1670863435">
                  <w:marLeft w:val="0"/>
                  <w:marRight w:val="0"/>
                  <w:marTop w:val="0"/>
                  <w:marBottom w:val="0"/>
                  <w:divBdr>
                    <w:top w:val="none" w:sz="0" w:space="0" w:color="auto"/>
                    <w:left w:val="none" w:sz="0" w:space="0" w:color="auto"/>
                    <w:bottom w:val="none" w:sz="0" w:space="0" w:color="auto"/>
                    <w:right w:val="none" w:sz="0" w:space="0" w:color="auto"/>
                  </w:divBdr>
                  <w:divsChild>
                    <w:div w:id="645669990">
                      <w:marLeft w:val="0"/>
                      <w:marRight w:val="0"/>
                      <w:marTop w:val="230"/>
                      <w:marBottom w:val="0"/>
                      <w:divBdr>
                        <w:top w:val="none" w:sz="0" w:space="0" w:color="auto"/>
                        <w:left w:val="none" w:sz="0" w:space="0" w:color="auto"/>
                        <w:bottom w:val="none" w:sz="0" w:space="0" w:color="auto"/>
                        <w:right w:val="none" w:sz="0" w:space="0" w:color="auto"/>
                      </w:divBdr>
                      <w:divsChild>
                        <w:div w:id="1287737427">
                          <w:marLeft w:val="0"/>
                          <w:marRight w:val="0"/>
                          <w:marTop w:val="0"/>
                          <w:marBottom w:val="0"/>
                          <w:divBdr>
                            <w:top w:val="none" w:sz="0" w:space="0" w:color="auto"/>
                            <w:left w:val="none" w:sz="0" w:space="0" w:color="auto"/>
                            <w:bottom w:val="none" w:sz="0" w:space="0" w:color="auto"/>
                            <w:right w:val="none" w:sz="0" w:space="0" w:color="auto"/>
                          </w:divBdr>
                          <w:divsChild>
                            <w:div w:id="10300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277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0462">
      <w:bodyDiv w:val="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sChild>
            <w:div w:id="2074767983">
              <w:marLeft w:val="0"/>
              <w:marRight w:val="0"/>
              <w:marTop w:val="351"/>
              <w:marBottom w:val="0"/>
              <w:divBdr>
                <w:top w:val="none" w:sz="0" w:space="0" w:color="auto"/>
                <w:left w:val="none" w:sz="0" w:space="0" w:color="auto"/>
                <w:bottom w:val="none" w:sz="0" w:space="0" w:color="auto"/>
                <w:right w:val="none" w:sz="0" w:space="0" w:color="auto"/>
              </w:divBdr>
              <w:divsChild>
                <w:div w:id="945691580">
                  <w:marLeft w:val="0"/>
                  <w:marRight w:val="0"/>
                  <w:marTop w:val="0"/>
                  <w:marBottom w:val="0"/>
                  <w:divBdr>
                    <w:top w:val="none" w:sz="0" w:space="0" w:color="auto"/>
                    <w:left w:val="none" w:sz="0" w:space="0" w:color="auto"/>
                    <w:bottom w:val="none" w:sz="0" w:space="0" w:color="auto"/>
                    <w:right w:val="none" w:sz="0" w:space="0" w:color="auto"/>
                  </w:divBdr>
                  <w:divsChild>
                    <w:div w:id="492065522">
                      <w:marLeft w:val="0"/>
                      <w:marRight w:val="0"/>
                      <w:marTop w:val="250"/>
                      <w:marBottom w:val="0"/>
                      <w:divBdr>
                        <w:top w:val="none" w:sz="0" w:space="0" w:color="auto"/>
                        <w:left w:val="none" w:sz="0" w:space="0" w:color="auto"/>
                        <w:bottom w:val="none" w:sz="0" w:space="0" w:color="auto"/>
                        <w:right w:val="none" w:sz="0" w:space="0" w:color="auto"/>
                      </w:divBdr>
                      <w:divsChild>
                        <w:div w:id="434910002">
                          <w:marLeft w:val="0"/>
                          <w:marRight w:val="0"/>
                          <w:marTop w:val="0"/>
                          <w:marBottom w:val="0"/>
                          <w:divBdr>
                            <w:top w:val="none" w:sz="0" w:space="0" w:color="auto"/>
                            <w:left w:val="none" w:sz="0" w:space="0" w:color="auto"/>
                            <w:bottom w:val="none" w:sz="0" w:space="0" w:color="auto"/>
                            <w:right w:val="none" w:sz="0" w:space="0" w:color="auto"/>
                          </w:divBdr>
                          <w:divsChild>
                            <w:div w:id="949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2334">
      <w:bodyDiv w:val="1"/>
      <w:marLeft w:val="0"/>
      <w:marRight w:val="0"/>
      <w:marTop w:val="0"/>
      <w:marBottom w:val="0"/>
      <w:divBdr>
        <w:top w:val="none" w:sz="0" w:space="0" w:color="auto"/>
        <w:left w:val="none" w:sz="0" w:space="0" w:color="auto"/>
        <w:bottom w:val="none" w:sz="0" w:space="0" w:color="auto"/>
        <w:right w:val="none" w:sz="0" w:space="0" w:color="auto"/>
      </w:divBdr>
      <w:divsChild>
        <w:div w:id="1645085542">
          <w:marLeft w:val="0"/>
          <w:marRight w:val="0"/>
          <w:marTop w:val="0"/>
          <w:marBottom w:val="0"/>
          <w:divBdr>
            <w:top w:val="none" w:sz="0" w:space="0" w:color="auto"/>
            <w:left w:val="none" w:sz="0" w:space="0" w:color="auto"/>
            <w:bottom w:val="none" w:sz="0" w:space="0" w:color="auto"/>
            <w:right w:val="none" w:sz="0" w:space="0" w:color="auto"/>
          </w:divBdr>
          <w:divsChild>
            <w:div w:id="255283915">
              <w:marLeft w:val="0"/>
              <w:marRight w:val="0"/>
              <w:marTop w:val="323"/>
              <w:marBottom w:val="0"/>
              <w:divBdr>
                <w:top w:val="none" w:sz="0" w:space="0" w:color="auto"/>
                <w:left w:val="none" w:sz="0" w:space="0" w:color="auto"/>
                <w:bottom w:val="none" w:sz="0" w:space="0" w:color="auto"/>
                <w:right w:val="none" w:sz="0" w:space="0" w:color="auto"/>
              </w:divBdr>
              <w:divsChild>
                <w:div w:id="1140657837">
                  <w:marLeft w:val="0"/>
                  <w:marRight w:val="0"/>
                  <w:marTop w:val="0"/>
                  <w:marBottom w:val="0"/>
                  <w:divBdr>
                    <w:top w:val="none" w:sz="0" w:space="0" w:color="auto"/>
                    <w:left w:val="none" w:sz="0" w:space="0" w:color="auto"/>
                    <w:bottom w:val="none" w:sz="0" w:space="0" w:color="auto"/>
                    <w:right w:val="none" w:sz="0" w:space="0" w:color="auto"/>
                  </w:divBdr>
                  <w:divsChild>
                    <w:div w:id="1225139971">
                      <w:marLeft w:val="0"/>
                      <w:marRight w:val="0"/>
                      <w:marTop w:val="230"/>
                      <w:marBottom w:val="0"/>
                      <w:divBdr>
                        <w:top w:val="none" w:sz="0" w:space="0" w:color="auto"/>
                        <w:left w:val="none" w:sz="0" w:space="0" w:color="auto"/>
                        <w:bottom w:val="none" w:sz="0" w:space="0" w:color="auto"/>
                        <w:right w:val="none" w:sz="0" w:space="0" w:color="auto"/>
                      </w:divBdr>
                      <w:divsChild>
                        <w:div w:id="356622">
                          <w:marLeft w:val="0"/>
                          <w:marRight w:val="0"/>
                          <w:marTop w:val="0"/>
                          <w:marBottom w:val="0"/>
                          <w:divBdr>
                            <w:top w:val="none" w:sz="0" w:space="0" w:color="auto"/>
                            <w:left w:val="none" w:sz="0" w:space="0" w:color="auto"/>
                            <w:bottom w:val="none" w:sz="0" w:space="0" w:color="auto"/>
                            <w:right w:val="none" w:sz="0" w:space="0" w:color="auto"/>
                          </w:divBdr>
                          <w:divsChild>
                            <w:div w:id="1277717518">
                              <w:marLeft w:val="0"/>
                              <w:marRight w:val="0"/>
                              <w:marTop w:val="0"/>
                              <w:marBottom w:val="0"/>
                              <w:divBdr>
                                <w:top w:val="none" w:sz="0" w:space="0" w:color="auto"/>
                                <w:left w:val="none" w:sz="0" w:space="0" w:color="auto"/>
                                <w:bottom w:val="none" w:sz="0" w:space="0" w:color="auto"/>
                                <w:right w:val="none" w:sz="0" w:space="0" w:color="auto"/>
                              </w:divBdr>
                            </w:div>
                            <w:div w:id="317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13066">
      <w:bodyDiv w:val="1"/>
      <w:marLeft w:val="0"/>
      <w:marRight w:val="0"/>
      <w:marTop w:val="0"/>
      <w:marBottom w:val="0"/>
      <w:divBdr>
        <w:top w:val="none" w:sz="0" w:space="0" w:color="auto"/>
        <w:left w:val="none" w:sz="0" w:space="0" w:color="auto"/>
        <w:bottom w:val="none" w:sz="0" w:space="0" w:color="auto"/>
        <w:right w:val="none" w:sz="0" w:space="0" w:color="auto"/>
      </w:divBdr>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81240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3">
          <w:marLeft w:val="0"/>
          <w:marRight w:val="0"/>
          <w:marTop w:val="0"/>
          <w:marBottom w:val="0"/>
          <w:divBdr>
            <w:top w:val="none" w:sz="0" w:space="0" w:color="auto"/>
            <w:left w:val="none" w:sz="0" w:space="0" w:color="auto"/>
            <w:bottom w:val="none" w:sz="0" w:space="0" w:color="auto"/>
            <w:right w:val="none" w:sz="0" w:space="0" w:color="auto"/>
          </w:divBdr>
          <w:divsChild>
            <w:div w:id="1090394471">
              <w:marLeft w:val="0"/>
              <w:marRight w:val="0"/>
              <w:marTop w:val="351"/>
              <w:marBottom w:val="0"/>
              <w:divBdr>
                <w:top w:val="none" w:sz="0" w:space="0" w:color="auto"/>
                <w:left w:val="none" w:sz="0" w:space="0" w:color="auto"/>
                <w:bottom w:val="none" w:sz="0" w:space="0" w:color="auto"/>
                <w:right w:val="none" w:sz="0" w:space="0" w:color="auto"/>
              </w:divBdr>
              <w:divsChild>
                <w:div w:id="888109807">
                  <w:marLeft w:val="0"/>
                  <w:marRight w:val="0"/>
                  <w:marTop w:val="0"/>
                  <w:marBottom w:val="0"/>
                  <w:divBdr>
                    <w:top w:val="none" w:sz="0" w:space="0" w:color="auto"/>
                    <w:left w:val="none" w:sz="0" w:space="0" w:color="auto"/>
                    <w:bottom w:val="none" w:sz="0" w:space="0" w:color="auto"/>
                    <w:right w:val="none" w:sz="0" w:space="0" w:color="auto"/>
                  </w:divBdr>
                  <w:divsChild>
                    <w:div w:id="554123356">
                      <w:marLeft w:val="0"/>
                      <w:marRight w:val="0"/>
                      <w:marTop w:val="250"/>
                      <w:marBottom w:val="0"/>
                      <w:divBdr>
                        <w:top w:val="none" w:sz="0" w:space="0" w:color="auto"/>
                        <w:left w:val="none" w:sz="0" w:space="0" w:color="auto"/>
                        <w:bottom w:val="none" w:sz="0" w:space="0" w:color="auto"/>
                        <w:right w:val="none" w:sz="0" w:space="0" w:color="auto"/>
                      </w:divBdr>
                      <w:divsChild>
                        <w:div w:id="598292658">
                          <w:marLeft w:val="0"/>
                          <w:marRight w:val="0"/>
                          <w:marTop w:val="0"/>
                          <w:marBottom w:val="0"/>
                          <w:divBdr>
                            <w:top w:val="none" w:sz="0" w:space="0" w:color="auto"/>
                            <w:left w:val="none" w:sz="0" w:space="0" w:color="auto"/>
                            <w:bottom w:val="none" w:sz="0" w:space="0" w:color="auto"/>
                            <w:right w:val="none" w:sz="0" w:space="0" w:color="auto"/>
                          </w:divBdr>
                          <w:divsChild>
                            <w:div w:id="1310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5706104">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89120">
      <w:bodyDiv w:val="1"/>
      <w:marLeft w:val="0"/>
      <w:marRight w:val="0"/>
      <w:marTop w:val="0"/>
      <w:marBottom w:val="0"/>
      <w:divBdr>
        <w:top w:val="none" w:sz="0" w:space="0" w:color="auto"/>
        <w:left w:val="none" w:sz="0" w:space="0" w:color="auto"/>
        <w:bottom w:val="none" w:sz="0" w:space="0" w:color="auto"/>
        <w:right w:val="none" w:sz="0" w:space="0" w:color="auto"/>
      </w:divBdr>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35779">
      <w:bodyDiv w:val="1"/>
      <w:marLeft w:val="0"/>
      <w:marRight w:val="0"/>
      <w:marTop w:val="0"/>
      <w:marBottom w:val="0"/>
      <w:divBdr>
        <w:top w:val="none" w:sz="0" w:space="0" w:color="auto"/>
        <w:left w:val="none" w:sz="0" w:space="0" w:color="auto"/>
        <w:bottom w:val="none" w:sz="0" w:space="0" w:color="auto"/>
        <w:right w:val="none" w:sz="0" w:space="0" w:color="auto"/>
      </w:divBdr>
    </w:div>
    <w:div w:id="1878619344">
      <w:bodyDiv w:val="1"/>
      <w:marLeft w:val="0"/>
      <w:marRight w:val="0"/>
      <w:marTop w:val="0"/>
      <w:marBottom w:val="0"/>
      <w:divBdr>
        <w:top w:val="none" w:sz="0" w:space="0" w:color="auto"/>
        <w:left w:val="none" w:sz="0" w:space="0" w:color="auto"/>
        <w:bottom w:val="none" w:sz="0" w:space="0" w:color="auto"/>
        <w:right w:val="none" w:sz="0" w:space="0" w:color="auto"/>
      </w:divBdr>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1306050">
      <w:bodyDiv w:val="1"/>
      <w:marLeft w:val="0"/>
      <w:marRight w:val="0"/>
      <w:marTop w:val="0"/>
      <w:marBottom w:val="0"/>
      <w:divBdr>
        <w:top w:val="none" w:sz="0" w:space="0" w:color="auto"/>
        <w:left w:val="none" w:sz="0" w:space="0" w:color="auto"/>
        <w:bottom w:val="none" w:sz="0" w:space="0" w:color="auto"/>
        <w:right w:val="none" w:sz="0" w:space="0" w:color="auto"/>
      </w:divBdr>
      <w:divsChild>
        <w:div w:id="1424298985">
          <w:marLeft w:val="0"/>
          <w:marRight w:val="0"/>
          <w:marTop w:val="0"/>
          <w:marBottom w:val="0"/>
          <w:divBdr>
            <w:top w:val="none" w:sz="0" w:space="0" w:color="auto"/>
            <w:left w:val="none" w:sz="0" w:space="0" w:color="auto"/>
            <w:bottom w:val="none" w:sz="0" w:space="0" w:color="auto"/>
            <w:right w:val="none" w:sz="0" w:space="0" w:color="auto"/>
          </w:divBdr>
          <w:divsChild>
            <w:div w:id="1552228403">
              <w:marLeft w:val="0"/>
              <w:marRight w:val="0"/>
              <w:marTop w:val="125"/>
              <w:marBottom w:val="0"/>
              <w:divBdr>
                <w:top w:val="none" w:sz="0" w:space="0" w:color="auto"/>
                <w:left w:val="none" w:sz="0" w:space="0" w:color="auto"/>
                <w:bottom w:val="none" w:sz="0" w:space="0" w:color="auto"/>
                <w:right w:val="none" w:sz="0" w:space="0" w:color="auto"/>
              </w:divBdr>
              <w:divsChild>
                <w:div w:id="1005086209">
                  <w:marLeft w:val="0"/>
                  <w:marRight w:val="0"/>
                  <w:marTop w:val="0"/>
                  <w:marBottom w:val="0"/>
                  <w:divBdr>
                    <w:top w:val="none" w:sz="0" w:space="0" w:color="auto"/>
                    <w:left w:val="none" w:sz="0" w:space="0" w:color="auto"/>
                    <w:bottom w:val="none" w:sz="0" w:space="0" w:color="auto"/>
                    <w:right w:val="none" w:sz="0" w:space="0" w:color="auto"/>
                  </w:divBdr>
                  <w:divsChild>
                    <w:div w:id="853762947">
                      <w:marLeft w:val="0"/>
                      <w:marRight w:val="0"/>
                      <w:marTop w:val="0"/>
                      <w:marBottom w:val="0"/>
                      <w:divBdr>
                        <w:top w:val="none" w:sz="0" w:space="0" w:color="auto"/>
                        <w:left w:val="none" w:sz="0" w:space="0" w:color="auto"/>
                        <w:bottom w:val="none" w:sz="0" w:space="0" w:color="auto"/>
                        <w:right w:val="none" w:sz="0" w:space="0" w:color="auto"/>
                      </w:divBdr>
                      <w:divsChild>
                        <w:div w:id="127672230">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079663">
      <w:bodyDiv w:val="1"/>
      <w:marLeft w:val="0"/>
      <w:marRight w:val="0"/>
      <w:marTop w:val="0"/>
      <w:marBottom w:val="0"/>
      <w:divBdr>
        <w:top w:val="none" w:sz="0" w:space="0" w:color="auto"/>
        <w:left w:val="none" w:sz="0" w:space="0" w:color="auto"/>
        <w:bottom w:val="none" w:sz="0" w:space="0" w:color="auto"/>
        <w:right w:val="none" w:sz="0" w:space="0" w:color="auto"/>
      </w:divBdr>
      <w:divsChild>
        <w:div w:id="336202445">
          <w:marLeft w:val="0"/>
          <w:marRight w:val="0"/>
          <w:marTop w:val="0"/>
          <w:marBottom w:val="0"/>
          <w:divBdr>
            <w:top w:val="none" w:sz="0" w:space="0" w:color="auto"/>
            <w:left w:val="none" w:sz="0" w:space="0" w:color="auto"/>
            <w:bottom w:val="none" w:sz="0" w:space="0" w:color="auto"/>
            <w:right w:val="none" w:sz="0" w:space="0" w:color="auto"/>
          </w:divBdr>
          <w:divsChild>
            <w:div w:id="690648943">
              <w:marLeft w:val="0"/>
              <w:marRight w:val="0"/>
              <w:marTop w:val="280"/>
              <w:marBottom w:val="0"/>
              <w:divBdr>
                <w:top w:val="none" w:sz="0" w:space="0" w:color="auto"/>
                <w:left w:val="none" w:sz="0" w:space="0" w:color="auto"/>
                <w:bottom w:val="none" w:sz="0" w:space="0" w:color="auto"/>
                <w:right w:val="none" w:sz="0" w:space="0" w:color="auto"/>
              </w:divBdr>
              <w:divsChild>
                <w:div w:id="1861619681">
                  <w:marLeft w:val="0"/>
                  <w:marRight w:val="0"/>
                  <w:marTop w:val="0"/>
                  <w:marBottom w:val="0"/>
                  <w:divBdr>
                    <w:top w:val="none" w:sz="0" w:space="0" w:color="auto"/>
                    <w:left w:val="none" w:sz="0" w:space="0" w:color="auto"/>
                    <w:bottom w:val="none" w:sz="0" w:space="0" w:color="auto"/>
                    <w:right w:val="none" w:sz="0" w:space="0" w:color="auto"/>
                  </w:divBdr>
                  <w:divsChild>
                    <w:div w:id="1455638492">
                      <w:marLeft w:val="0"/>
                      <w:marRight w:val="0"/>
                      <w:marTop w:val="200"/>
                      <w:marBottom w:val="0"/>
                      <w:divBdr>
                        <w:top w:val="none" w:sz="0" w:space="0" w:color="auto"/>
                        <w:left w:val="none" w:sz="0" w:space="0" w:color="auto"/>
                        <w:bottom w:val="none" w:sz="0" w:space="0" w:color="auto"/>
                        <w:right w:val="none" w:sz="0" w:space="0" w:color="auto"/>
                      </w:divBdr>
                      <w:divsChild>
                        <w:div w:id="1430736347">
                          <w:marLeft w:val="0"/>
                          <w:marRight w:val="0"/>
                          <w:marTop w:val="0"/>
                          <w:marBottom w:val="0"/>
                          <w:divBdr>
                            <w:top w:val="none" w:sz="0" w:space="0" w:color="auto"/>
                            <w:left w:val="none" w:sz="0" w:space="0" w:color="auto"/>
                            <w:bottom w:val="none" w:sz="0" w:space="0" w:color="auto"/>
                            <w:right w:val="none" w:sz="0" w:space="0" w:color="auto"/>
                          </w:divBdr>
                          <w:divsChild>
                            <w:div w:id="13254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898928559">
      <w:bodyDiv w:val="1"/>
      <w:marLeft w:val="0"/>
      <w:marRight w:val="0"/>
      <w:marTop w:val="0"/>
      <w:marBottom w:val="0"/>
      <w:divBdr>
        <w:top w:val="none" w:sz="0" w:space="0" w:color="auto"/>
        <w:left w:val="none" w:sz="0" w:space="0" w:color="auto"/>
        <w:bottom w:val="none" w:sz="0" w:space="0" w:color="auto"/>
        <w:right w:val="none" w:sz="0" w:space="0" w:color="auto"/>
      </w:divBdr>
    </w:div>
    <w:div w:id="1900627450">
      <w:bodyDiv w:val="1"/>
      <w:marLeft w:val="0"/>
      <w:marRight w:val="0"/>
      <w:marTop w:val="0"/>
      <w:marBottom w:val="0"/>
      <w:divBdr>
        <w:top w:val="none" w:sz="0" w:space="0" w:color="auto"/>
        <w:left w:val="none" w:sz="0" w:space="0" w:color="auto"/>
        <w:bottom w:val="none" w:sz="0" w:space="0" w:color="auto"/>
        <w:right w:val="none" w:sz="0" w:space="0" w:color="auto"/>
      </w:divBdr>
      <w:divsChild>
        <w:div w:id="1131457">
          <w:marLeft w:val="0"/>
          <w:marRight w:val="0"/>
          <w:marTop w:val="0"/>
          <w:marBottom w:val="0"/>
          <w:divBdr>
            <w:top w:val="none" w:sz="0" w:space="0" w:color="auto"/>
            <w:left w:val="none" w:sz="0" w:space="0" w:color="auto"/>
            <w:bottom w:val="none" w:sz="0" w:space="0" w:color="auto"/>
            <w:right w:val="none" w:sz="0" w:space="0" w:color="auto"/>
          </w:divBdr>
          <w:divsChild>
            <w:div w:id="536695664">
              <w:marLeft w:val="0"/>
              <w:marRight w:val="0"/>
              <w:marTop w:val="351"/>
              <w:marBottom w:val="0"/>
              <w:divBdr>
                <w:top w:val="none" w:sz="0" w:space="0" w:color="auto"/>
                <w:left w:val="none" w:sz="0" w:space="0" w:color="auto"/>
                <w:bottom w:val="none" w:sz="0" w:space="0" w:color="auto"/>
                <w:right w:val="none" w:sz="0" w:space="0" w:color="auto"/>
              </w:divBdr>
              <w:divsChild>
                <w:div w:id="1016611969">
                  <w:marLeft w:val="0"/>
                  <w:marRight w:val="0"/>
                  <w:marTop w:val="0"/>
                  <w:marBottom w:val="0"/>
                  <w:divBdr>
                    <w:top w:val="none" w:sz="0" w:space="0" w:color="auto"/>
                    <w:left w:val="none" w:sz="0" w:space="0" w:color="auto"/>
                    <w:bottom w:val="none" w:sz="0" w:space="0" w:color="auto"/>
                    <w:right w:val="none" w:sz="0" w:space="0" w:color="auto"/>
                  </w:divBdr>
                  <w:divsChild>
                    <w:div w:id="490488117">
                      <w:marLeft w:val="0"/>
                      <w:marRight w:val="0"/>
                      <w:marTop w:val="250"/>
                      <w:marBottom w:val="0"/>
                      <w:divBdr>
                        <w:top w:val="none" w:sz="0" w:space="0" w:color="auto"/>
                        <w:left w:val="none" w:sz="0" w:space="0" w:color="auto"/>
                        <w:bottom w:val="none" w:sz="0" w:space="0" w:color="auto"/>
                        <w:right w:val="none" w:sz="0" w:space="0" w:color="auto"/>
                      </w:divBdr>
                      <w:divsChild>
                        <w:div w:id="40443096">
                          <w:marLeft w:val="0"/>
                          <w:marRight w:val="0"/>
                          <w:marTop w:val="0"/>
                          <w:marBottom w:val="0"/>
                          <w:divBdr>
                            <w:top w:val="none" w:sz="0" w:space="0" w:color="auto"/>
                            <w:left w:val="none" w:sz="0" w:space="0" w:color="auto"/>
                            <w:bottom w:val="none" w:sz="0" w:space="0" w:color="auto"/>
                            <w:right w:val="none" w:sz="0" w:space="0" w:color="auto"/>
                          </w:divBdr>
                          <w:divsChild>
                            <w:div w:id="13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6747312">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49044174">
      <w:bodyDiv w:val="1"/>
      <w:marLeft w:val="0"/>
      <w:marRight w:val="0"/>
      <w:marTop w:val="0"/>
      <w:marBottom w:val="0"/>
      <w:divBdr>
        <w:top w:val="none" w:sz="0" w:space="0" w:color="auto"/>
        <w:left w:val="none" w:sz="0" w:space="0" w:color="auto"/>
        <w:bottom w:val="none" w:sz="0" w:space="0" w:color="auto"/>
        <w:right w:val="none" w:sz="0" w:space="0" w:color="auto"/>
      </w:divBdr>
      <w:divsChild>
        <w:div w:id="1219853000">
          <w:marLeft w:val="0"/>
          <w:marRight w:val="0"/>
          <w:marTop w:val="0"/>
          <w:marBottom w:val="0"/>
          <w:divBdr>
            <w:top w:val="none" w:sz="0" w:space="0" w:color="auto"/>
            <w:left w:val="none" w:sz="0" w:space="0" w:color="auto"/>
            <w:bottom w:val="none" w:sz="0" w:space="0" w:color="auto"/>
            <w:right w:val="none" w:sz="0" w:space="0" w:color="auto"/>
          </w:divBdr>
          <w:divsChild>
            <w:div w:id="2091853081">
              <w:marLeft w:val="0"/>
              <w:marRight w:val="0"/>
              <w:marTop w:val="323"/>
              <w:marBottom w:val="0"/>
              <w:divBdr>
                <w:top w:val="none" w:sz="0" w:space="0" w:color="auto"/>
                <w:left w:val="none" w:sz="0" w:space="0" w:color="auto"/>
                <w:bottom w:val="none" w:sz="0" w:space="0" w:color="auto"/>
                <w:right w:val="none" w:sz="0" w:space="0" w:color="auto"/>
              </w:divBdr>
              <w:divsChild>
                <w:div w:id="1129590567">
                  <w:marLeft w:val="0"/>
                  <w:marRight w:val="0"/>
                  <w:marTop w:val="0"/>
                  <w:marBottom w:val="0"/>
                  <w:divBdr>
                    <w:top w:val="none" w:sz="0" w:space="0" w:color="auto"/>
                    <w:left w:val="none" w:sz="0" w:space="0" w:color="auto"/>
                    <w:bottom w:val="none" w:sz="0" w:space="0" w:color="auto"/>
                    <w:right w:val="none" w:sz="0" w:space="0" w:color="auto"/>
                  </w:divBdr>
                  <w:divsChild>
                    <w:div w:id="2044011287">
                      <w:marLeft w:val="0"/>
                      <w:marRight w:val="0"/>
                      <w:marTop w:val="230"/>
                      <w:marBottom w:val="0"/>
                      <w:divBdr>
                        <w:top w:val="none" w:sz="0" w:space="0" w:color="auto"/>
                        <w:left w:val="none" w:sz="0" w:space="0" w:color="auto"/>
                        <w:bottom w:val="none" w:sz="0" w:space="0" w:color="auto"/>
                        <w:right w:val="none" w:sz="0" w:space="0" w:color="auto"/>
                      </w:divBdr>
                      <w:divsChild>
                        <w:div w:id="1562249803">
                          <w:marLeft w:val="0"/>
                          <w:marRight w:val="0"/>
                          <w:marTop w:val="0"/>
                          <w:marBottom w:val="0"/>
                          <w:divBdr>
                            <w:top w:val="none" w:sz="0" w:space="0" w:color="auto"/>
                            <w:left w:val="none" w:sz="0" w:space="0" w:color="auto"/>
                            <w:bottom w:val="none" w:sz="0" w:space="0" w:color="auto"/>
                            <w:right w:val="none" w:sz="0" w:space="0" w:color="auto"/>
                          </w:divBdr>
                          <w:divsChild>
                            <w:div w:id="405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07789">
      <w:bodyDiv w:val="1"/>
      <w:marLeft w:val="0"/>
      <w:marRight w:val="0"/>
      <w:marTop w:val="0"/>
      <w:marBottom w:val="0"/>
      <w:divBdr>
        <w:top w:val="none" w:sz="0" w:space="0" w:color="auto"/>
        <w:left w:val="none" w:sz="0" w:space="0" w:color="auto"/>
        <w:bottom w:val="none" w:sz="0" w:space="0" w:color="auto"/>
        <w:right w:val="none" w:sz="0" w:space="0" w:color="auto"/>
      </w:divBdr>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2246449">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000903">
      <w:bodyDiv w:val="1"/>
      <w:marLeft w:val="0"/>
      <w:marRight w:val="0"/>
      <w:marTop w:val="0"/>
      <w:marBottom w:val="0"/>
      <w:divBdr>
        <w:top w:val="none" w:sz="0" w:space="0" w:color="auto"/>
        <w:left w:val="none" w:sz="0" w:space="0" w:color="auto"/>
        <w:bottom w:val="none" w:sz="0" w:space="0" w:color="auto"/>
        <w:right w:val="none" w:sz="0" w:space="0" w:color="auto"/>
      </w:divBdr>
      <w:divsChild>
        <w:div w:id="1684042823">
          <w:marLeft w:val="0"/>
          <w:marRight w:val="0"/>
          <w:marTop w:val="0"/>
          <w:marBottom w:val="0"/>
          <w:divBdr>
            <w:top w:val="none" w:sz="0" w:space="0" w:color="auto"/>
            <w:left w:val="none" w:sz="0" w:space="0" w:color="auto"/>
            <w:bottom w:val="none" w:sz="0" w:space="0" w:color="auto"/>
            <w:right w:val="none" w:sz="0" w:space="0" w:color="auto"/>
          </w:divBdr>
          <w:divsChild>
            <w:div w:id="1192110419">
              <w:marLeft w:val="0"/>
              <w:marRight w:val="0"/>
              <w:marTop w:val="0"/>
              <w:marBottom w:val="0"/>
              <w:divBdr>
                <w:top w:val="none" w:sz="0" w:space="0" w:color="auto"/>
                <w:left w:val="none" w:sz="0" w:space="0" w:color="auto"/>
                <w:bottom w:val="none" w:sz="0" w:space="0" w:color="auto"/>
                <w:right w:val="none" w:sz="0" w:space="0" w:color="auto"/>
              </w:divBdr>
              <w:divsChild>
                <w:div w:id="1236477333">
                  <w:marLeft w:val="0"/>
                  <w:marRight w:val="0"/>
                  <w:marTop w:val="100"/>
                  <w:marBottom w:val="0"/>
                  <w:divBdr>
                    <w:top w:val="none" w:sz="0" w:space="0" w:color="auto"/>
                    <w:left w:val="none" w:sz="0" w:space="0" w:color="auto"/>
                    <w:bottom w:val="none" w:sz="0" w:space="0" w:color="auto"/>
                    <w:right w:val="none" w:sz="0" w:space="0" w:color="auto"/>
                  </w:divBdr>
                  <w:divsChild>
                    <w:div w:id="1746295646">
                      <w:marLeft w:val="0"/>
                      <w:marRight w:val="0"/>
                      <w:marTop w:val="250"/>
                      <w:marBottom w:val="0"/>
                      <w:divBdr>
                        <w:top w:val="none" w:sz="0" w:space="0" w:color="auto"/>
                        <w:left w:val="none" w:sz="0" w:space="0" w:color="auto"/>
                        <w:bottom w:val="none" w:sz="0" w:space="0" w:color="auto"/>
                        <w:right w:val="none" w:sz="0" w:space="0" w:color="auto"/>
                      </w:divBdr>
                      <w:divsChild>
                        <w:div w:id="502430164">
                          <w:marLeft w:val="0"/>
                          <w:marRight w:val="0"/>
                          <w:marTop w:val="0"/>
                          <w:marBottom w:val="0"/>
                          <w:divBdr>
                            <w:top w:val="none" w:sz="0" w:space="0" w:color="auto"/>
                            <w:left w:val="none" w:sz="0" w:space="0" w:color="auto"/>
                            <w:bottom w:val="none" w:sz="0" w:space="0" w:color="auto"/>
                            <w:right w:val="none" w:sz="0" w:space="0" w:color="auto"/>
                          </w:divBdr>
                          <w:divsChild>
                            <w:div w:id="13091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080742">
      <w:bodyDiv w:val="1"/>
      <w:marLeft w:val="0"/>
      <w:marRight w:val="0"/>
      <w:marTop w:val="0"/>
      <w:marBottom w:val="0"/>
      <w:divBdr>
        <w:top w:val="none" w:sz="0" w:space="0" w:color="auto"/>
        <w:left w:val="none" w:sz="0" w:space="0" w:color="auto"/>
        <w:bottom w:val="none" w:sz="0" w:space="0" w:color="auto"/>
        <w:right w:val="none" w:sz="0" w:space="0" w:color="auto"/>
      </w:divBdr>
      <w:divsChild>
        <w:div w:id="822549979">
          <w:marLeft w:val="0"/>
          <w:marRight w:val="0"/>
          <w:marTop w:val="0"/>
          <w:marBottom w:val="0"/>
          <w:divBdr>
            <w:top w:val="none" w:sz="0" w:space="0" w:color="auto"/>
            <w:left w:val="none" w:sz="0" w:space="0" w:color="auto"/>
            <w:bottom w:val="none" w:sz="0" w:space="0" w:color="auto"/>
            <w:right w:val="none" w:sz="0" w:space="0" w:color="auto"/>
          </w:divBdr>
          <w:divsChild>
            <w:div w:id="863980721">
              <w:marLeft w:val="0"/>
              <w:marRight w:val="0"/>
              <w:marTop w:val="0"/>
              <w:marBottom w:val="0"/>
              <w:divBdr>
                <w:top w:val="none" w:sz="0" w:space="0" w:color="auto"/>
                <w:left w:val="none" w:sz="0" w:space="0" w:color="auto"/>
                <w:bottom w:val="none" w:sz="0" w:space="0" w:color="auto"/>
                <w:right w:val="none" w:sz="0" w:space="0" w:color="auto"/>
              </w:divBdr>
              <w:divsChild>
                <w:div w:id="1450777396">
                  <w:marLeft w:val="0"/>
                  <w:marRight w:val="0"/>
                  <w:marTop w:val="115"/>
                  <w:marBottom w:val="0"/>
                  <w:divBdr>
                    <w:top w:val="none" w:sz="0" w:space="0" w:color="auto"/>
                    <w:left w:val="none" w:sz="0" w:space="0" w:color="auto"/>
                    <w:bottom w:val="none" w:sz="0" w:space="0" w:color="auto"/>
                    <w:right w:val="none" w:sz="0" w:space="0" w:color="auto"/>
                  </w:divBdr>
                  <w:divsChild>
                    <w:div w:id="1445610143">
                      <w:marLeft w:val="0"/>
                      <w:marRight w:val="0"/>
                      <w:marTop w:val="288"/>
                      <w:marBottom w:val="0"/>
                      <w:divBdr>
                        <w:top w:val="none" w:sz="0" w:space="0" w:color="auto"/>
                        <w:left w:val="none" w:sz="0" w:space="0" w:color="auto"/>
                        <w:bottom w:val="none" w:sz="0" w:space="0" w:color="auto"/>
                        <w:right w:val="none" w:sz="0" w:space="0" w:color="auto"/>
                      </w:divBdr>
                      <w:divsChild>
                        <w:div w:id="1343164352">
                          <w:marLeft w:val="0"/>
                          <w:marRight w:val="0"/>
                          <w:marTop w:val="0"/>
                          <w:marBottom w:val="0"/>
                          <w:divBdr>
                            <w:top w:val="none" w:sz="0" w:space="0" w:color="auto"/>
                            <w:left w:val="none" w:sz="0" w:space="0" w:color="auto"/>
                            <w:bottom w:val="none" w:sz="0" w:space="0" w:color="auto"/>
                            <w:right w:val="none" w:sz="0" w:space="0" w:color="auto"/>
                          </w:divBdr>
                          <w:divsChild>
                            <w:div w:id="18909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611917">
      <w:bodyDiv w:val="1"/>
      <w:marLeft w:val="0"/>
      <w:marRight w:val="0"/>
      <w:marTop w:val="0"/>
      <w:marBottom w:val="0"/>
      <w:divBdr>
        <w:top w:val="none" w:sz="0" w:space="0" w:color="auto"/>
        <w:left w:val="none" w:sz="0" w:space="0" w:color="auto"/>
        <w:bottom w:val="none" w:sz="0" w:space="0" w:color="auto"/>
        <w:right w:val="none" w:sz="0" w:space="0" w:color="auto"/>
      </w:divBdr>
      <w:divsChild>
        <w:div w:id="388722702">
          <w:marLeft w:val="0"/>
          <w:marRight w:val="0"/>
          <w:marTop w:val="0"/>
          <w:marBottom w:val="0"/>
          <w:divBdr>
            <w:top w:val="none" w:sz="0" w:space="0" w:color="auto"/>
            <w:left w:val="none" w:sz="0" w:space="0" w:color="auto"/>
            <w:bottom w:val="none" w:sz="0" w:space="0" w:color="auto"/>
            <w:right w:val="none" w:sz="0" w:space="0" w:color="auto"/>
          </w:divBdr>
          <w:divsChild>
            <w:div w:id="1365982853">
              <w:marLeft w:val="0"/>
              <w:marRight w:val="0"/>
              <w:marTop w:val="280"/>
              <w:marBottom w:val="0"/>
              <w:divBdr>
                <w:top w:val="none" w:sz="0" w:space="0" w:color="auto"/>
                <w:left w:val="none" w:sz="0" w:space="0" w:color="auto"/>
                <w:bottom w:val="none" w:sz="0" w:space="0" w:color="auto"/>
                <w:right w:val="none" w:sz="0" w:space="0" w:color="auto"/>
              </w:divBdr>
              <w:divsChild>
                <w:div w:id="815150633">
                  <w:marLeft w:val="0"/>
                  <w:marRight w:val="0"/>
                  <w:marTop w:val="0"/>
                  <w:marBottom w:val="0"/>
                  <w:divBdr>
                    <w:top w:val="none" w:sz="0" w:space="0" w:color="auto"/>
                    <w:left w:val="none" w:sz="0" w:space="0" w:color="auto"/>
                    <w:bottom w:val="none" w:sz="0" w:space="0" w:color="auto"/>
                    <w:right w:val="none" w:sz="0" w:space="0" w:color="auto"/>
                  </w:divBdr>
                  <w:divsChild>
                    <w:div w:id="1694723778">
                      <w:marLeft w:val="0"/>
                      <w:marRight w:val="0"/>
                      <w:marTop w:val="200"/>
                      <w:marBottom w:val="0"/>
                      <w:divBdr>
                        <w:top w:val="none" w:sz="0" w:space="0" w:color="auto"/>
                        <w:left w:val="none" w:sz="0" w:space="0" w:color="auto"/>
                        <w:bottom w:val="none" w:sz="0" w:space="0" w:color="auto"/>
                        <w:right w:val="none" w:sz="0" w:space="0" w:color="auto"/>
                      </w:divBdr>
                      <w:divsChild>
                        <w:div w:id="1269240686">
                          <w:marLeft w:val="0"/>
                          <w:marRight w:val="0"/>
                          <w:marTop w:val="0"/>
                          <w:marBottom w:val="0"/>
                          <w:divBdr>
                            <w:top w:val="none" w:sz="0" w:space="0" w:color="auto"/>
                            <w:left w:val="none" w:sz="0" w:space="0" w:color="auto"/>
                            <w:bottom w:val="none" w:sz="0" w:space="0" w:color="auto"/>
                            <w:right w:val="none" w:sz="0" w:space="0" w:color="auto"/>
                          </w:divBdr>
                          <w:divsChild>
                            <w:div w:id="2137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440">
      <w:bodyDiv w:val="1"/>
      <w:marLeft w:val="0"/>
      <w:marRight w:val="0"/>
      <w:marTop w:val="0"/>
      <w:marBottom w:val="0"/>
      <w:divBdr>
        <w:top w:val="none" w:sz="0" w:space="0" w:color="auto"/>
        <w:left w:val="none" w:sz="0" w:space="0" w:color="auto"/>
        <w:bottom w:val="none" w:sz="0" w:space="0" w:color="auto"/>
        <w:right w:val="none" w:sz="0" w:space="0" w:color="auto"/>
      </w:divBdr>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7488691">
      <w:bodyDiv w:val="1"/>
      <w:marLeft w:val="0"/>
      <w:marRight w:val="0"/>
      <w:marTop w:val="0"/>
      <w:marBottom w:val="0"/>
      <w:divBdr>
        <w:top w:val="none" w:sz="0" w:space="0" w:color="auto"/>
        <w:left w:val="none" w:sz="0" w:space="0" w:color="auto"/>
        <w:bottom w:val="none" w:sz="0" w:space="0" w:color="auto"/>
        <w:right w:val="none" w:sz="0" w:space="0" w:color="auto"/>
      </w:divBdr>
    </w:div>
    <w:div w:id="2048530995">
      <w:bodyDiv w:val="1"/>
      <w:marLeft w:val="0"/>
      <w:marRight w:val="0"/>
      <w:marTop w:val="0"/>
      <w:marBottom w:val="0"/>
      <w:divBdr>
        <w:top w:val="none" w:sz="0" w:space="0" w:color="auto"/>
        <w:left w:val="none" w:sz="0" w:space="0" w:color="auto"/>
        <w:bottom w:val="none" w:sz="0" w:space="0" w:color="auto"/>
        <w:right w:val="none" w:sz="0" w:space="0" w:color="auto"/>
      </w:divBdr>
      <w:divsChild>
        <w:div w:id="1288272224">
          <w:marLeft w:val="0"/>
          <w:marRight w:val="0"/>
          <w:marTop w:val="0"/>
          <w:marBottom w:val="0"/>
          <w:divBdr>
            <w:top w:val="none" w:sz="0" w:space="0" w:color="auto"/>
            <w:left w:val="none" w:sz="0" w:space="0" w:color="auto"/>
            <w:bottom w:val="none" w:sz="0" w:space="0" w:color="auto"/>
            <w:right w:val="none" w:sz="0" w:space="0" w:color="auto"/>
          </w:divBdr>
          <w:divsChild>
            <w:div w:id="1919630963">
              <w:marLeft w:val="0"/>
              <w:marRight w:val="0"/>
              <w:marTop w:val="323"/>
              <w:marBottom w:val="0"/>
              <w:divBdr>
                <w:top w:val="none" w:sz="0" w:space="0" w:color="auto"/>
                <w:left w:val="none" w:sz="0" w:space="0" w:color="auto"/>
                <w:bottom w:val="none" w:sz="0" w:space="0" w:color="auto"/>
                <w:right w:val="none" w:sz="0" w:space="0" w:color="auto"/>
              </w:divBdr>
              <w:divsChild>
                <w:div w:id="916130099">
                  <w:marLeft w:val="0"/>
                  <w:marRight w:val="0"/>
                  <w:marTop w:val="0"/>
                  <w:marBottom w:val="0"/>
                  <w:divBdr>
                    <w:top w:val="none" w:sz="0" w:space="0" w:color="auto"/>
                    <w:left w:val="none" w:sz="0" w:space="0" w:color="auto"/>
                    <w:bottom w:val="none" w:sz="0" w:space="0" w:color="auto"/>
                    <w:right w:val="none" w:sz="0" w:space="0" w:color="auto"/>
                  </w:divBdr>
                  <w:divsChild>
                    <w:div w:id="794181284">
                      <w:marLeft w:val="0"/>
                      <w:marRight w:val="0"/>
                      <w:marTop w:val="230"/>
                      <w:marBottom w:val="0"/>
                      <w:divBdr>
                        <w:top w:val="none" w:sz="0" w:space="0" w:color="auto"/>
                        <w:left w:val="none" w:sz="0" w:space="0" w:color="auto"/>
                        <w:bottom w:val="none" w:sz="0" w:space="0" w:color="auto"/>
                        <w:right w:val="none" w:sz="0" w:space="0" w:color="auto"/>
                      </w:divBdr>
                      <w:divsChild>
                        <w:div w:id="237374226">
                          <w:marLeft w:val="0"/>
                          <w:marRight w:val="0"/>
                          <w:marTop w:val="0"/>
                          <w:marBottom w:val="0"/>
                          <w:divBdr>
                            <w:top w:val="none" w:sz="0" w:space="0" w:color="auto"/>
                            <w:left w:val="none" w:sz="0" w:space="0" w:color="auto"/>
                            <w:bottom w:val="none" w:sz="0" w:space="0" w:color="auto"/>
                            <w:right w:val="none" w:sz="0" w:space="0" w:color="auto"/>
                          </w:divBdr>
                          <w:divsChild>
                            <w:div w:id="1796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109202">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428707">
      <w:bodyDiv w:val="1"/>
      <w:marLeft w:val="0"/>
      <w:marRight w:val="0"/>
      <w:marTop w:val="0"/>
      <w:marBottom w:val="0"/>
      <w:divBdr>
        <w:top w:val="none" w:sz="0" w:space="0" w:color="auto"/>
        <w:left w:val="none" w:sz="0" w:space="0" w:color="auto"/>
        <w:bottom w:val="none" w:sz="0" w:space="0" w:color="auto"/>
        <w:right w:val="none" w:sz="0" w:space="0" w:color="auto"/>
      </w:divBdr>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1610">
      <w:bodyDiv w:val="1"/>
      <w:marLeft w:val="0"/>
      <w:marRight w:val="0"/>
      <w:marTop w:val="0"/>
      <w:marBottom w:val="0"/>
      <w:divBdr>
        <w:top w:val="none" w:sz="0" w:space="0" w:color="auto"/>
        <w:left w:val="none" w:sz="0" w:space="0" w:color="auto"/>
        <w:bottom w:val="none" w:sz="0" w:space="0" w:color="auto"/>
        <w:right w:val="none" w:sz="0" w:space="0" w:color="auto"/>
      </w:divBdr>
      <w:divsChild>
        <w:div w:id="1275091284">
          <w:marLeft w:val="0"/>
          <w:marRight w:val="0"/>
          <w:marTop w:val="0"/>
          <w:marBottom w:val="0"/>
          <w:divBdr>
            <w:top w:val="none" w:sz="0" w:space="0" w:color="auto"/>
            <w:left w:val="none" w:sz="0" w:space="0" w:color="auto"/>
            <w:bottom w:val="none" w:sz="0" w:space="0" w:color="auto"/>
            <w:right w:val="none" w:sz="0" w:space="0" w:color="auto"/>
          </w:divBdr>
          <w:divsChild>
            <w:div w:id="49814885">
              <w:marLeft w:val="0"/>
              <w:marRight w:val="0"/>
              <w:marTop w:val="280"/>
              <w:marBottom w:val="0"/>
              <w:divBdr>
                <w:top w:val="none" w:sz="0" w:space="0" w:color="auto"/>
                <w:left w:val="none" w:sz="0" w:space="0" w:color="auto"/>
                <w:bottom w:val="none" w:sz="0" w:space="0" w:color="auto"/>
                <w:right w:val="none" w:sz="0" w:space="0" w:color="auto"/>
              </w:divBdr>
              <w:divsChild>
                <w:div w:id="746268468">
                  <w:marLeft w:val="0"/>
                  <w:marRight w:val="0"/>
                  <w:marTop w:val="0"/>
                  <w:marBottom w:val="0"/>
                  <w:divBdr>
                    <w:top w:val="none" w:sz="0" w:space="0" w:color="auto"/>
                    <w:left w:val="none" w:sz="0" w:space="0" w:color="auto"/>
                    <w:bottom w:val="none" w:sz="0" w:space="0" w:color="auto"/>
                    <w:right w:val="none" w:sz="0" w:space="0" w:color="auto"/>
                  </w:divBdr>
                  <w:divsChild>
                    <w:div w:id="1397705834">
                      <w:marLeft w:val="0"/>
                      <w:marRight w:val="0"/>
                      <w:marTop w:val="200"/>
                      <w:marBottom w:val="0"/>
                      <w:divBdr>
                        <w:top w:val="none" w:sz="0" w:space="0" w:color="auto"/>
                        <w:left w:val="none" w:sz="0" w:space="0" w:color="auto"/>
                        <w:bottom w:val="none" w:sz="0" w:space="0" w:color="auto"/>
                        <w:right w:val="none" w:sz="0" w:space="0" w:color="auto"/>
                      </w:divBdr>
                      <w:divsChild>
                        <w:div w:id="1574312253">
                          <w:marLeft w:val="0"/>
                          <w:marRight w:val="0"/>
                          <w:marTop w:val="0"/>
                          <w:marBottom w:val="0"/>
                          <w:divBdr>
                            <w:top w:val="none" w:sz="0" w:space="0" w:color="auto"/>
                            <w:left w:val="none" w:sz="0" w:space="0" w:color="auto"/>
                            <w:bottom w:val="none" w:sz="0" w:space="0" w:color="auto"/>
                            <w:right w:val="none" w:sz="0" w:space="0" w:color="auto"/>
                          </w:divBdr>
                          <w:divsChild>
                            <w:div w:id="18767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95483">
      <w:bodyDiv w:val="1"/>
      <w:marLeft w:val="0"/>
      <w:marRight w:val="0"/>
      <w:marTop w:val="0"/>
      <w:marBottom w:val="0"/>
      <w:divBdr>
        <w:top w:val="none" w:sz="0" w:space="0" w:color="auto"/>
        <w:left w:val="none" w:sz="0" w:space="0" w:color="auto"/>
        <w:bottom w:val="none" w:sz="0" w:space="0" w:color="auto"/>
        <w:right w:val="none" w:sz="0" w:space="0" w:color="auto"/>
      </w:divBdr>
      <w:divsChild>
        <w:div w:id="356274462">
          <w:marLeft w:val="0"/>
          <w:marRight w:val="0"/>
          <w:marTop w:val="0"/>
          <w:marBottom w:val="0"/>
          <w:divBdr>
            <w:top w:val="none" w:sz="0" w:space="0" w:color="auto"/>
            <w:left w:val="none" w:sz="0" w:space="0" w:color="auto"/>
            <w:bottom w:val="none" w:sz="0" w:space="0" w:color="auto"/>
            <w:right w:val="none" w:sz="0" w:space="0" w:color="auto"/>
          </w:divBdr>
          <w:divsChild>
            <w:div w:id="1706175061">
              <w:marLeft w:val="0"/>
              <w:marRight w:val="0"/>
              <w:marTop w:val="351"/>
              <w:marBottom w:val="0"/>
              <w:divBdr>
                <w:top w:val="none" w:sz="0" w:space="0" w:color="auto"/>
                <w:left w:val="none" w:sz="0" w:space="0" w:color="auto"/>
                <w:bottom w:val="none" w:sz="0" w:space="0" w:color="auto"/>
                <w:right w:val="none" w:sz="0" w:space="0" w:color="auto"/>
              </w:divBdr>
              <w:divsChild>
                <w:div w:id="1647516953">
                  <w:marLeft w:val="0"/>
                  <w:marRight w:val="0"/>
                  <w:marTop w:val="0"/>
                  <w:marBottom w:val="0"/>
                  <w:divBdr>
                    <w:top w:val="none" w:sz="0" w:space="0" w:color="auto"/>
                    <w:left w:val="none" w:sz="0" w:space="0" w:color="auto"/>
                    <w:bottom w:val="none" w:sz="0" w:space="0" w:color="auto"/>
                    <w:right w:val="none" w:sz="0" w:space="0" w:color="auto"/>
                  </w:divBdr>
                  <w:divsChild>
                    <w:div w:id="802500140">
                      <w:marLeft w:val="0"/>
                      <w:marRight w:val="0"/>
                      <w:marTop w:val="250"/>
                      <w:marBottom w:val="0"/>
                      <w:divBdr>
                        <w:top w:val="none" w:sz="0" w:space="0" w:color="auto"/>
                        <w:left w:val="none" w:sz="0" w:space="0" w:color="auto"/>
                        <w:bottom w:val="none" w:sz="0" w:space="0" w:color="auto"/>
                        <w:right w:val="none" w:sz="0" w:space="0" w:color="auto"/>
                      </w:divBdr>
                      <w:divsChild>
                        <w:div w:id="413671554">
                          <w:marLeft w:val="0"/>
                          <w:marRight w:val="0"/>
                          <w:marTop w:val="0"/>
                          <w:marBottom w:val="0"/>
                          <w:divBdr>
                            <w:top w:val="none" w:sz="0" w:space="0" w:color="auto"/>
                            <w:left w:val="none" w:sz="0" w:space="0" w:color="auto"/>
                            <w:bottom w:val="none" w:sz="0" w:space="0" w:color="auto"/>
                            <w:right w:val="none" w:sz="0" w:space="0" w:color="auto"/>
                          </w:divBdr>
                          <w:divsChild>
                            <w:div w:id="1255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45776">
      <w:bodyDiv w:val="1"/>
      <w:marLeft w:val="0"/>
      <w:marRight w:val="0"/>
      <w:marTop w:val="0"/>
      <w:marBottom w:val="0"/>
      <w:divBdr>
        <w:top w:val="none" w:sz="0" w:space="0" w:color="auto"/>
        <w:left w:val="none" w:sz="0" w:space="0" w:color="auto"/>
        <w:bottom w:val="none" w:sz="0" w:space="0" w:color="auto"/>
        <w:right w:val="none" w:sz="0" w:space="0" w:color="auto"/>
      </w:divBdr>
      <w:divsChild>
        <w:div w:id="1572617941">
          <w:marLeft w:val="0"/>
          <w:marRight w:val="0"/>
          <w:marTop w:val="0"/>
          <w:marBottom w:val="0"/>
          <w:divBdr>
            <w:top w:val="none" w:sz="0" w:space="0" w:color="auto"/>
            <w:left w:val="none" w:sz="0" w:space="0" w:color="auto"/>
            <w:bottom w:val="none" w:sz="0" w:space="0" w:color="auto"/>
            <w:right w:val="none" w:sz="0" w:space="0" w:color="auto"/>
          </w:divBdr>
          <w:divsChild>
            <w:div w:id="1824277001">
              <w:marLeft w:val="0"/>
              <w:marRight w:val="0"/>
              <w:marTop w:val="280"/>
              <w:marBottom w:val="0"/>
              <w:divBdr>
                <w:top w:val="none" w:sz="0" w:space="0" w:color="auto"/>
                <w:left w:val="none" w:sz="0" w:space="0" w:color="auto"/>
                <w:bottom w:val="none" w:sz="0" w:space="0" w:color="auto"/>
                <w:right w:val="none" w:sz="0" w:space="0" w:color="auto"/>
              </w:divBdr>
              <w:divsChild>
                <w:div w:id="1991400827">
                  <w:marLeft w:val="0"/>
                  <w:marRight w:val="0"/>
                  <w:marTop w:val="0"/>
                  <w:marBottom w:val="0"/>
                  <w:divBdr>
                    <w:top w:val="none" w:sz="0" w:space="0" w:color="auto"/>
                    <w:left w:val="none" w:sz="0" w:space="0" w:color="auto"/>
                    <w:bottom w:val="none" w:sz="0" w:space="0" w:color="auto"/>
                    <w:right w:val="none" w:sz="0" w:space="0" w:color="auto"/>
                  </w:divBdr>
                  <w:divsChild>
                    <w:div w:id="118384220">
                      <w:marLeft w:val="0"/>
                      <w:marRight w:val="0"/>
                      <w:marTop w:val="200"/>
                      <w:marBottom w:val="0"/>
                      <w:divBdr>
                        <w:top w:val="none" w:sz="0" w:space="0" w:color="auto"/>
                        <w:left w:val="none" w:sz="0" w:space="0" w:color="auto"/>
                        <w:bottom w:val="none" w:sz="0" w:space="0" w:color="auto"/>
                        <w:right w:val="none" w:sz="0" w:space="0" w:color="auto"/>
                      </w:divBdr>
                      <w:divsChild>
                        <w:div w:id="288829223">
                          <w:marLeft w:val="0"/>
                          <w:marRight w:val="0"/>
                          <w:marTop w:val="0"/>
                          <w:marBottom w:val="0"/>
                          <w:divBdr>
                            <w:top w:val="none" w:sz="0" w:space="0" w:color="auto"/>
                            <w:left w:val="none" w:sz="0" w:space="0" w:color="auto"/>
                            <w:bottom w:val="none" w:sz="0" w:space="0" w:color="auto"/>
                            <w:right w:val="none" w:sz="0" w:space="0" w:color="auto"/>
                          </w:divBdr>
                          <w:divsChild>
                            <w:div w:id="460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4935778">
      <w:bodyDiv w:val="1"/>
      <w:marLeft w:val="0"/>
      <w:marRight w:val="0"/>
      <w:marTop w:val="0"/>
      <w:marBottom w:val="0"/>
      <w:divBdr>
        <w:top w:val="none" w:sz="0" w:space="0" w:color="auto"/>
        <w:left w:val="none" w:sz="0" w:space="0" w:color="auto"/>
        <w:bottom w:val="none" w:sz="0" w:space="0" w:color="auto"/>
        <w:right w:val="none" w:sz="0" w:space="0" w:color="auto"/>
      </w:divBdr>
      <w:divsChild>
        <w:div w:id="1031419074">
          <w:marLeft w:val="0"/>
          <w:marRight w:val="0"/>
          <w:marTop w:val="0"/>
          <w:marBottom w:val="0"/>
          <w:divBdr>
            <w:top w:val="none" w:sz="0" w:space="0" w:color="auto"/>
            <w:left w:val="none" w:sz="0" w:space="0" w:color="auto"/>
            <w:bottom w:val="none" w:sz="0" w:space="0" w:color="auto"/>
            <w:right w:val="none" w:sz="0" w:space="0" w:color="auto"/>
          </w:divBdr>
          <w:divsChild>
            <w:div w:id="1973750656">
              <w:marLeft w:val="0"/>
              <w:marRight w:val="0"/>
              <w:marTop w:val="280"/>
              <w:marBottom w:val="0"/>
              <w:divBdr>
                <w:top w:val="none" w:sz="0" w:space="0" w:color="auto"/>
                <w:left w:val="none" w:sz="0" w:space="0" w:color="auto"/>
                <w:bottom w:val="none" w:sz="0" w:space="0" w:color="auto"/>
                <w:right w:val="none" w:sz="0" w:space="0" w:color="auto"/>
              </w:divBdr>
              <w:divsChild>
                <w:div w:id="518736931">
                  <w:marLeft w:val="0"/>
                  <w:marRight w:val="0"/>
                  <w:marTop w:val="0"/>
                  <w:marBottom w:val="0"/>
                  <w:divBdr>
                    <w:top w:val="none" w:sz="0" w:space="0" w:color="auto"/>
                    <w:left w:val="none" w:sz="0" w:space="0" w:color="auto"/>
                    <w:bottom w:val="none" w:sz="0" w:space="0" w:color="auto"/>
                    <w:right w:val="none" w:sz="0" w:space="0" w:color="auto"/>
                  </w:divBdr>
                  <w:divsChild>
                    <w:div w:id="1387409952">
                      <w:marLeft w:val="0"/>
                      <w:marRight w:val="0"/>
                      <w:marTop w:val="200"/>
                      <w:marBottom w:val="0"/>
                      <w:divBdr>
                        <w:top w:val="none" w:sz="0" w:space="0" w:color="auto"/>
                        <w:left w:val="none" w:sz="0" w:space="0" w:color="auto"/>
                        <w:bottom w:val="none" w:sz="0" w:space="0" w:color="auto"/>
                        <w:right w:val="none" w:sz="0" w:space="0" w:color="auto"/>
                      </w:divBdr>
                      <w:divsChild>
                        <w:div w:id="2071346002">
                          <w:marLeft w:val="0"/>
                          <w:marRight w:val="0"/>
                          <w:marTop w:val="0"/>
                          <w:marBottom w:val="0"/>
                          <w:divBdr>
                            <w:top w:val="none" w:sz="0" w:space="0" w:color="auto"/>
                            <w:left w:val="none" w:sz="0" w:space="0" w:color="auto"/>
                            <w:bottom w:val="none" w:sz="0" w:space="0" w:color="auto"/>
                            <w:right w:val="none" w:sz="0" w:space="0" w:color="auto"/>
                          </w:divBdr>
                          <w:divsChild>
                            <w:div w:id="1379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727542">
      <w:bodyDiv w:val="1"/>
      <w:marLeft w:val="0"/>
      <w:marRight w:val="0"/>
      <w:marTop w:val="0"/>
      <w:marBottom w:val="0"/>
      <w:divBdr>
        <w:top w:val="none" w:sz="0" w:space="0" w:color="auto"/>
        <w:left w:val="none" w:sz="0" w:space="0" w:color="auto"/>
        <w:bottom w:val="none" w:sz="0" w:space="0" w:color="auto"/>
        <w:right w:val="none" w:sz="0" w:space="0" w:color="auto"/>
      </w:divBdr>
      <w:divsChild>
        <w:div w:id="1827354644">
          <w:marLeft w:val="0"/>
          <w:marRight w:val="0"/>
          <w:marTop w:val="0"/>
          <w:marBottom w:val="0"/>
          <w:divBdr>
            <w:top w:val="none" w:sz="0" w:space="0" w:color="auto"/>
            <w:left w:val="none" w:sz="0" w:space="0" w:color="auto"/>
            <w:bottom w:val="none" w:sz="0" w:space="0" w:color="auto"/>
            <w:right w:val="none" w:sz="0" w:space="0" w:color="auto"/>
          </w:divBdr>
          <w:divsChild>
            <w:div w:id="1661345623">
              <w:marLeft w:val="0"/>
              <w:marRight w:val="0"/>
              <w:marTop w:val="323"/>
              <w:marBottom w:val="0"/>
              <w:divBdr>
                <w:top w:val="none" w:sz="0" w:space="0" w:color="auto"/>
                <w:left w:val="none" w:sz="0" w:space="0" w:color="auto"/>
                <w:bottom w:val="none" w:sz="0" w:space="0" w:color="auto"/>
                <w:right w:val="none" w:sz="0" w:space="0" w:color="auto"/>
              </w:divBdr>
              <w:divsChild>
                <w:div w:id="1873955551">
                  <w:marLeft w:val="0"/>
                  <w:marRight w:val="0"/>
                  <w:marTop w:val="0"/>
                  <w:marBottom w:val="0"/>
                  <w:divBdr>
                    <w:top w:val="none" w:sz="0" w:space="0" w:color="auto"/>
                    <w:left w:val="none" w:sz="0" w:space="0" w:color="auto"/>
                    <w:bottom w:val="none" w:sz="0" w:space="0" w:color="auto"/>
                    <w:right w:val="none" w:sz="0" w:space="0" w:color="auto"/>
                  </w:divBdr>
                  <w:divsChild>
                    <w:div w:id="430201448">
                      <w:marLeft w:val="0"/>
                      <w:marRight w:val="0"/>
                      <w:marTop w:val="230"/>
                      <w:marBottom w:val="0"/>
                      <w:divBdr>
                        <w:top w:val="none" w:sz="0" w:space="0" w:color="auto"/>
                        <w:left w:val="none" w:sz="0" w:space="0" w:color="auto"/>
                        <w:bottom w:val="none" w:sz="0" w:space="0" w:color="auto"/>
                        <w:right w:val="none" w:sz="0" w:space="0" w:color="auto"/>
                      </w:divBdr>
                      <w:divsChild>
                        <w:div w:id="506873097">
                          <w:marLeft w:val="0"/>
                          <w:marRight w:val="0"/>
                          <w:marTop w:val="0"/>
                          <w:marBottom w:val="0"/>
                          <w:divBdr>
                            <w:top w:val="none" w:sz="0" w:space="0" w:color="auto"/>
                            <w:left w:val="none" w:sz="0" w:space="0" w:color="auto"/>
                            <w:bottom w:val="none" w:sz="0" w:space="0" w:color="auto"/>
                            <w:right w:val="none" w:sz="0" w:space="0" w:color="auto"/>
                          </w:divBdr>
                          <w:divsChild>
                            <w:div w:id="1530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0713F-9AB9-48BE-A2BE-0F52112B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24</Pages>
  <Words>2037</Words>
  <Characters>11612</Characters>
  <Application>Microsoft Office Word</Application>
  <DocSecurity>0</DocSecurity>
  <Lines>96</Lines>
  <Paragraphs>27</Paragraphs>
  <ScaleCrop>false</ScaleCrop>
  <Company/>
  <LinksUpToDate>false</LinksUpToDate>
  <CharactersWithSpaces>13622</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19</cp:revision>
  <cp:lastPrinted>2019-12-25T06:53:00Z</cp:lastPrinted>
  <dcterms:created xsi:type="dcterms:W3CDTF">2019-12-23T03:21:00Z</dcterms:created>
  <dcterms:modified xsi:type="dcterms:W3CDTF">2019-12-25T07:04:00Z</dcterms:modified>
</cp:coreProperties>
</file>