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4C21F5" w:rsidRPr="001649E8" w:rsidRDefault="004C21F5" w:rsidP="00A94463">
      <w:pPr>
        <w:topLinePunct/>
        <w:spacing w:line="600" w:lineRule="atLeast"/>
        <w:jc w:val="center"/>
        <w:rPr>
          <w:rFonts w:ascii="黑体" w:eastAsia="黑体"/>
          <w:color w:val="000000" w:themeColor="text1"/>
          <w:sz w:val="36"/>
        </w:rPr>
      </w:pPr>
      <w:r w:rsidRPr="001649E8">
        <w:rPr>
          <w:rFonts w:ascii="黑体" w:eastAsia="黑体" w:hint="eastAsia"/>
          <w:color w:val="000000" w:themeColor="text1"/>
          <w:sz w:val="36"/>
        </w:rPr>
        <w:t>第</w:t>
      </w:r>
      <w:r w:rsidR="00654DFD">
        <w:rPr>
          <w:rFonts w:ascii="黑体" w:eastAsia="黑体" w:hint="eastAsia"/>
          <w:color w:val="000000" w:themeColor="text1"/>
          <w:sz w:val="36"/>
        </w:rPr>
        <w:t>2</w:t>
      </w:r>
      <w:r w:rsidR="00FE0435">
        <w:rPr>
          <w:rFonts w:ascii="黑体" w:eastAsia="黑体" w:hint="eastAsia"/>
          <w:color w:val="000000" w:themeColor="text1"/>
          <w:sz w:val="36"/>
        </w:rPr>
        <w:t>3</w:t>
      </w:r>
      <w:r w:rsidRPr="001649E8">
        <w:rPr>
          <w:rFonts w:ascii="黑体" w:eastAsia="黑体" w:hint="eastAsia"/>
          <w:color w:val="000000" w:themeColor="text1"/>
          <w:sz w:val="36"/>
        </w:rPr>
        <w:t>期</w:t>
      </w:r>
      <w:r w:rsidRPr="001649E8">
        <w:rPr>
          <w:rFonts w:hint="eastAsia"/>
          <w:color w:val="000000" w:themeColor="text1"/>
          <w:sz w:val="36"/>
        </w:rPr>
        <w:t>(总第</w:t>
      </w:r>
      <w:r w:rsidR="00F4419A">
        <w:rPr>
          <w:rFonts w:hint="eastAsia"/>
          <w:color w:val="000000" w:themeColor="text1"/>
          <w:sz w:val="36"/>
        </w:rPr>
        <w:t>50</w:t>
      </w:r>
      <w:r w:rsidR="00535A01">
        <w:rPr>
          <w:rFonts w:hint="eastAsia"/>
          <w:color w:val="000000" w:themeColor="text1"/>
          <w:sz w:val="36"/>
        </w:rPr>
        <w:t>7</w:t>
      </w:r>
      <w:r w:rsidRPr="001649E8">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0707F8" w:rsidP="00A94463">
      <w:pPr>
        <w:topLinePunct/>
        <w:spacing w:line="400" w:lineRule="exact"/>
        <w:jc w:val="center"/>
        <w:rPr>
          <w:rFonts w:ascii="华文新魏" w:eastAsia="华文新魏"/>
          <w:color w:val="000000" w:themeColor="text1"/>
          <w:sz w:val="30"/>
          <w:u w:color="000000"/>
        </w:rPr>
      </w:pPr>
      <w:r w:rsidRPr="000707F8">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2019年</w:t>
      </w:r>
      <w:r w:rsidR="00FE0435">
        <w:rPr>
          <w:rFonts w:ascii="华文新魏" w:eastAsia="华文新魏" w:hint="eastAsia"/>
          <w:color w:val="000000" w:themeColor="text1"/>
          <w:sz w:val="30"/>
          <w:u w:color="000000"/>
        </w:rPr>
        <w:t>12</w:t>
      </w:r>
      <w:r w:rsidR="004C21F5" w:rsidRPr="001649E8">
        <w:rPr>
          <w:rFonts w:ascii="华文新魏" w:eastAsia="华文新魏" w:hint="eastAsia"/>
          <w:color w:val="000000" w:themeColor="text1"/>
          <w:sz w:val="30"/>
          <w:u w:color="000000"/>
        </w:rPr>
        <w:t>月</w:t>
      </w:r>
      <w:r w:rsidR="00FE0435">
        <w:rPr>
          <w:rFonts w:ascii="华文新魏" w:eastAsia="华文新魏" w:hint="eastAsia"/>
          <w:color w:val="000000" w:themeColor="text1"/>
          <w:sz w:val="30"/>
          <w:u w:color="000000"/>
        </w:rPr>
        <w:t>1</w:t>
      </w:r>
      <w:r w:rsidR="00545539">
        <w:rPr>
          <w:rFonts w:ascii="华文新魏" w:eastAsia="华文新魏" w:hint="eastAsia"/>
          <w:color w:val="000000" w:themeColor="text1"/>
          <w:sz w:val="30"/>
          <w:u w:color="000000"/>
        </w:rPr>
        <w:t>5</w:t>
      </w:r>
      <w:r w:rsidR="004C21F5" w:rsidRPr="001649E8">
        <w:rPr>
          <w:rFonts w:ascii="华文新魏" w:eastAsia="华文新魏" w:hint="eastAsia"/>
          <w:color w:val="000000" w:themeColor="text1"/>
          <w:sz w:val="30"/>
          <w:u w:color="000000"/>
        </w:rPr>
        <w:t>日</w:t>
      </w: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240" w:lineRule="exact"/>
        <w:jc w:val="center"/>
        <w:rPr>
          <w:rFonts w:ascii="黑体" w:eastAsia="黑体" w:hAnsi="黑体" w:cs="黑体"/>
          <w:color w:val="000000" w:themeColor="text1"/>
          <w:sz w:val="36"/>
          <w:szCs w:val="36"/>
        </w:rPr>
      </w:pPr>
    </w:p>
    <w:p w:rsidR="004C21F5" w:rsidRPr="001649E8" w:rsidRDefault="004C21F5" w:rsidP="00A94463">
      <w:pPr>
        <w:topLinePunct/>
        <w:spacing w:line="40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4C21F5" w:rsidRPr="001649E8" w:rsidRDefault="004C21F5" w:rsidP="006B329B">
      <w:pPr>
        <w:topLinePunct/>
        <w:spacing w:line="280" w:lineRule="exact"/>
        <w:jc w:val="both"/>
        <w:rPr>
          <w:rFonts w:ascii="黑体" w:eastAsia="黑体"/>
          <w:color w:val="000000" w:themeColor="text1"/>
          <w:sz w:val="36"/>
          <w:szCs w:val="36"/>
          <w:u w:color="FF0000"/>
        </w:rPr>
      </w:pPr>
    </w:p>
    <w:p w:rsidR="00E03371" w:rsidRPr="00E03371" w:rsidRDefault="00E03371" w:rsidP="00511966">
      <w:pPr>
        <w:pStyle w:val="a8"/>
        <w:widowControl w:val="0"/>
        <w:shd w:val="clear" w:color="auto" w:fill="FFFFFF"/>
        <w:topLinePunct/>
        <w:autoSpaceDE w:val="0"/>
        <w:autoSpaceDN w:val="0"/>
        <w:spacing w:before="0" w:beforeAutospacing="0" w:after="0" w:afterAutospacing="0" w:line="30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E03371" w:rsidRDefault="00E03371" w:rsidP="00511966">
      <w:pPr>
        <w:pStyle w:val="a8"/>
        <w:widowControl w:val="0"/>
        <w:shd w:val="clear" w:color="auto" w:fill="FFFFFF"/>
        <w:kinsoku w:val="0"/>
        <w:topLinePunct/>
        <w:adjustRightInd w:val="0"/>
        <w:snapToGrid w:val="0"/>
        <w:spacing w:before="0" w:beforeAutospacing="0" w:after="0" w:afterAutospacing="0" w:line="300" w:lineRule="exact"/>
        <w:ind w:firstLineChars="100" w:firstLine="280"/>
        <w:rPr>
          <w:rFonts w:ascii="楷体" w:eastAsia="楷体" w:hAnsi="楷体"/>
          <w:bCs/>
          <w:color w:val="000000" w:themeColor="text1"/>
          <w:sz w:val="28"/>
          <w:szCs w:val="28"/>
        </w:rPr>
      </w:pPr>
      <w:r w:rsidRPr="00E03371">
        <w:rPr>
          <w:rFonts w:ascii="楷体" w:eastAsia="楷体" w:hAnsi="楷体" w:hint="eastAsia"/>
          <w:bCs/>
          <w:color w:val="000000" w:themeColor="text1"/>
          <w:sz w:val="28"/>
          <w:szCs w:val="28"/>
        </w:rPr>
        <w:t>全国商业领域庆祝新中国70华诞和第七届中国商业创</w:t>
      </w:r>
    </w:p>
    <w:p w:rsidR="005B5C3D" w:rsidRPr="005B5C3D" w:rsidRDefault="00E03371" w:rsidP="00511966">
      <w:pPr>
        <w:pStyle w:val="a8"/>
        <w:widowControl w:val="0"/>
        <w:shd w:val="clear" w:color="auto" w:fill="FFFFFF"/>
        <w:kinsoku w:val="0"/>
        <w:topLinePunct/>
        <w:adjustRightInd w:val="0"/>
        <w:snapToGrid w:val="0"/>
        <w:spacing w:before="0" w:beforeAutospacing="0" w:after="0" w:afterAutospacing="0" w:line="300" w:lineRule="exact"/>
        <w:ind w:firstLineChars="200" w:firstLine="560"/>
        <w:rPr>
          <w:rFonts w:ascii="楷体" w:eastAsia="楷体" w:hAnsi="楷体"/>
          <w:bCs/>
          <w:color w:val="000000" w:themeColor="text1"/>
          <w:sz w:val="28"/>
          <w:szCs w:val="28"/>
        </w:rPr>
      </w:pPr>
      <w:r w:rsidRPr="00E03371">
        <w:rPr>
          <w:rFonts w:ascii="楷体" w:eastAsia="楷体" w:hAnsi="楷体" w:hint="eastAsia"/>
          <w:bCs/>
          <w:color w:val="000000" w:themeColor="text1"/>
          <w:sz w:val="28"/>
          <w:szCs w:val="28"/>
        </w:rPr>
        <w:t>新大会”在北京召开</w:t>
      </w:r>
      <w:r w:rsidR="005B5C3D"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B5C3D" w:rsidRPr="001649E8">
        <w:rPr>
          <w:rFonts w:ascii="方正楷体简体" w:eastAsia="方正楷体简体" w:hAnsi="楷体" w:cs="楷体_GB2312" w:hint="eastAsia"/>
          <w:color w:val="000000" w:themeColor="text1"/>
          <w:sz w:val="28"/>
          <w:szCs w:val="28"/>
        </w:rPr>
        <w:t>（</w:t>
      </w:r>
      <w:r w:rsidR="005B5C3D">
        <w:rPr>
          <w:rFonts w:ascii="方正楷体简体" w:eastAsia="方正楷体简体" w:hAnsi="楷体" w:cs="楷体_GB2312" w:hint="eastAsia"/>
          <w:color w:val="000000" w:themeColor="text1"/>
          <w:sz w:val="28"/>
          <w:szCs w:val="28"/>
        </w:rPr>
        <w:t>2</w:t>
      </w:r>
      <w:r w:rsidR="005B5C3D" w:rsidRPr="001649E8">
        <w:rPr>
          <w:rFonts w:ascii="方正楷体简体" w:eastAsia="方正楷体简体" w:hAnsi="楷体" w:cs="楷体_GB2312" w:hint="eastAsia"/>
          <w:color w:val="000000" w:themeColor="text1"/>
          <w:sz w:val="28"/>
          <w:szCs w:val="28"/>
        </w:rPr>
        <w:t>）</w:t>
      </w:r>
    </w:p>
    <w:p w:rsidR="00F126B1" w:rsidRDefault="0055026D" w:rsidP="00511966">
      <w:pPr>
        <w:widowControl w:val="0"/>
        <w:topLinePunct/>
        <w:spacing w:line="300" w:lineRule="exact"/>
        <w:ind w:firstLineChars="100" w:firstLine="280"/>
        <w:rPr>
          <w:rFonts w:ascii="楷体" w:eastAsia="楷体" w:hAnsi="楷体"/>
          <w:bCs/>
          <w:color w:val="000000" w:themeColor="text1"/>
          <w:sz w:val="28"/>
          <w:szCs w:val="28"/>
        </w:rPr>
      </w:pPr>
      <w:r w:rsidRPr="0055026D">
        <w:rPr>
          <w:rFonts w:ascii="楷体" w:eastAsia="楷体" w:hAnsi="楷体" w:hint="eastAsia"/>
          <w:bCs/>
          <w:color w:val="000000" w:themeColor="text1"/>
          <w:sz w:val="28"/>
          <w:szCs w:val="28"/>
        </w:rPr>
        <w:t>姜明会长出席第</w:t>
      </w:r>
      <w:r w:rsidRPr="0055026D">
        <w:rPr>
          <w:rFonts w:ascii="楷体" w:eastAsia="楷体" w:hAnsi="楷体"/>
          <w:bCs/>
          <w:color w:val="000000" w:themeColor="text1"/>
          <w:sz w:val="28"/>
          <w:szCs w:val="28"/>
        </w:rPr>
        <w:t>28届中国食品博览会暨中国（武汉）</w:t>
      </w:r>
    </w:p>
    <w:p w:rsidR="005B5C3D" w:rsidRPr="0055026D" w:rsidRDefault="0055026D" w:rsidP="00511966">
      <w:pPr>
        <w:widowControl w:val="0"/>
        <w:topLinePunct/>
        <w:spacing w:line="300" w:lineRule="exact"/>
        <w:ind w:firstLineChars="200" w:firstLine="560"/>
        <w:rPr>
          <w:rFonts w:ascii="楷体" w:eastAsia="楷体" w:hAnsi="楷体"/>
          <w:bCs/>
          <w:color w:val="000000" w:themeColor="text1"/>
          <w:sz w:val="28"/>
          <w:szCs w:val="28"/>
        </w:rPr>
      </w:pPr>
      <w:r w:rsidRPr="0055026D">
        <w:rPr>
          <w:rFonts w:ascii="楷体" w:eastAsia="楷体" w:hAnsi="楷体"/>
          <w:bCs/>
          <w:color w:val="000000" w:themeColor="text1"/>
          <w:sz w:val="28"/>
          <w:szCs w:val="28"/>
        </w:rPr>
        <w:t>国际食品交易会</w:t>
      </w:r>
      <w:r w:rsidRPr="001649E8">
        <w:rPr>
          <w:rFonts w:ascii="楷体" w:eastAsia="楷体" w:hAnsi="楷体" w:hint="eastAsia"/>
          <w:color w:val="000000" w:themeColor="text1"/>
          <w:sz w:val="28"/>
          <w:szCs w:val="28"/>
        </w:rPr>
        <w:t>………………………………………</w:t>
      </w:r>
      <w:r w:rsidR="00F126B1"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8</w:t>
      </w:r>
      <w:r w:rsidRPr="001649E8">
        <w:rPr>
          <w:rFonts w:ascii="方正楷体简体" w:eastAsia="方正楷体简体" w:hAnsi="楷体" w:cs="楷体_GB2312" w:hint="eastAsia"/>
          <w:color w:val="000000" w:themeColor="text1"/>
          <w:sz w:val="28"/>
          <w:szCs w:val="28"/>
        </w:rPr>
        <w:t>）</w:t>
      </w:r>
    </w:p>
    <w:p w:rsidR="003A7C51" w:rsidRPr="00426672" w:rsidRDefault="0055026D" w:rsidP="00511966">
      <w:pPr>
        <w:widowControl w:val="0"/>
        <w:topLinePunct/>
        <w:spacing w:line="300" w:lineRule="exact"/>
        <w:ind w:firstLineChars="100" w:firstLine="280"/>
        <w:rPr>
          <w:rFonts w:ascii="楷体" w:eastAsia="楷体" w:hAnsi="楷体"/>
          <w:bCs/>
          <w:color w:val="000000" w:themeColor="text1"/>
          <w:sz w:val="28"/>
          <w:szCs w:val="28"/>
        </w:rPr>
      </w:pPr>
      <w:r w:rsidRPr="0055026D">
        <w:rPr>
          <w:rFonts w:ascii="楷体" w:eastAsia="楷体" w:hAnsi="楷体" w:hint="eastAsia"/>
          <w:bCs/>
          <w:color w:val="000000" w:themeColor="text1"/>
          <w:sz w:val="28"/>
          <w:szCs w:val="28"/>
        </w:rPr>
        <w:t>中国商业联合会母婴产业分会在京成立</w:t>
      </w:r>
      <w:r w:rsidR="006E23FC" w:rsidRPr="001649E8">
        <w:rPr>
          <w:rFonts w:ascii="楷体" w:eastAsia="楷体" w:hAnsi="楷体" w:hint="eastAsia"/>
          <w:color w:val="000000" w:themeColor="text1"/>
          <w:sz w:val="28"/>
          <w:szCs w:val="28"/>
        </w:rPr>
        <w:t>…………</w:t>
      </w:r>
      <w:r w:rsidR="008628D4" w:rsidRPr="001649E8">
        <w:rPr>
          <w:rFonts w:ascii="楷体" w:eastAsia="楷体" w:hAnsi="楷体" w:hint="eastAsia"/>
          <w:color w:val="000000" w:themeColor="text1"/>
          <w:sz w:val="28"/>
          <w:szCs w:val="28"/>
        </w:rPr>
        <w:t>…</w:t>
      </w:r>
      <w:r w:rsidR="005B5C3D"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F126B1" w:rsidRPr="001649E8">
        <w:rPr>
          <w:rFonts w:ascii="楷体" w:eastAsia="楷体" w:hAnsi="楷体" w:hint="eastAsia"/>
          <w:color w:val="000000" w:themeColor="text1"/>
          <w:sz w:val="28"/>
          <w:szCs w:val="28"/>
        </w:rPr>
        <w:t>…</w:t>
      </w:r>
      <w:r w:rsidR="003A7C51" w:rsidRPr="001649E8">
        <w:rPr>
          <w:rFonts w:ascii="方正楷体简体" w:eastAsia="方正楷体简体" w:hAnsi="楷体" w:cs="楷体_GB2312" w:hint="eastAsia"/>
          <w:color w:val="000000" w:themeColor="text1"/>
          <w:sz w:val="28"/>
          <w:szCs w:val="28"/>
        </w:rPr>
        <w:t>（</w:t>
      </w:r>
      <w:r w:rsidR="00690910">
        <w:rPr>
          <w:rFonts w:ascii="方正楷体简体" w:eastAsia="方正楷体简体" w:hAnsi="楷体" w:cs="楷体_GB2312" w:hint="eastAsia"/>
          <w:color w:val="000000" w:themeColor="text1"/>
          <w:sz w:val="28"/>
          <w:szCs w:val="28"/>
        </w:rPr>
        <w:t>9</w:t>
      </w:r>
      <w:r w:rsidR="003A7C51" w:rsidRPr="001649E8">
        <w:rPr>
          <w:rFonts w:ascii="方正楷体简体" w:eastAsia="方正楷体简体" w:hAnsi="楷体" w:cs="楷体_GB2312" w:hint="eastAsia"/>
          <w:color w:val="000000" w:themeColor="text1"/>
          <w:sz w:val="28"/>
          <w:szCs w:val="28"/>
        </w:rPr>
        <w:t>）</w:t>
      </w:r>
    </w:p>
    <w:p w:rsidR="00BF395F" w:rsidRPr="00426672" w:rsidRDefault="0055026D" w:rsidP="00511966">
      <w:pPr>
        <w:widowControl w:val="0"/>
        <w:topLinePunct/>
        <w:spacing w:line="300" w:lineRule="exact"/>
        <w:ind w:leftChars="116" w:left="558" w:hangingChars="100" w:hanging="280"/>
        <w:rPr>
          <w:rFonts w:ascii="楷体" w:eastAsia="楷体" w:hAnsi="楷体"/>
          <w:color w:val="000000" w:themeColor="text1"/>
          <w:sz w:val="28"/>
          <w:szCs w:val="28"/>
        </w:rPr>
      </w:pPr>
      <w:r w:rsidRPr="0055026D">
        <w:rPr>
          <w:rFonts w:ascii="楷体" w:eastAsia="楷体" w:hAnsi="楷体" w:hint="eastAsia"/>
          <w:color w:val="000000" w:themeColor="text1"/>
          <w:sz w:val="28"/>
          <w:szCs w:val="28"/>
        </w:rPr>
        <w:t>傅龙成副会长出席第九届中国</w:t>
      </w:r>
      <w:r w:rsidRPr="0055026D">
        <w:rPr>
          <w:rFonts w:hint="eastAsia"/>
          <w:color w:val="000000" w:themeColor="text1"/>
          <w:sz w:val="28"/>
          <w:szCs w:val="28"/>
        </w:rPr>
        <w:t>•</w:t>
      </w:r>
      <w:r w:rsidRPr="0055026D">
        <w:rPr>
          <w:rFonts w:ascii="楷体" w:eastAsia="楷体" w:hAnsi="楷体" w:cs="楷体" w:hint="eastAsia"/>
          <w:color w:val="000000" w:themeColor="text1"/>
          <w:sz w:val="28"/>
          <w:szCs w:val="28"/>
        </w:rPr>
        <w:t>达</w:t>
      </w:r>
      <w:r w:rsidRPr="0055026D">
        <w:rPr>
          <w:rFonts w:ascii="楷体" w:eastAsia="楷体" w:hAnsi="楷体" w:hint="eastAsia"/>
          <w:color w:val="000000" w:themeColor="text1"/>
          <w:sz w:val="28"/>
          <w:szCs w:val="28"/>
        </w:rPr>
        <w:t>州秦巴地区商品交易会</w:t>
      </w:r>
      <w:r w:rsidR="005B5C3D"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F126B1" w:rsidRPr="001649E8">
        <w:rPr>
          <w:rFonts w:ascii="楷体" w:eastAsia="楷体" w:hAnsi="楷体" w:hint="eastAsia"/>
          <w:color w:val="000000" w:themeColor="text1"/>
          <w:sz w:val="28"/>
          <w:szCs w:val="28"/>
        </w:rPr>
        <w:t>…………</w:t>
      </w:r>
      <w:r w:rsidR="00BF395F"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12</w:t>
      </w:r>
      <w:r w:rsidR="00BF395F" w:rsidRPr="001649E8">
        <w:rPr>
          <w:rFonts w:ascii="方正楷体简体" w:eastAsia="方正楷体简体" w:hAnsi="楷体" w:cs="楷体_GB2312" w:hint="eastAsia"/>
          <w:color w:val="000000" w:themeColor="text1"/>
          <w:sz w:val="28"/>
          <w:szCs w:val="28"/>
        </w:rPr>
        <w:t>）</w:t>
      </w:r>
    </w:p>
    <w:p w:rsidR="00F126B1" w:rsidRDefault="0055026D" w:rsidP="00511966">
      <w:pPr>
        <w:topLinePunct/>
        <w:spacing w:line="300" w:lineRule="exact"/>
        <w:ind w:leftChars="116" w:left="558" w:hangingChars="100" w:hanging="280"/>
        <w:rPr>
          <w:rFonts w:ascii="楷体" w:eastAsia="楷体" w:hAnsi="楷体"/>
          <w:bCs/>
          <w:color w:val="000000" w:themeColor="text1"/>
          <w:sz w:val="28"/>
          <w:szCs w:val="28"/>
        </w:rPr>
      </w:pPr>
      <w:r w:rsidRPr="0055026D">
        <w:rPr>
          <w:rFonts w:ascii="楷体" w:eastAsia="楷体" w:hAnsi="楷体" w:hint="eastAsia"/>
          <w:bCs/>
          <w:color w:val="000000" w:themeColor="text1"/>
          <w:sz w:val="28"/>
          <w:szCs w:val="28"/>
        </w:rPr>
        <w:t>张丽君副会长出席全国焙烤制品标准化技术委员会</w:t>
      </w:r>
    </w:p>
    <w:p w:rsidR="00BF395F" w:rsidRPr="00F126B1" w:rsidRDefault="0055026D" w:rsidP="00511966">
      <w:pPr>
        <w:topLinePunct/>
        <w:spacing w:line="300" w:lineRule="exact"/>
        <w:ind w:leftChars="232" w:left="557"/>
        <w:rPr>
          <w:rFonts w:ascii="楷体" w:eastAsia="楷体" w:hAnsi="楷体"/>
          <w:bCs/>
          <w:color w:val="000000" w:themeColor="text1"/>
          <w:sz w:val="28"/>
          <w:szCs w:val="28"/>
        </w:rPr>
      </w:pPr>
      <w:r w:rsidRPr="0055026D">
        <w:rPr>
          <w:rFonts w:ascii="楷体" w:eastAsia="楷体" w:hAnsi="楷体"/>
          <w:bCs/>
          <w:color w:val="000000" w:themeColor="text1"/>
          <w:sz w:val="28"/>
          <w:szCs w:val="28"/>
        </w:rPr>
        <w:t>年会并调研深圳幸福西饼</w:t>
      </w:r>
      <w:r w:rsidR="00F126B1">
        <w:rPr>
          <w:rFonts w:ascii="楷体" w:eastAsia="楷体" w:hAnsi="楷体"/>
          <w:bCs/>
          <w:color w:val="000000" w:themeColor="text1"/>
          <w:sz w:val="28"/>
          <w:szCs w:val="28"/>
        </w:rPr>
        <w:t>公司</w:t>
      </w:r>
      <w:r w:rsidRPr="00B803B4">
        <w:rPr>
          <w:rFonts w:ascii="楷体" w:eastAsia="楷体" w:hAnsi="楷体" w:hint="eastAsia"/>
          <w:color w:val="000000" w:themeColor="text1"/>
          <w:sz w:val="28"/>
          <w:szCs w:val="28"/>
        </w:rPr>
        <w:t>………</w:t>
      </w:r>
      <w:r w:rsidR="00F126B1" w:rsidRPr="00B803B4">
        <w:rPr>
          <w:rFonts w:ascii="楷体" w:eastAsia="楷体" w:hAnsi="楷体" w:hint="eastAsia"/>
          <w:color w:val="000000" w:themeColor="text1"/>
          <w:sz w:val="28"/>
          <w:szCs w:val="28"/>
        </w:rPr>
        <w:t>………</w:t>
      </w:r>
      <w:r w:rsidR="00511966" w:rsidRPr="00B803B4">
        <w:rPr>
          <w:rFonts w:ascii="楷体" w:eastAsia="楷体" w:hAnsi="楷体" w:hint="eastAsia"/>
          <w:color w:val="000000" w:themeColor="text1"/>
          <w:sz w:val="28"/>
          <w:szCs w:val="28"/>
        </w:rPr>
        <w:t>………………</w:t>
      </w:r>
      <w:r w:rsidR="00B803B4" w:rsidRPr="00B803B4">
        <w:rPr>
          <w:rFonts w:ascii="方正楷体简体" w:eastAsia="方正楷体简体" w:hAnsi="楷体" w:cs="楷体_GB2312" w:hint="eastAsia"/>
          <w:color w:val="000000" w:themeColor="text1"/>
          <w:sz w:val="28"/>
          <w:szCs w:val="28"/>
        </w:rPr>
        <w:t>（</w:t>
      </w:r>
      <w:r w:rsidR="00272D59">
        <w:rPr>
          <w:rFonts w:ascii="方正楷体简体" w:eastAsia="方正楷体简体" w:hAnsi="楷体" w:cs="楷体_GB2312" w:hint="eastAsia"/>
          <w:color w:val="000000" w:themeColor="text1"/>
          <w:sz w:val="28"/>
          <w:szCs w:val="28"/>
        </w:rPr>
        <w:t>1</w:t>
      </w:r>
      <w:r>
        <w:rPr>
          <w:rFonts w:ascii="方正楷体简体" w:eastAsia="方正楷体简体" w:hAnsi="楷体" w:cs="楷体_GB2312" w:hint="eastAsia"/>
          <w:color w:val="000000" w:themeColor="text1"/>
          <w:sz w:val="28"/>
          <w:szCs w:val="28"/>
        </w:rPr>
        <w:t>3</w:t>
      </w:r>
      <w:r w:rsidR="00B803B4" w:rsidRPr="00B803B4">
        <w:rPr>
          <w:rFonts w:ascii="方正楷体简体" w:eastAsia="方正楷体简体" w:hAnsi="楷体" w:cs="楷体_GB2312" w:hint="eastAsia"/>
          <w:color w:val="000000" w:themeColor="text1"/>
          <w:sz w:val="28"/>
          <w:szCs w:val="28"/>
        </w:rPr>
        <w:t>）</w:t>
      </w:r>
    </w:p>
    <w:p w:rsidR="00810BDA" w:rsidRDefault="0055026D" w:rsidP="00511966">
      <w:pPr>
        <w:topLinePunct/>
        <w:spacing w:line="300" w:lineRule="exact"/>
        <w:ind w:leftChars="116" w:left="558" w:hangingChars="100" w:hanging="280"/>
        <w:rPr>
          <w:rFonts w:ascii="楷体" w:eastAsia="楷体" w:hAnsi="楷体"/>
          <w:bCs/>
          <w:color w:val="000000" w:themeColor="text1"/>
          <w:sz w:val="28"/>
          <w:szCs w:val="28"/>
        </w:rPr>
      </w:pPr>
      <w:r w:rsidRPr="0055026D">
        <w:rPr>
          <w:rFonts w:ascii="楷体" w:eastAsia="楷体" w:hAnsi="楷体" w:hint="eastAsia"/>
          <w:bCs/>
          <w:color w:val="000000" w:themeColor="text1"/>
          <w:sz w:val="28"/>
          <w:szCs w:val="28"/>
        </w:rPr>
        <w:t>首届“新道杯”全国高职院校“数字营销</w:t>
      </w:r>
      <w:r w:rsidRPr="0055026D">
        <w:rPr>
          <w:rFonts w:ascii="楷体" w:eastAsia="楷体" w:hAnsi="楷体"/>
          <w:bCs/>
          <w:color w:val="000000" w:themeColor="text1"/>
          <w:sz w:val="28"/>
          <w:szCs w:val="28"/>
        </w:rPr>
        <w:t>-新零售”技</w:t>
      </w:r>
    </w:p>
    <w:p w:rsidR="0055026D" w:rsidRPr="00810BDA" w:rsidRDefault="0055026D" w:rsidP="00511966">
      <w:pPr>
        <w:topLinePunct/>
        <w:spacing w:line="300" w:lineRule="exact"/>
        <w:ind w:leftChars="232" w:left="557"/>
        <w:rPr>
          <w:rFonts w:ascii="楷体" w:eastAsia="楷体" w:hAnsi="楷体"/>
          <w:bCs/>
          <w:color w:val="000000" w:themeColor="text1"/>
          <w:sz w:val="28"/>
          <w:szCs w:val="28"/>
        </w:rPr>
      </w:pPr>
      <w:r w:rsidRPr="0055026D">
        <w:rPr>
          <w:rFonts w:ascii="楷体" w:eastAsia="楷体" w:hAnsi="楷体"/>
          <w:bCs/>
          <w:color w:val="000000" w:themeColor="text1"/>
          <w:sz w:val="28"/>
          <w:szCs w:val="28"/>
        </w:rPr>
        <w:t>能大赛在无锡落幕</w:t>
      </w:r>
      <w:r w:rsidRPr="00B803B4">
        <w:rPr>
          <w:rFonts w:ascii="楷体" w:eastAsia="楷体" w:hAnsi="楷体" w:hint="eastAsia"/>
          <w:color w:val="000000" w:themeColor="text1"/>
          <w:sz w:val="28"/>
          <w:szCs w:val="28"/>
        </w:rPr>
        <w:t>……………………………………</w:t>
      </w:r>
      <w:r w:rsidR="00810BDA" w:rsidRPr="00B803B4">
        <w:rPr>
          <w:rFonts w:ascii="楷体" w:eastAsia="楷体" w:hAnsi="楷体" w:hint="eastAsia"/>
          <w:color w:val="000000" w:themeColor="text1"/>
          <w:sz w:val="28"/>
          <w:szCs w:val="28"/>
        </w:rPr>
        <w:t>………</w:t>
      </w:r>
      <w:r w:rsidRPr="00B803B4">
        <w:rPr>
          <w:rFonts w:ascii="方正楷体简体" w:eastAsia="方正楷体简体" w:hAnsi="楷体" w:cs="楷体_GB2312" w:hint="eastAsia"/>
          <w:color w:val="000000" w:themeColor="text1"/>
          <w:sz w:val="28"/>
          <w:szCs w:val="28"/>
        </w:rPr>
        <w:t>（</w:t>
      </w:r>
      <w:r w:rsidR="00511966">
        <w:rPr>
          <w:rFonts w:ascii="方正楷体简体" w:eastAsia="方正楷体简体" w:hAnsi="楷体" w:cs="楷体_GB2312" w:hint="eastAsia"/>
          <w:color w:val="000000" w:themeColor="text1"/>
          <w:sz w:val="28"/>
          <w:szCs w:val="28"/>
        </w:rPr>
        <w:t>14</w:t>
      </w:r>
      <w:r w:rsidRPr="00B803B4">
        <w:rPr>
          <w:rFonts w:ascii="方正楷体简体" w:eastAsia="方正楷体简体" w:hAnsi="楷体" w:cs="楷体_GB2312" w:hint="eastAsia"/>
          <w:color w:val="000000" w:themeColor="text1"/>
          <w:sz w:val="28"/>
          <w:szCs w:val="28"/>
        </w:rPr>
        <w:t>）</w:t>
      </w:r>
    </w:p>
    <w:p w:rsidR="00810BDA" w:rsidRDefault="0055026D" w:rsidP="00511966">
      <w:pPr>
        <w:topLinePunct/>
        <w:spacing w:line="300" w:lineRule="exact"/>
        <w:ind w:firstLineChars="100" w:firstLine="280"/>
        <w:rPr>
          <w:rFonts w:ascii="楷体" w:eastAsia="楷体" w:hAnsi="楷体"/>
          <w:bCs/>
          <w:color w:val="000000" w:themeColor="text1"/>
          <w:sz w:val="28"/>
          <w:szCs w:val="28"/>
        </w:rPr>
      </w:pPr>
      <w:r w:rsidRPr="0055026D">
        <w:rPr>
          <w:rFonts w:ascii="楷体" w:eastAsia="楷体" w:hAnsi="楷体"/>
          <w:bCs/>
          <w:color w:val="000000" w:themeColor="text1"/>
          <w:sz w:val="28"/>
          <w:szCs w:val="28"/>
        </w:rPr>
        <w:t>2019年“畅享杯”全国新商科技能大赛跨境电子商务</w:t>
      </w:r>
    </w:p>
    <w:p w:rsidR="0055026D" w:rsidRPr="00810BDA" w:rsidRDefault="0055026D" w:rsidP="00511966">
      <w:pPr>
        <w:topLinePunct/>
        <w:spacing w:line="300" w:lineRule="exact"/>
        <w:ind w:firstLineChars="200" w:firstLine="560"/>
        <w:rPr>
          <w:rFonts w:ascii="楷体" w:eastAsia="楷体" w:hAnsi="楷体"/>
          <w:bCs/>
          <w:color w:val="000000" w:themeColor="text1"/>
          <w:sz w:val="28"/>
          <w:szCs w:val="28"/>
        </w:rPr>
      </w:pPr>
      <w:r w:rsidRPr="0055026D">
        <w:rPr>
          <w:rFonts w:ascii="楷体" w:eastAsia="楷体" w:hAnsi="楷体"/>
          <w:bCs/>
          <w:color w:val="000000" w:themeColor="text1"/>
          <w:sz w:val="28"/>
          <w:szCs w:val="28"/>
        </w:rPr>
        <w:t>技能竞赛成功举办</w:t>
      </w:r>
      <w:r w:rsidRPr="00B803B4">
        <w:rPr>
          <w:rFonts w:ascii="楷体" w:eastAsia="楷体" w:hAnsi="楷体" w:hint="eastAsia"/>
          <w:color w:val="000000" w:themeColor="text1"/>
          <w:sz w:val="28"/>
          <w:szCs w:val="28"/>
        </w:rPr>
        <w:t>…………………………………</w:t>
      </w:r>
      <w:r w:rsidR="00810BDA" w:rsidRPr="00B803B4">
        <w:rPr>
          <w:rFonts w:ascii="楷体" w:eastAsia="楷体" w:hAnsi="楷体" w:hint="eastAsia"/>
          <w:color w:val="000000" w:themeColor="text1"/>
          <w:sz w:val="28"/>
          <w:szCs w:val="28"/>
        </w:rPr>
        <w:t>…………</w:t>
      </w:r>
      <w:r w:rsidRPr="00B803B4">
        <w:rPr>
          <w:rFonts w:ascii="方正楷体简体" w:eastAsia="方正楷体简体" w:hAnsi="楷体" w:cs="楷体_GB2312" w:hint="eastAsia"/>
          <w:color w:val="000000" w:themeColor="text1"/>
          <w:sz w:val="28"/>
          <w:szCs w:val="28"/>
        </w:rPr>
        <w:t>（</w:t>
      </w:r>
      <w:r w:rsidR="00511966">
        <w:rPr>
          <w:rFonts w:ascii="方正楷体简体" w:eastAsia="方正楷体简体" w:hAnsi="楷体" w:cs="楷体_GB2312" w:hint="eastAsia"/>
          <w:color w:val="000000" w:themeColor="text1"/>
          <w:sz w:val="28"/>
          <w:szCs w:val="28"/>
        </w:rPr>
        <w:t>15</w:t>
      </w:r>
      <w:r w:rsidRPr="00B803B4">
        <w:rPr>
          <w:rFonts w:ascii="方正楷体简体" w:eastAsia="方正楷体简体" w:hAnsi="楷体" w:cs="楷体_GB2312" w:hint="eastAsia"/>
          <w:color w:val="000000" w:themeColor="text1"/>
          <w:sz w:val="28"/>
          <w:szCs w:val="28"/>
        </w:rPr>
        <w:t>）</w:t>
      </w:r>
    </w:p>
    <w:p w:rsidR="00511966" w:rsidRPr="00810BDA" w:rsidRDefault="00511966" w:rsidP="00511966">
      <w:pPr>
        <w:pStyle w:val="a8"/>
        <w:widowControl w:val="0"/>
        <w:shd w:val="clear" w:color="auto" w:fill="FFFFFF"/>
        <w:topLinePunct/>
        <w:adjustRightInd w:val="0"/>
        <w:snapToGrid w:val="0"/>
        <w:spacing w:before="0" w:beforeAutospacing="0" w:after="0" w:afterAutospacing="0" w:line="300" w:lineRule="exact"/>
        <w:rPr>
          <w:rFonts w:ascii="黑体" w:eastAsia="黑体" w:hAnsi="黑体"/>
          <w:color w:val="000000" w:themeColor="text1"/>
          <w:sz w:val="28"/>
          <w:szCs w:val="28"/>
        </w:rPr>
      </w:pPr>
      <w:r>
        <w:rPr>
          <w:rFonts w:ascii="黑体" w:eastAsia="黑体" w:hAnsi="黑体" w:hint="eastAsia"/>
          <w:color w:val="000000" w:themeColor="text1"/>
          <w:sz w:val="28"/>
          <w:szCs w:val="28"/>
        </w:rPr>
        <w:t>会长论坛</w:t>
      </w:r>
    </w:p>
    <w:p w:rsidR="00511966" w:rsidRPr="00511966" w:rsidRDefault="00511966" w:rsidP="00511966">
      <w:pPr>
        <w:topLinePunct/>
        <w:spacing w:line="300" w:lineRule="exact"/>
        <w:ind w:firstLineChars="200" w:firstLine="560"/>
        <w:rPr>
          <w:rFonts w:ascii="楷体" w:eastAsia="楷体" w:hAnsi="楷体"/>
          <w:bCs/>
          <w:color w:val="000000" w:themeColor="text1"/>
          <w:sz w:val="28"/>
          <w:szCs w:val="28"/>
        </w:rPr>
      </w:pPr>
      <w:r w:rsidRPr="00511966">
        <w:rPr>
          <w:rFonts w:ascii="楷体" w:eastAsia="楷体" w:hAnsi="楷体" w:hint="eastAsia"/>
          <w:bCs/>
          <w:color w:val="000000" w:themeColor="text1"/>
          <w:sz w:val="28"/>
          <w:szCs w:val="28"/>
        </w:rPr>
        <w:t>在全国商业领域庆祝新中国70华诞大会上的致辞</w:t>
      </w:r>
      <w:r w:rsidRPr="00B803B4">
        <w:rPr>
          <w:rFonts w:ascii="楷体" w:eastAsia="楷体" w:hAnsi="楷体" w:hint="eastAsia"/>
          <w:color w:val="000000" w:themeColor="text1"/>
          <w:sz w:val="28"/>
          <w:szCs w:val="28"/>
        </w:rPr>
        <w:t>………</w:t>
      </w:r>
      <w:r w:rsidRPr="00B803B4">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16</w:t>
      </w:r>
      <w:r w:rsidRPr="00B803B4">
        <w:rPr>
          <w:rFonts w:ascii="方正楷体简体" w:eastAsia="方正楷体简体" w:hAnsi="楷体" w:cs="楷体_GB2312" w:hint="eastAsia"/>
          <w:color w:val="000000" w:themeColor="text1"/>
          <w:sz w:val="28"/>
          <w:szCs w:val="28"/>
        </w:rPr>
        <w:t>）</w:t>
      </w:r>
    </w:p>
    <w:p w:rsidR="00810BDA" w:rsidRPr="00810BDA" w:rsidRDefault="00810BDA" w:rsidP="00511966">
      <w:pPr>
        <w:pStyle w:val="a8"/>
        <w:widowControl w:val="0"/>
        <w:shd w:val="clear" w:color="auto" w:fill="FFFFFF"/>
        <w:topLinePunct/>
        <w:adjustRightInd w:val="0"/>
        <w:snapToGrid w:val="0"/>
        <w:spacing w:before="0" w:beforeAutospacing="0" w:after="0" w:afterAutospacing="0" w:line="300" w:lineRule="exact"/>
        <w:rPr>
          <w:rFonts w:ascii="黑体" w:eastAsia="黑体" w:hAnsi="黑体"/>
          <w:color w:val="000000" w:themeColor="text1"/>
          <w:sz w:val="28"/>
          <w:szCs w:val="28"/>
        </w:rPr>
      </w:pPr>
      <w:r w:rsidRPr="00810BDA">
        <w:rPr>
          <w:rFonts w:ascii="黑体" w:eastAsia="黑体" w:hAnsi="黑体" w:hint="eastAsia"/>
          <w:color w:val="000000" w:themeColor="text1"/>
          <w:sz w:val="28"/>
          <w:szCs w:val="28"/>
        </w:rPr>
        <w:t>协会动态</w:t>
      </w:r>
    </w:p>
    <w:p w:rsidR="00810BDA" w:rsidRDefault="0055026D" w:rsidP="00511966">
      <w:pPr>
        <w:topLinePunct/>
        <w:spacing w:line="300" w:lineRule="exact"/>
        <w:ind w:firstLineChars="100" w:firstLine="280"/>
        <w:rPr>
          <w:rFonts w:ascii="楷体" w:eastAsia="楷体" w:hAnsi="楷体"/>
          <w:bCs/>
          <w:color w:val="000000" w:themeColor="text1"/>
          <w:sz w:val="28"/>
          <w:szCs w:val="28"/>
        </w:rPr>
      </w:pPr>
      <w:r w:rsidRPr="0055026D">
        <w:rPr>
          <w:rFonts w:ascii="楷体" w:eastAsia="楷体" w:hAnsi="楷体" w:hint="eastAsia"/>
          <w:bCs/>
          <w:color w:val="000000" w:themeColor="text1"/>
          <w:sz w:val="28"/>
          <w:szCs w:val="28"/>
        </w:rPr>
        <w:t>中国五金交电化工商业协会第七届五次常务理事会议</w:t>
      </w:r>
    </w:p>
    <w:p w:rsidR="0055026D" w:rsidRPr="00810BDA" w:rsidRDefault="0055026D" w:rsidP="00511966">
      <w:pPr>
        <w:topLinePunct/>
        <w:spacing w:line="300" w:lineRule="exact"/>
        <w:ind w:firstLineChars="200" w:firstLine="560"/>
        <w:rPr>
          <w:rFonts w:ascii="楷体" w:eastAsia="楷体" w:hAnsi="楷体"/>
          <w:bCs/>
          <w:color w:val="000000" w:themeColor="text1"/>
          <w:sz w:val="28"/>
          <w:szCs w:val="28"/>
        </w:rPr>
      </w:pPr>
      <w:r w:rsidRPr="0055026D">
        <w:rPr>
          <w:rFonts w:ascii="楷体" w:eastAsia="楷体" w:hAnsi="楷体" w:hint="eastAsia"/>
          <w:bCs/>
          <w:color w:val="000000" w:themeColor="text1"/>
          <w:sz w:val="28"/>
          <w:szCs w:val="28"/>
        </w:rPr>
        <w:t>在福建召开</w:t>
      </w:r>
      <w:r w:rsidRPr="00B803B4">
        <w:rPr>
          <w:rFonts w:ascii="楷体" w:eastAsia="楷体" w:hAnsi="楷体" w:hint="eastAsia"/>
          <w:color w:val="000000" w:themeColor="text1"/>
          <w:sz w:val="28"/>
          <w:szCs w:val="28"/>
        </w:rPr>
        <w:t>………………………………………</w:t>
      </w:r>
      <w:r w:rsidR="00810BDA" w:rsidRPr="00B803B4">
        <w:rPr>
          <w:rFonts w:ascii="楷体" w:eastAsia="楷体" w:hAnsi="楷体" w:hint="eastAsia"/>
          <w:color w:val="000000" w:themeColor="text1"/>
          <w:sz w:val="28"/>
          <w:szCs w:val="28"/>
        </w:rPr>
        <w:t>………</w:t>
      </w:r>
      <w:r w:rsidR="004907C5" w:rsidRPr="00B803B4">
        <w:rPr>
          <w:rFonts w:ascii="楷体" w:eastAsia="楷体" w:hAnsi="楷体" w:hint="eastAsia"/>
          <w:color w:val="000000" w:themeColor="text1"/>
          <w:sz w:val="28"/>
          <w:szCs w:val="28"/>
        </w:rPr>
        <w:t>……</w:t>
      </w:r>
      <w:r w:rsidRPr="00B803B4">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18</w:t>
      </w:r>
      <w:r w:rsidRPr="00B803B4">
        <w:rPr>
          <w:rFonts w:ascii="方正楷体简体" w:eastAsia="方正楷体简体" w:hAnsi="楷体" w:cs="楷体_GB2312" w:hint="eastAsia"/>
          <w:color w:val="000000" w:themeColor="text1"/>
          <w:sz w:val="28"/>
          <w:szCs w:val="28"/>
        </w:rPr>
        <w:t>）</w:t>
      </w:r>
    </w:p>
    <w:p w:rsidR="006E23FC" w:rsidRDefault="0056327F" w:rsidP="00511966">
      <w:pPr>
        <w:pStyle w:val="a8"/>
        <w:widowControl w:val="0"/>
        <w:shd w:val="clear" w:color="auto" w:fill="FFFFFF"/>
        <w:topLinePunct/>
        <w:adjustRightInd w:val="0"/>
        <w:snapToGrid w:val="0"/>
        <w:spacing w:before="0" w:beforeAutospacing="0" w:after="0" w:afterAutospacing="0" w:line="30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地方商会</w:t>
      </w:r>
    </w:p>
    <w:p w:rsidR="0056327F" w:rsidRPr="00810BDA" w:rsidRDefault="0055026D" w:rsidP="00511966">
      <w:pPr>
        <w:topLinePunct/>
        <w:spacing w:line="300" w:lineRule="exact"/>
        <w:ind w:firstLineChars="100" w:firstLine="280"/>
        <w:rPr>
          <w:rFonts w:ascii="楷体" w:eastAsia="楷体" w:hAnsi="楷体"/>
          <w:bCs/>
          <w:color w:val="000000" w:themeColor="text1"/>
          <w:sz w:val="28"/>
          <w:szCs w:val="28"/>
        </w:rPr>
      </w:pPr>
      <w:r w:rsidRPr="0055026D">
        <w:rPr>
          <w:rFonts w:ascii="楷体" w:eastAsia="楷体" w:hAnsi="楷体" w:hint="eastAsia"/>
          <w:bCs/>
          <w:color w:val="000000" w:themeColor="text1"/>
          <w:sz w:val="28"/>
          <w:szCs w:val="28"/>
        </w:rPr>
        <w:t>重庆市商业联合会组织学习党的十九届四中全</w:t>
      </w:r>
      <w:r w:rsidR="004907C5">
        <w:rPr>
          <w:rFonts w:ascii="楷体" w:eastAsia="楷体" w:hAnsi="楷体" w:hint="eastAsia"/>
          <w:bCs/>
          <w:color w:val="000000" w:themeColor="text1"/>
          <w:sz w:val="28"/>
          <w:szCs w:val="28"/>
        </w:rPr>
        <w:t>会精</w:t>
      </w:r>
      <w:r w:rsidRPr="0055026D">
        <w:rPr>
          <w:rFonts w:ascii="楷体" w:eastAsia="楷体" w:hAnsi="楷体" w:hint="eastAsia"/>
          <w:bCs/>
          <w:color w:val="000000" w:themeColor="text1"/>
          <w:sz w:val="28"/>
          <w:szCs w:val="28"/>
        </w:rPr>
        <w:t>神</w:t>
      </w:r>
      <w:r w:rsidR="0056327F" w:rsidRPr="00B803B4">
        <w:rPr>
          <w:rFonts w:ascii="楷体" w:eastAsia="楷体" w:hAnsi="楷体" w:hint="eastAsia"/>
          <w:color w:val="000000" w:themeColor="text1"/>
          <w:sz w:val="28"/>
          <w:szCs w:val="28"/>
        </w:rPr>
        <w:t>……</w:t>
      </w:r>
      <w:r w:rsidR="004907C5">
        <w:rPr>
          <w:rFonts w:ascii="楷体" w:eastAsia="楷体" w:hAnsi="楷体" w:hint="eastAsia"/>
          <w:color w:val="000000" w:themeColor="text1"/>
          <w:sz w:val="28"/>
          <w:szCs w:val="28"/>
        </w:rPr>
        <w:t>…</w:t>
      </w:r>
      <w:r w:rsidR="0056327F" w:rsidRPr="00B803B4">
        <w:rPr>
          <w:rFonts w:ascii="方正楷体简体" w:eastAsia="方正楷体简体" w:hAnsi="楷体" w:cs="楷体_GB2312" w:hint="eastAsia"/>
          <w:color w:val="000000" w:themeColor="text1"/>
          <w:sz w:val="28"/>
          <w:szCs w:val="28"/>
        </w:rPr>
        <w:t>（</w:t>
      </w:r>
      <w:r w:rsidR="00511966">
        <w:rPr>
          <w:rFonts w:ascii="方正楷体简体" w:eastAsia="方正楷体简体" w:hAnsi="楷体" w:cs="楷体_GB2312" w:hint="eastAsia"/>
          <w:color w:val="000000" w:themeColor="text1"/>
          <w:sz w:val="28"/>
          <w:szCs w:val="28"/>
        </w:rPr>
        <w:t>20</w:t>
      </w:r>
      <w:r w:rsidR="0056327F">
        <w:rPr>
          <w:rFonts w:ascii="方正楷体简体" w:eastAsia="方正楷体简体" w:hAnsi="楷体" w:cs="楷体_GB2312" w:hint="eastAsia"/>
          <w:color w:val="000000" w:themeColor="text1"/>
          <w:sz w:val="28"/>
          <w:szCs w:val="28"/>
        </w:rPr>
        <w:t>）</w:t>
      </w:r>
    </w:p>
    <w:p w:rsidR="003A7C51" w:rsidRDefault="003A7C51" w:rsidP="00511966">
      <w:pPr>
        <w:pStyle w:val="a8"/>
        <w:widowControl w:val="0"/>
        <w:shd w:val="clear" w:color="auto" w:fill="FFFFFF"/>
        <w:topLinePunct/>
        <w:adjustRightInd w:val="0"/>
        <w:snapToGrid w:val="0"/>
        <w:spacing w:before="0" w:beforeAutospacing="0" w:after="0" w:afterAutospacing="0" w:line="300" w:lineRule="exact"/>
        <w:rPr>
          <w:rFonts w:ascii="黑体" w:eastAsia="黑体" w:hAnsi="黑体"/>
          <w:color w:val="000000" w:themeColor="text1"/>
          <w:sz w:val="28"/>
          <w:szCs w:val="28"/>
        </w:rPr>
      </w:pPr>
      <w:r w:rsidRPr="003A7C51">
        <w:rPr>
          <w:rFonts w:ascii="黑体" w:eastAsia="黑体" w:hAnsi="黑体" w:hint="eastAsia"/>
          <w:color w:val="000000" w:themeColor="text1"/>
          <w:sz w:val="28"/>
          <w:szCs w:val="28"/>
        </w:rPr>
        <w:t>信息传真</w:t>
      </w:r>
    </w:p>
    <w:p w:rsidR="005D22B9" w:rsidRPr="00810BDA" w:rsidRDefault="007226B7" w:rsidP="00511966">
      <w:pPr>
        <w:pStyle w:val="a8"/>
        <w:widowControl w:val="0"/>
        <w:shd w:val="clear" w:color="auto" w:fill="FFFFFF"/>
        <w:topLinePunct/>
        <w:adjustRightInd w:val="0"/>
        <w:snapToGrid w:val="0"/>
        <w:spacing w:before="0" w:beforeAutospacing="0" w:after="0" w:afterAutospacing="0" w:line="300" w:lineRule="exact"/>
        <w:rPr>
          <w:rFonts w:ascii="楷体" w:eastAsia="楷体" w:hAnsi="楷体"/>
          <w:bCs/>
          <w:color w:val="000000" w:themeColor="text1"/>
          <w:sz w:val="28"/>
          <w:szCs w:val="28"/>
        </w:rPr>
      </w:pPr>
      <w:r>
        <w:rPr>
          <w:rFonts w:ascii="黑体" w:eastAsia="黑体" w:hAnsi="黑体" w:hint="eastAsia"/>
          <w:color w:val="000000" w:themeColor="text1"/>
          <w:sz w:val="28"/>
          <w:szCs w:val="28"/>
        </w:rPr>
        <w:t xml:space="preserve"> </w:t>
      </w:r>
      <w:r w:rsidRPr="007226B7">
        <w:rPr>
          <w:rFonts w:ascii="楷体" w:eastAsia="楷体" w:hAnsi="楷体" w:hint="eastAsia"/>
          <w:bCs/>
          <w:color w:val="000000" w:themeColor="text1"/>
          <w:sz w:val="28"/>
          <w:szCs w:val="28"/>
        </w:rPr>
        <w:t xml:space="preserve"> </w:t>
      </w:r>
      <w:r w:rsidR="0055026D" w:rsidRPr="0055026D">
        <w:rPr>
          <w:rFonts w:ascii="楷体" w:eastAsia="楷体" w:hAnsi="楷体" w:hint="eastAsia"/>
          <w:bCs/>
          <w:color w:val="000000" w:themeColor="text1"/>
          <w:sz w:val="28"/>
          <w:szCs w:val="28"/>
        </w:rPr>
        <w:t>批发和零售业总体规模不断扩大</w:t>
      </w:r>
      <w:r w:rsidR="0055026D" w:rsidRPr="0055026D">
        <w:rPr>
          <w:rFonts w:ascii="楷体" w:eastAsia="楷体" w:hAnsi="楷体"/>
          <w:bCs/>
          <w:color w:val="000000" w:themeColor="text1"/>
          <w:sz w:val="28"/>
          <w:szCs w:val="28"/>
        </w:rPr>
        <w:t xml:space="preserve"> 行业结构持续优化</w:t>
      </w:r>
      <w:r w:rsidR="0055026D"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sidR="00D05585">
        <w:rPr>
          <w:rFonts w:ascii="方正楷体简体" w:eastAsia="方正楷体简体" w:hAnsi="楷体" w:cs="楷体_GB2312" w:hint="eastAsia"/>
          <w:color w:val="000000" w:themeColor="text1"/>
          <w:sz w:val="28"/>
          <w:szCs w:val="28"/>
        </w:rPr>
        <w:t>2</w:t>
      </w:r>
      <w:r w:rsidR="00511966">
        <w:rPr>
          <w:rFonts w:ascii="方正楷体简体" w:eastAsia="方正楷体简体" w:hAnsi="楷体" w:cs="楷体_GB2312" w:hint="eastAsia"/>
          <w:color w:val="000000" w:themeColor="text1"/>
          <w:sz w:val="28"/>
          <w:szCs w:val="28"/>
        </w:rPr>
        <w:t>1</w:t>
      </w:r>
      <w:r w:rsidRPr="001649E8">
        <w:rPr>
          <w:rFonts w:ascii="方正楷体简体" w:eastAsia="方正楷体简体" w:hAnsi="楷体" w:cs="楷体_GB2312" w:hint="eastAsia"/>
          <w:color w:val="000000" w:themeColor="text1"/>
          <w:sz w:val="28"/>
          <w:szCs w:val="28"/>
        </w:rPr>
        <w:t>）</w:t>
      </w:r>
    </w:p>
    <w:p w:rsidR="0055026D" w:rsidRPr="00810BDA" w:rsidRDefault="0055026D" w:rsidP="00511966">
      <w:pPr>
        <w:pStyle w:val="a8"/>
        <w:widowControl w:val="0"/>
        <w:shd w:val="clear" w:color="auto" w:fill="FFFFFF"/>
        <w:topLinePunct/>
        <w:adjustRightInd w:val="0"/>
        <w:snapToGrid w:val="0"/>
        <w:spacing w:before="0" w:beforeAutospacing="0" w:after="0" w:afterAutospacing="0" w:line="300" w:lineRule="exact"/>
        <w:ind w:left="560" w:hangingChars="200" w:hanging="560"/>
        <w:rPr>
          <w:rFonts w:ascii="楷体" w:eastAsia="楷体" w:hAnsi="楷体"/>
          <w:bCs/>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Pr="0055026D">
        <w:rPr>
          <w:rFonts w:ascii="楷体" w:eastAsia="楷体" w:hAnsi="楷体"/>
          <w:bCs/>
          <w:color w:val="000000" w:themeColor="text1"/>
          <w:sz w:val="28"/>
          <w:szCs w:val="28"/>
        </w:rPr>
        <w:t>2019年11月份全国50家重点大型零售企业销</w:t>
      </w:r>
      <w:r w:rsidR="003F6525">
        <w:rPr>
          <w:rFonts w:ascii="楷体" w:eastAsia="楷体" w:hAnsi="楷体"/>
          <w:bCs/>
          <w:color w:val="000000" w:themeColor="text1"/>
          <w:sz w:val="28"/>
          <w:szCs w:val="28"/>
        </w:rPr>
        <w:t>售</w:t>
      </w:r>
      <w:r w:rsidRPr="0055026D">
        <w:rPr>
          <w:rFonts w:ascii="楷体" w:eastAsia="楷体" w:hAnsi="楷体"/>
          <w:bCs/>
          <w:color w:val="000000" w:themeColor="text1"/>
          <w:sz w:val="28"/>
          <w:szCs w:val="28"/>
        </w:rPr>
        <w:t>析</w:t>
      </w:r>
      <w:r>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w:t>
      </w:r>
      <w:r w:rsidR="00511966">
        <w:rPr>
          <w:rFonts w:ascii="方正楷体简体" w:eastAsia="方正楷体简体" w:hAnsi="楷体" w:cs="楷体_GB2312" w:hint="eastAsia"/>
          <w:color w:val="000000" w:themeColor="text1"/>
          <w:sz w:val="28"/>
          <w:szCs w:val="28"/>
        </w:rPr>
        <w:t>3</w:t>
      </w:r>
      <w:r w:rsidRPr="001649E8">
        <w:rPr>
          <w:rFonts w:ascii="方正楷体简体" w:eastAsia="方正楷体简体" w:hAnsi="楷体" w:cs="楷体_GB2312" w:hint="eastAsia"/>
          <w:color w:val="000000" w:themeColor="text1"/>
          <w:sz w:val="28"/>
          <w:szCs w:val="28"/>
        </w:rPr>
        <w:t>）</w:t>
      </w:r>
    </w:p>
    <w:p w:rsidR="00E03371" w:rsidRDefault="00E03371" w:rsidP="00E03371">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1649E8">
        <w:rPr>
          <w:rFonts w:ascii="黑体" w:eastAsia="黑体" w:hAnsi="黑体" w:cs="黑体" w:hint="eastAsia"/>
          <w:color w:val="000000" w:themeColor="text1"/>
          <w:sz w:val="28"/>
          <w:szCs w:val="28"/>
          <w:shd w:val="pct10" w:color="auto" w:fill="FFFFFF"/>
        </w:rPr>
        <w:lastRenderedPageBreak/>
        <w:t>商 会 动 态</w:t>
      </w:r>
    </w:p>
    <w:p w:rsidR="00644154" w:rsidRDefault="00644154" w:rsidP="001B4232">
      <w:pPr>
        <w:pStyle w:val="a8"/>
        <w:widowControl w:val="0"/>
        <w:shd w:val="clear" w:color="auto" w:fill="FFFFFF"/>
        <w:topLinePunct/>
        <w:adjustRightInd w:val="0"/>
        <w:snapToGrid w:val="0"/>
        <w:spacing w:before="0" w:beforeAutospacing="0" w:after="0" w:afterAutospacing="0" w:line="560" w:lineRule="exact"/>
        <w:rPr>
          <w:rFonts w:ascii="方正楷体简体" w:eastAsia="方正楷体简体" w:hAnsi="楷体" w:cs="楷体_GB2312"/>
          <w:color w:val="000000" w:themeColor="text1"/>
          <w:sz w:val="28"/>
          <w:szCs w:val="28"/>
        </w:rPr>
      </w:pPr>
    </w:p>
    <w:p w:rsidR="002B7270" w:rsidRPr="002B7270" w:rsidRDefault="002B7270" w:rsidP="002B7270">
      <w:pPr>
        <w:shd w:val="clear" w:color="auto" w:fill="FFFFFF"/>
        <w:spacing w:before="230" w:after="230" w:line="560" w:lineRule="exact"/>
        <w:jc w:val="center"/>
        <w:outlineLvl w:val="2"/>
        <w:rPr>
          <w:rFonts w:ascii="黑体" w:eastAsia="黑体" w:hAnsi="黑体"/>
          <w:bCs/>
          <w:sz w:val="36"/>
          <w:szCs w:val="36"/>
        </w:rPr>
      </w:pPr>
      <w:r w:rsidRPr="002B7270">
        <w:rPr>
          <w:rFonts w:ascii="黑体" w:eastAsia="黑体" w:hAnsi="黑体" w:hint="eastAsia"/>
          <w:bCs/>
          <w:sz w:val="36"/>
          <w:szCs w:val="36"/>
        </w:rPr>
        <w:t>以创新引领 我国商业70年取得巨大成就</w:t>
      </w:r>
    </w:p>
    <w:p w:rsidR="002B7270" w:rsidRPr="00E03371" w:rsidRDefault="002B7270" w:rsidP="002B7270">
      <w:pPr>
        <w:shd w:val="clear" w:color="auto" w:fill="FFFFFF"/>
        <w:spacing w:before="100" w:beforeAutospacing="1" w:after="100" w:afterAutospacing="1" w:line="560" w:lineRule="exact"/>
        <w:jc w:val="center"/>
        <w:outlineLvl w:val="3"/>
        <w:rPr>
          <w:rFonts w:ascii="仿宋" w:eastAsia="仿宋" w:hAnsi="仿宋"/>
          <w:b/>
          <w:color w:val="000000" w:themeColor="text1"/>
          <w:sz w:val="30"/>
          <w:szCs w:val="30"/>
        </w:rPr>
      </w:pPr>
      <w:r w:rsidRPr="00E03371">
        <w:rPr>
          <w:rFonts w:ascii="仿宋" w:eastAsia="仿宋" w:hAnsi="仿宋" w:hint="eastAsia"/>
          <w:b/>
          <w:color w:val="000000" w:themeColor="text1"/>
          <w:sz w:val="30"/>
          <w:szCs w:val="30"/>
        </w:rPr>
        <w:t>“向祖国报告——全国商业领域庆祝新中国70华诞和第七届中国商业创新大会”在北京召开</w:t>
      </w:r>
    </w:p>
    <w:p w:rsidR="007E0705" w:rsidRPr="002B7270" w:rsidRDefault="007E0705" w:rsidP="002B7270">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p>
    <w:p w:rsidR="002B7270" w:rsidRPr="002B7270" w:rsidRDefault="002B7270" w:rsidP="002B7270">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流通方式转变、商业模式迭代、消费观念更新、制度创新、技术创新</w:t>
      </w:r>
      <w:r w:rsidR="009D0A33">
        <w:rPr>
          <w:rFonts w:ascii="仿宋" w:eastAsia="仿宋" w:hAnsi="仿宋" w:hint="eastAsia"/>
          <w:color w:val="000000" w:themeColor="text1"/>
          <w:sz w:val="28"/>
          <w:szCs w:val="28"/>
        </w:rPr>
        <w:t>，</w:t>
      </w:r>
      <w:r w:rsidRPr="002B7270">
        <w:rPr>
          <w:rFonts w:ascii="仿宋" w:eastAsia="仿宋" w:hAnsi="仿宋" w:hint="eastAsia"/>
          <w:color w:val="000000" w:themeColor="text1"/>
          <w:sz w:val="28"/>
          <w:szCs w:val="28"/>
        </w:rPr>
        <w:t>这些都是当下我国商业领域的新特点、新趋势。同时，这些更是70年来我国商贸服务领域发生历史性巨变的真实写照。</w:t>
      </w:r>
    </w:p>
    <w:p w:rsidR="002B7270" w:rsidRPr="002B7270" w:rsidRDefault="002B7270" w:rsidP="002B7270">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为了庆祝中</w:t>
      </w:r>
      <w:r w:rsidR="00AB1E9E">
        <w:rPr>
          <w:rFonts w:ascii="仿宋" w:eastAsia="仿宋" w:hAnsi="仿宋" w:hint="eastAsia"/>
          <w:color w:val="000000" w:themeColor="text1"/>
          <w:sz w:val="28"/>
          <w:szCs w:val="28"/>
        </w:rPr>
        <w:t>华人民共和</w:t>
      </w:r>
      <w:r w:rsidRPr="002B7270">
        <w:rPr>
          <w:rFonts w:ascii="仿宋" w:eastAsia="仿宋" w:hAnsi="仿宋" w:hint="eastAsia"/>
          <w:color w:val="000000" w:themeColor="text1"/>
          <w:sz w:val="28"/>
          <w:szCs w:val="28"/>
        </w:rPr>
        <w:t>国成立70周年，展现70年来，特别是党的十八大以来商业领域的历史性变革和成就。</w:t>
      </w:r>
      <w:r w:rsidR="009D0A33">
        <w:rPr>
          <w:rFonts w:ascii="仿宋" w:eastAsia="仿宋" w:hAnsi="仿宋" w:hint="eastAsia"/>
          <w:color w:val="000000" w:themeColor="text1"/>
          <w:sz w:val="28"/>
          <w:szCs w:val="28"/>
        </w:rPr>
        <w:t>2019年</w:t>
      </w:r>
      <w:r w:rsidRPr="002B7270">
        <w:rPr>
          <w:rFonts w:ascii="仿宋" w:eastAsia="仿宋" w:hAnsi="仿宋" w:hint="eastAsia"/>
          <w:color w:val="000000" w:themeColor="text1"/>
          <w:sz w:val="28"/>
          <w:szCs w:val="28"/>
        </w:rPr>
        <w:t>12月11-12日，在商务部的指导下，中国商业联合会党委、中国商业联合会、中国商报社中国商业出版社党委、中国商报社共同举办的“向祖国报告——全国商业领域庆祝新中国70华诞和第七届中国商业创新大会”在北京友谊宾馆召开。</w:t>
      </w:r>
    </w:p>
    <w:p w:rsidR="002B7270" w:rsidRPr="002B7270" w:rsidRDefault="002B7270" w:rsidP="009D0A33">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大会邀请了70年来，商业领域不同阶段的企业代表。他们的亲述，让我们形象地感知到商业发展带来的人民生活的巨变。作为大会的亮点之一，数位年轻的中国商报记者与商业变革的见证者现场展开对话，简单直接的一问一答，再次从实体商业变革、消费模式迭代、智慧零售以及农村商业等多方面展现了中国商业走进新时</w:t>
      </w:r>
      <w:r w:rsidRPr="002B7270">
        <w:rPr>
          <w:rFonts w:ascii="仿宋" w:eastAsia="仿宋" w:hAnsi="仿宋" w:hint="eastAsia"/>
          <w:color w:val="000000" w:themeColor="text1"/>
          <w:sz w:val="28"/>
          <w:szCs w:val="28"/>
        </w:rPr>
        <w:lastRenderedPageBreak/>
        <w:t>代的坚实步伐。在中国商业70年的历史长河中，“变化”是最大的特点，因为这个变化并不小，70年来我国商业领域发生了翻天覆地的变化。</w:t>
      </w:r>
    </w:p>
    <w:p w:rsidR="009D0A33" w:rsidRPr="002B7270" w:rsidRDefault="002B7270" w:rsidP="009D0A33">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“伴随着新中国的发展历程，我国流通领域发生了历史性巨变，市场化改革成效显著，流通规模迅速扩大，流通方式不断创新，商业品牌培育和企业发展成就斐然。”</w:t>
      </w:r>
      <w:r w:rsidR="009D0A33" w:rsidRPr="002B7270">
        <w:rPr>
          <w:rFonts w:ascii="仿宋" w:eastAsia="仿宋" w:hAnsi="仿宋" w:hint="eastAsia"/>
          <w:color w:val="000000" w:themeColor="text1"/>
          <w:sz w:val="28"/>
          <w:szCs w:val="28"/>
        </w:rPr>
        <w:t>另外，70年来，我国商业对外开放也有很大进展。“商业作为我国开放最早、市场化程度最高的领域之一，已形成主体多元、方式多样、全面开放、竞争有序的格局，市场价格形成机制逐步完善。”</w:t>
      </w:r>
      <w:r w:rsidR="009D0A33" w:rsidRPr="009D0A33">
        <w:rPr>
          <w:rFonts w:ascii="仿宋" w:eastAsia="仿宋" w:hAnsi="仿宋" w:hint="eastAsia"/>
          <w:color w:val="000000" w:themeColor="text1"/>
          <w:sz w:val="28"/>
          <w:szCs w:val="28"/>
        </w:rPr>
        <w:t xml:space="preserve"> </w:t>
      </w:r>
      <w:r w:rsidR="009D0A33" w:rsidRPr="002B7270">
        <w:rPr>
          <w:rFonts w:ascii="仿宋" w:eastAsia="仿宋" w:hAnsi="仿宋" w:hint="eastAsia"/>
          <w:color w:val="000000" w:themeColor="text1"/>
          <w:sz w:val="28"/>
          <w:szCs w:val="28"/>
        </w:rPr>
        <w:t>中国商业联合会党委书记、会长姜明表示。</w:t>
      </w:r>
    </w:p>
    <w:p w:rsidR="002B7270" w:rsidRPr="002B7270" w:rsidRDefault="002B7270" w:rsidP="002B7270">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身为老商业人，中国百货商业协会名誉会长楚修齐也见证了我国商业的风云变幻。楚修齐沿着历史的洪流，从社会主义商业的建立、探索创新、发展壮大等几个重要节点阐述了我国商业的巨变。从“三统一”讲到北京王府井百货大楼开业，从物价波动讲到商业体制多次调整</w:t>
      </w:r>
      <w:r w:rsidR="00E03371">
        <w:rPr>
          <w:rFonts w:ascii="仿宋" w:eastAsia="仿宋" w:hAnsi="仿宋" w:hint="eastAsia"/>
          <w:color w:val="000000" w:themeColor="text1"/>
          <w:sz w:val="28"/>
          <w:szCs w:val="28"/>
        </w:rPr>
        <w:t>，</w:t>
      </w:r>
      <w:r w:rsidRPr="002B7270">
        <w:rPr>
          <w:rFonts w:ascii="仿宋" w:eastAsia="仿宋" w:hAnsi="仿宋" w:hint="eastAsia"/>
          <w:color w:val="000000" w:themeColor="text1"/>
          <w:sz w:val="28"/>
          <w:szCs w:val="28"/>
        </w:rPr>
        <w:t>在楚修齐的讲述中，精彩纷呈的商业历史仿佛就在眼前。</w:t>
      </w:r>
    </w:p>
    <w:p w:rsidR="002B7270" w:rsidRPr="002B7270" w:rsidRDefault="002B7270" w:rsidP="00AB1E9E">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身为商业领域的重要角色，企业管理者是商业变革的亲历者，也是参与者，他们对商业历史巨变有着更深的感触。湖南友谊阿波罗股份有限公司董事长胡子敬是较早参与商业经营的实干家，他介绍，商贸服务业在计划经济时期规模小、设施设备较为落后，就连商业人的地位也相对较低。后来，随着改革开放以及社会消费环境的变化，人们消费水平不断提高、消费观念也在改变，我国商业发</w:t>
      </w:r>
      <w:r w:rsidRPr="002B7270">
        <w:rPr>
          <w:rFonts w:ascii="仿宋" w:eastAsia="仿宋" w:hAnsi="仿宋" w:hint="eastAsia"/>
          <w:color w:val="000000" w:themeColor="text1"/>
          <w:sz w:val="28"/>
          <w:szCs w:val="28"/>
        </w:rPr>
        <w:lastRenderedPageBreak/>
        <w:t>生了翻天覆地的变化。从一级级采购，到直接做批发兼零售；从湖南市场到全国市场，胡子敬以自己的创业经历来呈现这段历史变革。</w:t>
      </w:r>
    </w:p>
    <w:p w:rsidR="002B7270" w:rsidRPr="002B7270" w:rsidRDefault="002B7270" w:rsidP="00AB1E9E">
      <w:pPr>
        <w:pStyle w:val="a8"/>
        <w:widowControl w:val="0"/>
        <w:shd w:val="clear" w:color="auto" w:fill="FFFFFF"/>
        <w:spacing w:before="0" w:beforeAutospacing="0" w:after="0" w:afterAutospacing="0" w:line="560" w:lineRule="exact"/>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说起我国商业领域的变化，首商集团原董事长傅跃红也很是感慨。“改革巨变期，商业发展速度惊人，可以说是突飞猛进，商业业态的演变完成了从发达国家商业业态变化一百多年经历的过程，从百货业出发，到仓储式大卖场，到连锁超市，到奥特莱斯，到大型购物中心，再到专卖店、专营店、便利店、线上线下融合店，业态演变一路飞奔。”傅跃红表示，作为商业人，要像跑马拉松一样努力跟上商业变化的步伐。</w:t>
      </w:r>
    </w:p>
    <w:p w:rsidR="002B7270" w:rsidRPr="002B7270" w:rsidRDefault="002B7270" w:rsidP="00AB1E9E">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历经了从1978年自发成市到新的楼宇商业的11次裂变的北京秀水街，也见证了中国改革开放商业领域的整个变迁。北京秀水街总经理胡文莉介绍，我们能够感受到中国供给关系，包括现在消费者对于商品的需求都在变化。过去中国消费者对于品牌没有太多认知，后来他们对品牌逐渐有了认知，中国现在已经成为全球第二大消费国。面对这个新情况，企业应该思考如何来服务所有国内的消费者。“中国一点也不缺内需和内供，我们缺的是高品质能够满足当今消费者需求的个性化、高品质的商品，所以，在历次升级改造过程中，我们都在进行两轮驱动以及全域式发展。”匹克集团董事长许景南也谈到，改革开放使我们国家发生了翻天覆地的变化，体育用品领域这个变化也很大，比如我国之前没有运动鞋标准，过去是旅游鞋的标准，现在对体育用品认识有了更深的认识，标准也不断完善。“我们现在把眼光放在国际上，提出要创国际品牌，经过</w:t>
      </w:r>
      <w:r w:rsidRPr="002B7270">
        <w:rPr>
          <w:rFonts w:ascii="仿宋" w:eastAsia="仿宋" w:hAnsi="仿宋" w:hint="eastAsia"/>
          <w:color w:val="000000" w:themeColor="text1"/>
          <w:sz w:val="28"/>
          <w:szCs w:val="28"/>
        </w:rPr>
        <w:lastRenderedPageBreak/>
        <w:t>不懈努力实现国际化布局。”许景南表示。</w:t>
      </w:r>
    </w:p>
    <w:p w:rsidR="002B7270" w:rsidRPr="002B7270" w:rsidRDefault="002B7270" w:rsidP="002B7270">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历史的车轮留下的不仅仅是变化的痕迹，它留给我们的更多的是日积月累的经验与财富。经过70年的发展，我国商业发展成就斐然。</w:t>
      </w:r>
    </w:p>
    <w:p w:rsidR="002B7270" w:rsidRPr="002B7270" w:rsidRDefault="002B7270" w:rsidP="002B7270">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70年来，广大商贸服务工作者在中国共产党的坚强领导下，艰苦奋斗，步履不停，在共和国的怀抱中成长，完成了跨越式发展，实现了观念更新、制度创新、商业模式创新、科技运用创新，商贸服务已成为我国开放程度最高、完全市场化的领域。目前，我国以消费者为中心的服务理念更加牢固，流通产业基础性、先导性的地位逐步确立。市场流通体系日臻完善，开放型现代流通体制框架全面建立，初步形成了主体多元、方式多样、统一开放、城乡一体、便捷高效的发展格局。”会上，商务部原副部长张志刚充分肯定了70年来我国商业的发展成就。</w:t>
      </w:r>
    </w:p>
    <w:p w:rsidR="002B7270" w:rsidRPr="002B7270" w:rsidRDefault="002B7270" w:rsidP="009D0A33">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商务部市场体系建设司副司长胡剑萍也表示，新中国成立70年来，我国商贸服务业走过了不平凡的历程，经受住了风浪考验，不断探索、发展和完善，取得了令人瞩目的辉煌成就，市场化改革成效显著，流通方式创新发展，市场在资源配置中的决定性作用逐步显现。真实的数据说明一切。胡剑萍介绍，70年来，我国商贸服务供给日益丰富，消费规模不断扩大，消费对经济增长的拉动作用增强，成为经济增长的第一驱动力。2018年全年最终消费支出对国内生产总值增长的贡献率达到76.2%，比1952年和1978年明显提升，消费成为保持经济平稳运行的稳定器和压舱石。2018年批发和</w:t>
      </w:r>
      <w:r w:rsidRPr="002B7270">
        <w:rPr>
          <w:rFonts w:ascii="仿宋" w:eastAsia="仿宋" w:hAnsi="仿宋" w:hint="eastAsia"/>
          <w:color w:val="000000" w:themeColor="text1"/>
          <w:sz w:val="28"/>
          <w:szCs w:val="28"/>
        </w:rPr>
        <w:lastRenderedPageBreak/>
        <w:t>零售业、住宿和餐饮业法人和个体经营户数超过4000万，是1957年的近20倍，年均增长约5%。</w:t>
      </w:r>
    </w:p>
    <w:p w:rsidR="002B7270" w:rsidRPr="002B7270" w:rsidRDefault="002B7270" w:rsidP="002B7270">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身为服务消费的重要抓手，餐饮业也在不断发展壮大。中国烹饪协会会长姜俊贤表示，回顾新中国成立70年，我国餐饮市场保持较快增长。2018年社会消费品零售总额中餐饮收入超过4万亿元，是1952年的3029倍，年均增长12.9%，比社会消费品零售总额年均增速高1.3个百分点；餐饮收入占社会消费品零售总额比重由1952年的5.1%提升至2018年的11.2%</w:t>
      </w:r>
    </w:p>
    <w:p w:rsidR="002B7270" w:rsidRPr="002B7270" w:rsidRDefault="002B7270" w:rsidP="002B7270">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此次大会还邀请了摩洛哥、智利、马耳他、欧盟驻华大使参会，这些国家在与中国友好经商合作中，也深深感受到中国市场的发展壮大。欧盟驻华代表团公使衔参赞Gunther Marten表示，70年来中欧之间的商业合作发生了巨变。1978年，中国开始向欧洲输出产品。此后中国的经济逐步发展，中产阶层越来越壮大，中国也已经放眼未来，引领创新。“未来可能会出现完全不同的全球化趋势，中国的发展很快，很有可能成为一个是以中国为中心的经济区域，这些会影响到现在的供应链，也有可能会催生新的市场，创造新的出口市场，促进金融市场的投资。” Gunther Marten表示。</w:t>
      </w:r>
    </w:p>
    <w:p w:rsidR="002B7270" w:rsidRPr="002B7270" w:rsidRDefault="002B7270" w:rsidP="00AB1E9E">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过去70年，我国商业获得巨大成就与进步，未来，我们将站在更高的起点，再次扬帆出航。商业领域的老前辈、原商业部部长胡平也出席了本次大会。胡平表示，在70年获得的成就下，我国商业未来依然要继续努力。“我们今后</w:t>
      </w:r>
      <w:r w:rsidR="00AB1E9E">
        <w:rPr>
          <w:rFonts w:ascii="仿宋" w:eastAsia="仿宋" w:hAnsi="仿宋" w:hint="eastAsia"/>
          <w:color w:val="000000" w:themeColor="text1"/>
          <w:sz w:val="28"/>
          <w:szCs w:val="28"/>
        </w:rPr>
        <w:t>商业</w:t>
      </w:r>
      <w:r w:rsidRPr="002B7270">
        <w:rPr>
          <w:rFonts w:ascii="仿宋" w:eastAsia="仿宋" w:hAnsi="仿宋" w:hint="eastAsia"/>
          <w:color w:val="000000" w:themeColor="text1"/>
          <w:sz w:val="28"/>
          <w:szCs w:val="28"/>
        </w:rPr>
        <w:t>的发展有八个字：第一，</w:t>
      </w:r>
      <w:r w:rsidR="00AB1E9E">
        <w:rPr>
          <w:rFonts w:ascii="仿宋" w:eastAsia="仿宋" w:hAnsi="仿宋" w:hint="eastAsia"/>
          <w:color w:val="000000" w:themeColor="text1"/>
          <w:sz w:val="28"/>
          <w:szCs w:val="28"/>
        </w:rPr>
        <w:t>传</w:t>
      </w:r>
      <w:r w:rsidRPr="002B7270">
        <w:rPr>
          <w:rFonts w:ascii="仿宋" w:eastAsia="仿宋" w:hAnsi="仿宋" w:hint="eastAsia"/>
          <w:color w:val="000000" w:themeColor="text1"/>
          <w:sz w:val="28"/>
          <w:szCs w:val="28"/>
        </w:rPr>
        <w:t>承。好的传统、经验、文化要</w:t>
      </w:r>
      <w:r w:rsidR="00AB1E9E">
        <w:rPr>
          <w:rFonts w:ascii="仿宋" w:eastAsia="仿宋" w:hAnsi="仿宋" w:hint="eastAsia"/>
          <w:color w:val="000000" w:themeColor="text1"/>
          <w:sz w:val="28"/>
          <w:szCs w:val="28"/>
        </w:rPr>
        <w:t>传</w:t>
      </w:r>
      <w:r w:rsidRPr="002B7270">
        <w:rPr>
          <w:rFonts w:ascii="仿宋" w:eastAsia="仿宋" w:hAnsi="仿宋" w:hint="eastAsia"/>
          <w:color w:val="000000" w:themeColor="text1"/>
          <w:sz w:val="28"/>
          <w:szCs w:val="28"/>
        </w:rPr>
        <w:t>承。第二，融合。我们要走向新</w:t>
      </w:r>
      <w:r w:rsidRPr="002B7270">
        <w:rPr>
          <w:rFonts w:ascii="仿宋" w:eastAsia="仿宋" w:hAnsi="仿宋" w:hint="eastAsia"/>
          <w:color w:val="000000" w:themeColor="text1"/>
          <w:sz w:val="28"/>
          <w:szCs w:val="28"/>
        </w:rPr>
        <w:lastRenderedPageBreak/>
        <w:t>时代、新世界，要将国内、国际文化加以融合，去同各个国家进行经济和发展上的融合。第三，创新。我们70年来的创新有很多，今后还要作为主要标准来发展。第四，超越。我认为中国</w:t>
      </w:r>
      <w:r w:rsidR="00AB1E9E">
        <w:rPr>
          <w:rFonts w:ascii="仿宋" w:eastAsia="仿宋" w:hAnsi="仿宋" w:hint="eastAsia"/>
          <w:color w:val="000000" w:themeColor="text1"/>
          <w:sz w:val="28"/>
          <w:szCs w:val="28"/>
        </w:rPr>
        <w:t>商业</w:t>
      </w:r>
      <w:r w:rsidRPr="002B7270">
        <w:rPr>
          <w:rFonts w:ascii="仿宋" w:eastAsia="仿宋" w:hAnsi="仿宋" w:hint="eastAsia"/>
          <w:color w:val="000000" w:themeColor="text1"/>
          <w:sz w:val="28"/>
          <w:szCs w:val="28"/>
        </w:rPr>
        <w:t xml:space="preserve">要超越自身、超越历史，还应该超越世界。” </w:t>
      </w:r>
    </w:p>
    <w:p w:rsidR="002B7270" w:rsidRPr="002B7270" w:rsidRDefault="00987080" w:rsidP="002B7270">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Pr>
          <w:rFonts w:ascii="仿宋" w:eastAsia="仿宋" w:hAnsi="仿宋" w:hint="eastAsia"/>
          <w:color w:val="000000" w:themeColor="text1"/>
          <w:sz w:val="28"/>
          <w:szCs w:val="28"/>
        </w:rPr>
        <w:t>商务部原副部长、中国商业联合会会长</w:t>
      </w:r>
      <w:r w:rsidR="002B7270" w:rsidRPr="002B7270">
        <w:rPr>
          <w:rFonts w:ascii="仿宋" w:eastAsia="仿宋" w:hAnsi="仿宋" w:hint="eastAsia"/>
          <w:color w:val="000000" w:themeColor="text1"/>
          <w:sz w:val="28"/>
          <w:szCs w:val="28"/>
        </w:rPr>
        <w:t>张志刚也对我国商业的未来发展充满期许。他表示，新时代中国商业再出发，我们要从寻找差距开始，以问题和目标位导向，继续深化改革、扩大开放，从供需两端发力，细分消费市场，优化消费环境，提升消费的能力，引导形成合力消费的预期，切实增强消费对经济发展的基础性作用。为此，要认真切实做好以下几方面工作：一是保证基本消费经济、实惠、安全；二是培育中高端消费市场；三是推进服务消费提质扩容；四是推动农村居民消费升级；五是点亮城市的夜经济，培育新的消费增长点。此外，还要健全质量标准和信用体系，营造绿色美丽、安全放心的消费环境；制定相关配套政策，鼓励和引导居民消费；深化收入分配制度的改革，改善居民的消费能力和消费预期等，努力实现经济高质量发展。</w:t>
      </w:r>
    </w:p>
    <w:p w:rsidR="00535A01" w:rsidRPr="00535A01" w:rsidRDefault="002B7270" w:rsidP="002B7270">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2B7270">
        <w:rPr>
          <w:rFonts w:ascii="仿宋" w:eastAsia="仿宋" w:hAnsi="仿宋" w:hint="eastAsia"/>
          <w:color w:val="000000" w:themeColor="text1"/>
          <w:sz w:val="28"/>
          <w:szCs w:val="28"/>
        </w:rPr>
        <w:t>傅跃红也站在企业管理者及行业从业者的角度对未来商业发展提出自己的三点看法。一是以实体商业为基础，固本开新。二是以结构质量为重心稳健发展。三是以品质服务为导向扩大消费。“时代的进步为商业变革发展提供了空间与机遇，追本溯源，商业要做好服务，面对挑战，商业领域要塑造融合协同的新格局。面向未来，商业要以专业态度、敬业精神奋力前行，相信中国商业定会肩负改</w:t>
      </w:r>
      <w:r w:rsidRPr="002B7270">
        <w:rPr>
          <w:rFonts w:ascii="仿宋" w:eastAsia="仿宋" w:hAnsi="仿宋" w:hint="eastAsia"/>
          <w:color w:val="000000" w:themeColor="text1"/>
          <w:sz w:val="28"/>
          <w:szCs w:val="28"/>
        </w:rPr>
        <w:lastRenderedPageBreak/>
        <w:t>革开放的使命，成为美好生活的使者。”傅跃红表示。</w:t>
      </w:r>
    </w:p>
    <w:p w:rsidR="005D22B9" w:rsidRPr="00915A8B" w:rsidRDefault="00915A8B" w:rsidP="002B7270">
      <w:pPr>
        <w:pStyle w:val="a8"/>
        <w:widowControl w:val="0"/>
        <w:shd w:val="clear" w:color="auto" w:fill="FFFFFF"/>
        <w:kinsoku w:val="0"/>
        <w:topLinePunct/>
        <w:adjustRightInd w:val="0"/>
        <w:snapToGrid w:val="0"/>
        <w:spacing w:before="0" w:beforeAutospacing="0" w:after="0" w:afterAutospacing="0" w:line="560" w:lineRule="exact"/>
        <w:jc w:val="right"/>
        <w:rPr>
          <w:rFonts w:ascii="华文楷体" w:eastAsia="华文楷体" w:hAnsi="华文楷体"/>
          <w:color w:val="000000" w:themeColor="text1"/>
          <w:sz w:val="28"/>
          <w:szCs w:val="28"/>
        </w:rPr>
      </w:pPr>
      <w:r w:rsidRPr="00915A8B">
        <w:rPr>
          <w:rFonts w:ascii="华文楷体" w:eastAsia="华文楷体" w:hAnsi="华文楷体" w:hint="eastAsia"/>
          <w:color w:val="000000" w:themeColor="text1"/>
          <w:sz w:val="28"/>
          <w:szCs w:val="28"/>
        </w:rPr>
        <w:t>（</w:t>
      </w:r>
      <w:r w:rsidR="00AB1E9E">
        <w:rPr>
          <w:rFonts w:ascii="华文楷体" w:eastAsia="华文楷体" w:hAnsi="华文楷体" w:hint="eastAsia"/>
          <w:color w:val="000000" w:themeColor="text1"/>
          <w:sz w:val="28"/>
          <w:szCs w:val="28"/>
        </w:rPr>
        <w:t>办公室、</w:t>
      </w:r>
      <w:r w:rsidR="002B7270">
        <w:rPr>
          <w:rFonts w:ascii="华文楷体" w:eastAsia="华文楷体" w:hAnsi="华文楷体" w:hint="eastAsia"/>
          <w:color w:val="000000" w:themeColor="text1"/>
          <w:sz w:val="28"/>
          <w:szCs w:val="28"/>
        </w:rPr>
        <w:t>中国商报</w:t>
      </w:r>
      <w:r w:rsidRPr="00915A8B">
        <w:rPr>
          <w:rFonts w:ascii="华文楷体" w:eastAsia="华文楷体" w:hAnsi="华文楷体" w:hint="eastAsia"/>
          <w:color w:val="000000" w:themeColor="text1"/>
          <w:sz w:val="28"/>
          <w:szCs w:val="28"/>
        </w:rPr>
        <w:t>）</w:t>
      </w:r>
    </w:p>
    <w:p w:rsid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130173">
        <w:rPr>
          <w:rFonts w:ascii="黑体" w:eastAsia="黑体" w:hAnsi="黑体" w:hint="eastAsia"/>
          <w:sz w:val="36"/>
          <w:szCs w:val="36"/>
        </w:rPr>
        <w:t>姜明会长出席第28届中国食品博览会暨</w:t>
      </w:r>
    </w:p>
    <w:p w:rsid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130173">
        <w:rPr>
          <w:rFonts w:ascii="黑体" w:eastAsia="黑体" w:hAnsi="黑体" w:hint="eastAsia"/>
          <w:sz w:val="36"/>
          <w:szCs w:val="36"/>
        </w:rPr>
        <w:t>中国（武汉）国际食品交易会</w:t>
      </w:r>
    </w:p>
    <w:p w:rsid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sz w:val="36"/>
          <w:szCs w:val="36"/>
        </w:rPr>
      </w:pPr>
    </w:p>
    <w:p w:rsidR="00130173" w:rsidRPr="00130173" w:rsidRDefault="00B04093" w:rsidP="001B4232">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Pr>
          <w:rFonts w:ascii="仿宋" w:eastAsia="仿宋" w:hAnsi="仿宋" w:hint="eastAsia"/>
          <w:color w:val="000000" w:themeColor="text1"/>
          <w:sz w:val="28"/>
          <w:szCs w:val="28"/>
        </w:rPr>
        <w:t>2019年</w:t>
      </w:r>
      <w:r w:rsidR="00130173" w:rsidRPr="00130173">
        <w:rPr>
          <w:rFonts w:ascii="仿宋" w:eastAsia="仿宋" w:hAnsi="仿宋" w:hint="eastAsia"/>
          <w:color w:val="000000" w:themeColor="text1"/>
          <w:sz w:val="28"/>
          <w:szCs w:val="28"/>
        </w:rPr>
        <w:t>12月6日，由湖北省人民政府、中国商业联合会、中国食品工业协会、武汉市人民政府共同主办，湖北省商务厅、省经信厅、省农业农村厅和武汉市商务局承办的第28届中国食品博览会暨中国（武汉）国际食品交易会在武汉国际博览中心开幕，姜明会长出席开幕式并致辞。中国商业联合会会展部副部长李宝、谷国宾一同出席开幕式。</w:t>
      </w:r>
    </w:p>
    <w:p w:rsidR="00130173" w:rsidRPr="00130173" w:rsidRDefault="00130173" w:rsidP="001B4232">
      <w:pPr>
        <w:pStyle w:val="a8"/>
        <w:widowControl w:val="0"/>
        <w:shd w:val="clear" w:color="auto" w:fill="FFFFFF"/>
        <w:spacing w:before="0" w:beforeAutospacing="0" w:after="0" w:afterAutospacing="0" w:line="560" w:lineRule="exact"/>
        <w:ind w:firstLine="482"/>
        <w:rPr>
          <w:rFonts w:ascii="仿宋" w:eastAsia="仿宋" w:hAnsi="仿宋"/>
          <w:color w:val="000000" w:themeColor="text1"/>
          <w:sz w:val="28"/>
          <w:szCs w:val="28"/>
        </w:rPr>
      </w:pPr>
      <w:r w:rsidRPr="00130173">
        <w:rPr>
          <w:rFonts w:ascii="仿宋" w:eastAsia="仿宋" w:hAnsi="仿宋" w:hint="eastAsia"/>
          <w:color w:val="000000" w:themeColor="text1"/>
          <w:sz w:val="28"/>
          <w:szCs w:val="28"/>
        </w:rPr>
        <w:t>姜明会长在致辞中说，食博会坚持“工商联手、区域合作、内外交流、开拓市场”的办会宗旨，在国家相关部委、商会、协会、各地政府、广大食品生产经营企业的大力支持下，充分运用湖北武汉得天独厚的区位优势、交通优势、流通优势，坚持以流通为依托、以生产为基础、以市场为导向的办会模式，发展成为我国食品领域的年度例会，是我国国内食品流通及国际食品贸易的重要平台，为促进我国食品产业的发展和食品市场的繁荣做出了积极贡献。武汉因此被中国商业联合会授予“中国食品交易之都”的称号。</w:t>
      </w:r>
    </w:p>
    <w:p w:rsidR="00130173" w:rsidRPr="00130173" w:rsidRDefault="00130173" w:rsidP="001B4232">
      <w:pPr>
        <w:pStyle w:val="a8"/>
        <w:widowControl w:val="0"/>
        <w:shd w:val="clear" w:color="auto" w:fill="FFFFFF"/>
        <w:spacing w:before="0" w:beforeAutospacing="0" w:after="0" w:afterAutospacing="0" w:line="560" w:lineRule="exact"/>
        <w:ind w:firstLine="482"/>
        <w:rPr>
          <w:rFonts w:ascii="仿宋" w:eastAsia="仿宋" w:hAnsi="仿宋"/>
          <w:color w:val="000000" w:themeColor="text1"/>
          <w:sz w:val="28"/>
          <w:szCs w:val="28"/>
        </w:rPr>
      </w:pPr>
      <w:r w:rsidRPr="00130173">
        <w:rPr>
          <w:rFonts w:ascii="仿宋" w:eastAsia="仿宋" w:hAnsi="仿宋" w:hint="eastAsia"/>
          <w:color w:val="000000" w:themeColor="text1"/>
          <w:sz w:val="28"/>
          <w:szCs w:val="28"/>
        </w:rPr>
        <w:t>在</w:t>
      </w:r>
      <w:r w:rsidR="00B04093">
        <w:rPr>
          <w:rFonts w:ascii="仿宋" w:eastAsia="仿宋" w:hAnsi="仿宋" w:hint="eastAsia"/>
          <w:color w:val="000000" w:themeColor="text1"/>
          <w:sz w:val="28"/>
          <w:szCs w:val="28"/>
        </w:rPr>
        <w:t>各方</w:t>
      </w:r>
      <w:r w:rsidRPr="00130173">
        <w:rPr>
          <w:rFonts w:ascii="仿宋" w:eastAsia="仿宋" w:hAnsi="仿宋" w:hint="eastAsia"/>
          <w:color w:val="000000" w:themeColor="text1"/>
          <w:sz w:val="28"/>
          <w:szCs w:val="28"/>
        </w:rPr>
        <w:t>大力支持下，第28届食博会移师武汉国际博览中心，取得重大成功。规模扩大、质量提升、布展水平提高，国际化专业化</w:t>
      </w:r>
      <w:r w:rsidRPr="00130173">
        <w:rPr>
          <w:rFonts w:ascii="仿宋" w:eastAsia="仿宋" w:hAnsi="仿宋" w:hint="eastAsia"/>
          <w:color w:val="000000" w:themeColor="text1"/>
          <w:sz w:val="28"/>
          <w:szCs w:val="28"/>
        </w:rPr>
        <w:lastRenderedPageBreak/>
        <w:t>向前推进了一大步。</w:t>
      </w:r>
    </w:p>
    <w:p w:rsidR="00130173" w:rsidRPr="00130173" w:rsidRDefault="00130173" w:rsidP="001B4232">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130173">
        <w:rPr>
          <w:rFonts w:ascii="仿宋" w:eastAsia="仿宋" w:hAnsi="仿宋" w:hint="eastAsia"/>
          <w:color w:val="000000" w:themeColor="text1"/>
          <w:sz w:val="28"/>
          <w:szCs w:val="28"/>
        </w:rPr>
        <w:t>为推动和加快食博会转型升级，中国商业联合会将进一步加大对食博会的支持力度，一是与湖北省人民政府、武汉市人民政府深度合作，为食博会优质高效、国际化、专业化发展出谋划策；二是通过中国商业联合会组织近一百个国家和地区驻华使领馆高级别官员在春节团拜会上，推广宣传食博会；三是将中国商业联合会的优势资源采购商分会与食博会密切合作，建立先招采购商，再招参展商的运作模式，推动食博会高质量发展。</w:t>
      </w:r>
    </w:p>
    <w:p w:rsidR="00511966" w:rsidRDefault="00130173" w:rsidP="001B4232">
      <w:pPr>
        <w:pStyle w:val="a8"/>
        <w:widowControl w:val="0"/>
        <w:shd w:val="clear" w:color="auto" w:fill="FFFFFF"/>
        <w:spacing w:before="0" w:beforeAutospacing="0" w:after="0" w:afterAutospacing="0" w:line="560" w:lineRule="exact"/>
        <w:ind w:firstLine="482"/>
        <w:rPr>
          <w:rFonts w:ascii="仿宋" w:eastAsia="仿宋" w:hAnsi="仿宋"/>
          <w:color w:val="000000" w:themeColor="text1"/>
          <w:sz w:val="28"/>
          <w:szCs w:val="28"/>
        </w:rPr>
      </w:pPr>
      <w:r w:rsidRPr="00130173">
        <w:rPr>
          <w:rFonts w:ascii="仿宋" w:eastAsia="仿宋" w:hAnsi="仿宋" w:hint="eastAsia"/>
          <w:color w:val="000000" w:themeColor="text1"/>
          <w:sz w:val="28"/>
          <w:szCs w:val="28"/>
        </w:rPr>
        <w:t>本届食博会以“共商、共建、共赢、共享食品世界”为主题，展览总面积达5万平方米，共有湖北馆、省际交流馆、国际品牌和重点企业馆、楚菜博览会馆、食品机械和扶贫帮困微小企业综合馆5个展馆。“国际化”是本届食博会的一大亮点。据统计，本届食博会进口食品涉及30多个国家和地区，品种3000多个，参展面积占总面积的20%。与往届相比，本届食博会扩大了境外招商范围，为挪威、韩国、日本等国家和地区设立了专区，组织国内跨境食品经销商设立进口专区专馆，吸引了塞尔维亚、俄罗斯、斯里兰卡、马来西亚、莫桑比克、赞比亚、埃塞俄比亚、肯尼亚等国家和地区的代表观摩和采购。</w:t>
      </w:r>
      <w:r>
        <w:rPr>
          <w:rFonts w:ascii="仿宋" w:eastAsia="仿宋" w:hAnsi="仿宋" w:hint="eastAsia"/>
          <w:color w:val="000000" w:themeColor="text1"/>
          <w:sz w:val="28"/>
          <w:szCs w:val="28"/>
        </w:rPr>
        <w:t xml:space="preserve">                         </w:t>
      </w:r>
      <w:r w:rsidR="00511966">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p>
    <w:p w:rsidR="00AB1E9E" w:rsidRDefault="00130173" w:rsidP="00511966">
      <w:pPr>
        <w:pStyle w:val="a8"/>
        <w:widowControl w:val="0"/>
        <w:shd w:val="clear" w:color="auto" w:fill="FFFFFF"/>
        <w:spacing w:before="0" w:beforeAutospacing="0" w:after="0" w:afterAutospacing="0" w:line="560" w:lineRule="exact"/>
        <w:ind w:firstLine="482"/>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00511966" w:rsidRPr="00130173">
        <w:rPr>
          <w:rFonts w:ascii="华文楷体" w:eastAsia="华文楷体" w:hAnsi="华文楷体" w:hint="eastAsia"/>
          <w:color w:val="000000" w:themeColor="text1"/>
          <w:sz w:val="28"/>
          <w:szCs w:val="28"/>
        </w:rPr>
        <w:t>（会展部）</w:t>
      </w:r>
    </w:p>
    <w:p w:rsidR="00130173" w:rsidRPr="00130173" w:rsidRDefault="00130173" w:rsidP="00511966">
      <w:pPr>
        <w:pStyle w:val="a8"/>
        <w:widowControl w:val="0"/>
        <w:shd w:val="clear" w:color="auto" w:fill="FFFFFF"/>
        <w:spacing w:before="0" w:beforeAutospacing="0" w:after="0" w:afterAutospacing="0" w:line="560" w:lineRule="exact"/>
        <w:ind w:right="140" w:firstLine="482"/>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p>
    <w:p w:rsidR="00130173" w:rsidRPr="00130173" w:rsidRDefault="00B04093" w:rsidP="001B4232">
      <w:pPr>
        <w:pStyle w:val="a8"/>
        <w:widowControl w:val="0"/>
        <w:shd w:val="clear" w:color="auto" w:fill="FFFFFF"/>
        <w:kinsoku w:val="0"/>
        <w:topLinePunct/>
        <w:adjustRightInd w:val="0"/>
        <w:snapToGrid w:val="0"/>
        <w:spacing w:before="0" w:beforeAutospacing="0" w:after="0" w:afterAutospacing="0" w:line="560" w:lineRule="exact"/>
        <w:ind w:firstLineChars="200" w:firstLine="720"/>
        <w:jc w:val="center"/>
        <w:rPr>
          <w:rFonts w:ascii="黑体" w:eastAsia="黑体" w:hAnsi="黑体"/>
          <w:sz w:val="36"/>
          <w:szCs w:val="36"/>
        </w:rPr>
      </w:pPr>
      <w:r>
        <w:rPr>
          <w:rFonts w:ascii="黑体" w:eastAsia="黑体" w:hAnsi="黑体" w:hint="eastAsia"/>
          <w:sz w:val="36"/>
          <w:szCs w:val="36"/>
        </w:rPr>
        <w:t>中国商业联合会</w:t>
      </w:r>
      <w:r w:rsidR="00130173" w:rsidRPr="00130173">
        <w:rPr>
          <w:rFonts w:ascii="黑体" w:eastAsia="黑体" w:hAnsi="黑体" w:hint="eastAsia"/>
          <w:sz w:val="36"/>
          <w:szCs w:val="36"/>
        </w:rPr>
        <w:t>母婴产业分会</w:t>
      </w:r>
      <w:r w:rsidR="00130173">
        <w:rPr>
          <w:rFonts w:ascii="黑体" w:eastAsia="黑体" w:hAnsi="黑体" w:hint="eastAsia"/>
          <w:sz w:val="36"/>
          <w:szCs w:val="36"/>
        </w:rPr>
        <w:t>在京成立</w:t>
      </w:r>
    </w:p>
    <w:p w:rsidR="00130173" w:rsidRP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130173" w:rsidRPr="00130173" w:rsidRDefault="00130173" w:rsidP="001B4232">
      <w:pPr>
        <w:widowControl w:val="0"/>
        <w:shd w:val="clear" w:color="auto" w:fill="FFFFFF"/>
        <w:spacing w:line="560" w:lineRule="exact"/>
        <w:ind w:firstLineChars="213" w:firstLine="596"/>
        <w:jc w:val="both"/>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2</w:t>
      </w:r>
      <w:r w:rsidRPr="00130173">
        <w:rPr>
          <w:rFonts w:ascii="仿宋" w:eastAsia="仿宋" w:hAnsi="仿宋" w:hint="eastAsia"/>
          <w:color w:val="000000" w:themeColor="text1"/>
          <w:sz w:val="28"/>
          <w:szCs w:val="28"/>
        </w:rPr>
        <w:t>019年12月4日，中国商业联合会母婴产业分会成立仪式在北京</w:t>
      </w:r>
      <w:r w:rsidR="00B04093">
        <w:rPr>
          <w:rFonts w:ascii="仿宋" w:eastAsia="仿宋" w:hAnsi="仿宋" w:hint="eastAsia"/>
          <w:color w:val="000000" w:themeColor="text1"/>
          <w:sz w:val="28"/>
          <w:szCs w:val="28"/>
        </w:rPr>
        <w:t>举办</w:t>
      </w:r>
      <w:r w:rsidRPr="00130173">
        <w:rPr>
          <w:rFonts w:ascii="仿宋" w:eastAsia="仿宋" w:hAnsi="仿宋" w:hint="eastAsia"/>
          <w:color w:val="000000" w:themeColor="text1"/>
          <w:sz w:val="28"/>
          <w:szCs w:val="28"/>
        </w:rPr>
        <w:t>。中国商业联合会会长姜明出席了本次会议。会上，任命刘元萌为中国商业联合会母婴产业分会会长，任命彭光杰为中国商业联合会母婴产业分会秘书长。</w:t>
      </w:r>
    </w:p>
    <w:p w:rsidR="00130173" w:rsidRPr="00130173" w:rsidRDefault="00B04093" w:rsidP="001B4232">
      <w:pPr>
        <w:widowControl w:val="0"/>
        <w:shd w:val="clear" w:color="auto" w:fill="FFFFFF"/>
        <w:spacing w:line="560" w:lineRule="exact"/>
        <w:ind w:firstLineChars="213" w:firstLine="596"/>
        <w:jc w:val="both"/>
        <w:rPr>
          <w:rFonts w:ascii="仿宋" w:eastAsia="仿宋" w:hAnsi="仿宋"/>
          <w:color w:val="000000" w:themeColor="text1"/>
          <w:sz w:val="28"/>
          <w:szCs w:val="28"/>
        </w:rPr>
      </w:pPr>
      <w:r>
        <w:rPr>
          <w:rFonts w:ascii="仿宋" w:eastAsia="仿宋" w:hAnsi="仿宋" w:hint="eastAsia"/>
          <w:color w:val="000000" w:themeColor="text1"/>
          <w:sz w:val="28"/>
          <w:szCs w:val="28"/>
        </w:rPr>
        <w:t>姜明会长在致辞中</w:t>
      </w:r>
      <w:r w:rsidR="00CD1139">
        <w:rPr>
          <w:rFonts w:ascii="仿宋" w:eastAsia="仿宋" w:hAnsi="仿宋" w:hint="eastAsia"/>
          <w:color w:val="000000" w:themeColor="text1"/>
          <w:sz w:val="28"/>
          <w:szCs w:val="28"/>
        </w:rPr>
        <w:t>指出，</w:t>
      </w:r>
      <w:r w:rsidR="00692B57">
        <w:rPr>
          <w:rFonts w:ascii="仿宋" w:eastAsia="仿宋" w:hAnsi="仿宋" w:hint="eastAsia"/>
          <w:color w:val="000000" w:themeColor="text1"/>
          <w:sz w:val="28"/>
          <w:szCs w:val="28"/>
        </w:rPr>
        <w:t>中国商业联合会</w:t>
      </w:r>
      <w:r w:rsidR="00130173" w:rsidRPr="00130173">
        <w:rPr>
          <w:rFonts w:ascii="仿宋" w:eastAsia="仿宋" w:hAnsi="仿宋" w:hint="eastAsia"/>
          <w:color w:val="000000" w:themeColor="text1"/>
          <w:sz w:val="28"/>
          <w:szCs w:val="28"/>
        </w:rPr>
        <w:t>作为国资委主管、民政部注册的全国一级社团法人机构，致力于团结国内外商界一切力量，积极参加国家经济建设，繁荣我国社会主义市场经济，促进对外经济联系与合作。姜明会长强调，历史发展到今天对母婴产业带来了新的挑战和机遇，母婴产业分会的成立刻不容缓。希望未来母婴产业分会能够在中国商业联合会领导下，认真学习贯彻党和政府关于产业创新的政策和部署，依法依规开展工作，为会员单位提供服务，充分发挥桥梁纽带作用，推动行业创新发展。姜会长同时强调，母婴产业分会要带领成员单位积极参与社会公益事业活动，加强母婴产业分会自身建设并认真落实总会交办的其他工作。</w:t>
      </w:r>
    </w:p>
    <w:p w:rsidR="00130173" w:rsidRPr="00130173" w:rsidRDefault="00130173" w:rsidP="001B4232">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130173">
        <w:rPr>
          <w:rFonts w:ascii="仿宋" w:eastAsia="仿宋" w:hAnsi="仿宋" w:hint="eastAsia"/>
          <w:color w:val="000000" w:themeColor="text1"/>
          <w:sz w:val="28"/>
          <w:szCs w:val="28"/>
        </w:rPr>
        <w:t>中国商业联合会母婴产业分会的联合发起单位代表、辣妈帮创始人金赞与会发表观点。他表示当下的经济寒冬孕育着挑战，也蕴藏着机遇，无论市场如何变化，母婴行业的从业初心不会改变，那就是为妈妈和孩子提供优质的产品和服务。中国商业联合会母婴产业分会的成立，给到母婴行业从业者们一个充分共商共建共享的空间，每一家企业都应该以开放的姿态拥抱世界，联动多方力量一同激发市场潜能，才能让中国新家庭享受到更高品质的产品和更便捷的服务。辣妈帮作为协会的联合发起方之一，愿意与母婴产业分会</w:t>
      </w:r>
      <w:r w:rsidRPr="00130173">
        <w:rPr>
          <w:rFonts w:ascii="仿宋" w:eastAsia="仿宋" w:hAnsi="仿宋" w:hint="eastAsia"/>
          <w:color w:val="000000" w:themeColor="text1"/>
          <w:sz w:val="28"/>
          <w:szCs w:val="28"/>
        </w:rPr>
        <w:lastRenderedPageBreak/>
        <w:t>其他成员单位密切配合，充分支持母婴产业分会工作的开展，继续引导新生代母婴群体的科学孕育价值观，为中国家庭的美好生活而努力奋进。</w:t>
      </w:r>
    </w:p>
    <w:p w:rsidR="00130173" w:rsidRPr="00130173" w:rsidRDefault="00130173" w:rsidP="001B4232">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130173">
        <w:rPr>
          <w:rFonts w:ascii="仿宋" w:eastAsia="仿宋" w:hAnsi="仿宋" w:hint="eastAsia"/>
          <w:color w:val="000000" w:themeColor="text1"/>
          <w:sz w:val="28"/>
          <w:szCs w:val="28"/>
        </w:rPr>
        <w:t>中国商业联合会母婴产业分会会长刘元萌</w:t>
      </w:r>
      <w:r w:rsidR="00B04093">
        <w:rPr>
          <w:rFonts w:ascii="仿宋" w:eastAsia="仿宋" w:hAnsi="仿宋" w:hint="eastAsia"/>
          <w:color w:val="000000" w:themeColor="text1"/>
          <w:sz w:val="28"/>
          <w:szCs w:val="28"/>
        </w:rPr>
        <w:t>在致辞中说</w:t>
      </w:r>
      <w:r w:rsidRPr="00130173">
        <w:rPr>
          <w:rFonts w:ascii="仿宋" w:eastAsia="仿宋" w:hAnsi="仿宋" w:hint="eastAsia"/>
          <w:color w:val="000000" w:themeColor="text1"/>
          <w:sz w:val="28"/>
          <w:szCs w:val="28"/>
        </w:rPr>
        <w:t>，党的十八大提出到2020年实现全面建成小康社会的宏伟目标,这是实现中华民族伟大复兴中国梦的重要基础、关键一步。2019年是全面建成小康社会的关键之年、决胜之年、冲刺之年。在这个伟大的历史节点上，中国商业联合会母婴产业分会的成立任重而道远。协会将以“关爱、发展、规范、繁荣”为宗旨，以“联合共建，共创母婴产业繁荣”为使命，以“自律规范、勇于创新”为价值观，专注于中国母婴产业资源的整合、创新服务及健康发展，努力为中国的母婴产业构建美好的未来。刘元萌强调，2020年协会将“质爱新生”公益项目为切入口，以开展月嫂培训服务为首个任务，以推进行业标准制订为主要目标，严格筛选母婴连锁店、月子会所等用户消费终端机构，关注母婴人群生命质量，从孕育健康和消费安全两个方面规范行业现状，让新手妈妈远离智商税，为中国妈妈推荐优质的产品和服务。</w:t>
      </w:r>
    </w:p>
    <w:p w:rsidR="00130173" w:rsidRPr="00130173" w:rsidRDefault="00130173" w:rsidP="001B4232">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130173">
        <w:rPr>
          <w:rFonts w:ascii="仿宋" w:eastAsia="仿宋" w:hAnsi="仿宋" w:hint="eastAsia"/>
          <w:color w:val="000000" w:themeColor="text1"/>
          <w:sz w:val="28"/>
          <w:szCs w:val="28"/>
        </w:rPr>
        <w:t>乐友孕婴童、贝贝熊母婴、雅士利国际集团、蓝河集团、英氏控股集团、亚宝药业集团等三十家母婴产业分会成员单位悉数到会。</w:t>
      </w:r>
    </w:p>
    <w:p w:rsidR="00130173" w:rsidRPr="00130173" w:rsidRDefault="00130173" w:rsidP="001B4232">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130173">
        <w:rPr>
          <w:rFonts w:ascii="仿宋" w:eastAsia="仿宋" w:hAnsi="仿宋" w:hint="eastAsia"/>
          <w:color w:val="000000" w:themeColor="text1"/>
          <w:sz w:val="28"/>
          <w:szCs w:val="28"/>
        </w:rPr>
        <w:t>促进母婴产业的健康稳定可持续发展，既关系到我国适龄孕育人群，也关系到数十万家母婴企业，更关系到我国民生大计的贯彻和实施。中国商业联合会母婴产业分会的成立，将为调整产业结构，</w:t>
      </w:r>
      <w:r w:rsidRPr="00130173">
        <w:rPr>
          <w:rFonts w:ascii="仿宋" w:eastAsia="仿宋" w:hAnsi="仿宋" w:hint="eastAsia"/>
          <w:color w:val="000000" w:themeColor="text1"/>
          <w:sz w:val="28"/>
          <w:szCs w:val="28"/>
        </w:rPr>
        <w:lastRenderedPageBreak/>
        <w:t>提升行业标准，繁荣市场，满足广大人民孕育生活需要作出贡献。</w:t>
      </w:r>
    </w:p>
    <w:p w:rsidR="00130173" w:rsidRP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楷体" w:eastAsia="楷体" w:hAnsi="楷体"/>
          <w:color w:val="000000" w:themeColor="text1"/>
          <w:sz w:val="28"/>
          <w:szCs w:val="28"/>
        </w:rPr>
      </w:pPr>
      <w:r>
        <w:rPr>
          <w:rFonts w:ascii="楷体" w:eastAsia="楷体" w:hAnsi="楷体" w:hint="eastAsia"/>
          <w:color w:val="000000" w:themeColor="text1"/>
          <w:sz w:val="28"/>
          <w:szCs w:val="28"/>
        </w:rPr>
        <w:t xml:space="preserve">                             </w:t>
      </w:r>
      <w:r w:rsidR="00D344A4">
        <w:rPr>
          <w:rFonts w:ascii="楷体" w:eastAsia="楷体" w:hAnsi="楷体" w:hint="eastAsia"/>
          <w:color w:val="000000" w:themeColor="text1"/>
          <w:sz w:val="28"/>
          <w:szCs w:val="28"/>
        </w:rPr>
        <w:t xml:space="preserve">    </w:t>
      </w:r>
      <w:r>
        <w:rPr>
          <w:rFonts w:ascii="楷体" w:eastAsia="楷体" w:hAnsi="楷体" w:hint="eastAsia"/>
          <w:color w:val="000000" w:themeColor="text1"/>
          <w:sz w:val="28"/>
          <w:szCs w:val="28"/>
        </w:rPr>
        <w:t xml:space="preserve">       </w:t>
      </w:r>
      <w:r w:rsidRPr="00130173">
        <w:rPr>
          <w:rFonts w:ascii="楷体" w:eastAsia="楷体" w:hAnsi="楷体" w:hint="eastAsia"/>
          <w:color w:val="000000" w:themeColor="text1"/>
          <w:sz w:val="28"/>
          <w:szCs w:val="28"/>
        </w:rPr>
        <w:t>（母婴产业分会）</w:t>
      </w:r>
    </w:p>
    <w:p w:rsidR="00130173" w:rsidRP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楷体" w:eastAsia="楷体" w:hAnsi="楷体"/>
          <w:color w:val="000000" w:themeColor="text1"/>
          <w:sz w:val="28"/>
          <w:szCs w:val="28"/>
        </w:rPr>
      </w:pPr>
    </w:p>
    <w:p w:rsid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130173">
        <w:rPr>
          <w:rFonts w:ascii="黑体" w:eastAsia="黑体" w:hAnsi="黑体" w:hint="eastAsia"/>
          <w:sz w:val="36"/>
          <w:szCs w:val="36"/>
        </w:rPr>
        <w:t>傅龙成副会长出席第九届中国•达州秦巴地区</w:t>
      </w:r>
    </w:p>
    <w:p w:rsidR="00130173" w:rsidRP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130173">
        <w:rPr>
          <w:rFonts w:ascii="黑体" w:eastAsia="黑体" w:hAnsi="黑体" w:hint="eastAsia"/>
          <w:sz w:val="36"/>
          <w:szCs w:val="36"/>
        </w:rPr>
        <w:t>商品交易会</w:t>
      </w:r>
    </w:p>
    <w:p w:rsidR="00130173" w:rsidRP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130173" w:rsidRPr="00130173" w:rsidRDefault="00B04093" w:rsidP="001B4232">
      <w:pPr>
        <w:widowControl w:val="0"/>
        <w:shd w:val="clear" w:color="auto" w:fill="FFFFFF"/>
        <w:spacing w:line="560" w:lineRule="exact"/>
        <w:ind w:firstLineChars="213" w:firstLine="596"/>
        <w:jc w:val="both"/>
        <w:rPr>
          <w:rFonts w:ascii="仿宋" w:eastAsia="仿宋" w:hAnsi="仿宋"/>
          <w:color w:val="000000" w:themeColor="text1"/>
          <w:sz w:val="28"/>
          <w:szCs w:val="28"/>
        </w:rPr>
      </w:pPr>
      <w:r>
        <w:rPr>
          <w:rFonts w:ascii="仿宋" w:eastAsia="仿宋" w:hAnsi="仿宋" w:hint="eastAsia"/>
          <w:color w:val="000000" w:themeColor="text1"/>
          <w:sz w:val="28"/>
          <w:szCs w:val="28"/>
        </w:rPr>
        <w:t>2019年</w:t>
      </w:r>
      <w:r w:rsidR="00130173" w:rsidRPr="00130173">
        <w:rPr>
          <w:rFonts w:ascii="仿宋" w:eastAsia="仿宋" w:hAnsi="仿宋" w:hint="eastAsia"/>
          <w:color w:val="000000" w:themeColor="text1"/>
          <w:sz w:val="28"/>
          <w:szCs w:val="28"/>
        </w:rPr>
        <w:t>11月28日，由中国商业联合会主办，中共达州市委、达州市人民政府承办的第九届中国·达州秦巴地区商品交易会在</w:t>
      </w:r>
      <w:r>
        <w:rPr>
          <w:rFonts w:ascii="仿宋" w:eastAsia="仿宋" w:hAnsi="仿宋" w:hint="eastAsia"/>
          <w:color w:val="000000" w:themeColor="text1"/>
          <w:sz w:val="28"/>
          <w:szCs w:val="28"/>
        </w:rPr>
        <w:t>四川省</w:t>
      </w:r>
      <w:r w:rsidR="00130173" w:rsidRPr="00130173">
        <w:rPr>
          <w:rFonts w:ascii="仿宋" w:eastAsia="仿宋" w:hAnsi="仿宋" w:hint="eastAsia"/>
          <w:color w:val="000000" w:themeColor="text1"/>
          <w:sz w:val="28"/>
          <w:szCs w:val="28"/>
        </w:rPr>
        <w:t>达州</w:t>
      </w:r>
      <w:r>
        <w:rPr>
          <w:rFonts w:ascii="仿宋" w:eastAsia="仿宋" w:hAnsi="仿宋" w:hint="eastAsia"/>
          <w:color w:val="000000" w:themeColor="text1"/>
          <w:sz w:val="28"/>
          <w:szCs w:val="28"/>
        </w:rPr>
        <w:t>市</w:t>
      </w:r>
      <w:r w:rsidR="00130173" w:rsidRPr="00130173">
        <w:rPr>
          <w:rFonts w:ascii="仿宋" w:eastAsia="仿宋" w:hAnsi="仿宋" w:hint="eastAsia"/>
          <w:color w:val="000000" w:themeColor="text1"/>
          <w:sz w:val="28"/>
          <w:szCs w:val="28"/>
        </w:rPr>
        <w:t>开幕，</w:t>
      </w:r>
      <w:r>
        <w:rPr>
          <w:rFonts w:ascii="仿宋" w:eastAsia="仿宋" w:hAnsi="仿宋" w:hint="eastAsia"/>
          <w:color w:val="000000" w:themeColor="text1"/>
          <w:sz w:val="28"/>
          <w:szCs w:val="28"/>
        </w:rPr>
        <w:t>四川</w:t>
      </w:r>
      <w:r w:rsidR="00130173" w:rsidRPr="00130173">
        <w:rPr>
          <w:rFonts w:ascii="仿宋" w:eastAsia="仿宋" w:hAnsi="仿宋" w:hint="eastAsia"/>
          <w:color w:val="000000" w:themeColor="text1"/>
          <w:sz w:val="28"/>
          <w:szCs w:val="28"/>
        </w:rPr>
        <w:t>省人大常委会副主任、</w:t>
      </w:r>
      <w:r>
        <w:rPr>
          <w:rFonts w:ascii="仿宋" w:eastAsia="仿宋" w:hAnsi="仿宋" w:hint="eastAsia"/>
          <w:color w:val="000000" w:themeColor="text1"/>
          <w:sz w:val="28"/>
          <w:szCs w:val="28"/>
        </w:rPr>
        <w:t>达州市</w:t>
      </w:r>
      <w:r w:rsidR="00130173" w:rsidRPr="00130173">
        <w:rPr>
          <w:rFonts w:ascii="仿宋" w:eastAsia="仿宋" w:hAnsi="仿宋" w:hint="eastAsia"/>
          <w:color w:val="000000" w:themeColor="text1"/>
          <w:sz w:val="28"/>
          <w:szCs w:val="28"/>
        </w:rPr>
        <w:t>市委书记包惠，国务院国资委重点大型企业监事会原主席董树奎，</w:t>
      </w:r>
      <w:r>
        <w:rPr>
          <w:rFonts w:ascii="仿宋" w:eastAsia="仿宋" w:hAnsi="仿宋" w:hint="eastAsia"/>
          <w:color w:val="000000" w:themeColor="text1"/>
          <w:sz w:val="28"/>
          <w:szCs w:val="28"/>
        </w:rPr>
        <w:t>四川</w:t>
      </w:r>
      <w:r w:rsidR="00130173" w:rsidRPr="00130173">
        <w:rPr>
          <w:rFonts w:ascii="仿宋" w:eastAsia="仿宋" w:hAnsi="仿宋" w:hint="eastAsia"/>
          <w:color w:val="000000" w:themeColor="text1"/>
          <w:sz w:val="28"/>
          <w:szCs w:val="28"/>
        </w:rPr>
        <w:t>省商务厅厅长刘欣，中国商业联合会副会长傅龙成，</w:t>
      </w:r>
      <w:r>
        <w:rPr>
          <w:rFonts w:ascii="仿宋" w:eastAsia="仿宋" w:hAnsi="仿宋" w:hint="eastAsia"/>
          <w:color w:val="000000" w:themeColor="text1"/>
          <w:sz w:val="28"/>
          <w:szCs w:val="28"/>
        </w:rPr>
        <w:t>达州市</w:t>
      </w:r>
      <w:r w:rsidR="00130173" w:rsidRPr="00130173">
        <w:rPr>
          <w:rFonts w:ascii="仿宋" w:eastAsia="仿宋" w:hAnsi="仿宋" w:hint="eastAsia"/>
          <w:color w:val="000000" w:themeColor="text1"/>
          <w:sz w:val="28"/>
          <w:szCs w:val="28"/>
        </w:rPr>
        <w:t>市委副书记、市长郭亨孝等</w:t>
      </w:r>
      <w:r w:rsidR="00AB1E9E">
        <w:rPr>
          <w:rFonts w:ascii="仿宋" w:eastAsia="仿宋" w:hAnsi="仿宋" w:hint="eastAsia"/>
          <w:color w:val="000000" w:themeColor="text1"/>
          <w:sz w:val="28"/>
          <w:szCs w:val="28"/>
        </w:rPr>
        <w:t>领导</w:t>
      </w:r>
      <w:r w:rsidR="00130173" w:rsidRPr="00130173">
        <w:rPr>
          <w:rFonts w:ascii="仿宋" w:eastAsia="仿宋" w:hAnsi="仿宋" w:hint="eastAsia"/>
          <w:color w:val="000000" w:themeColor="text1"/>
          <w:sz w:val="28"/>
          <w:szCs w:val="28"/>
        </w:rPr>
        <w:t>出席开幕式</w:t>
      </w:r>
      <w:r w:rsidR="00AB1E9E">
        <w:rPr>
          <w:rFonts w:ascii="仿宋" w:eastAsia="仿宋" w:hAnsi="仿宋" w:hint="eastAsia"/>
          <w:color w:val="000000" w:themeColor="text1"/>
          <w:sz w:val="28"/>
          <w:szCs w:val="28"/>
        </w:rPr>
        <w:t>并参观巡视了展馆</w:t>
      </w:r>
      <w:r w:rsidR="00130173" w:rsidRPr="00130173">
        <w:rPr>
          <w:rFonts w:ascii="仿宋" w:eastAsia="仿宋" w:hAnsi="仿宋" w:hint="eastAsia"/>
          <w:color w:val="000000" w:themeColor="text1"/>
          <w:sz w:val="28"/>
          <w:szCs w:val="28"/>
        </w:rPr>
        <w:t>。中国商业联合会会展部副部长李宝、谷国宾一同出席开幕式。</w:t>
      </w:r>
    </w:p>
    <w:p w:rsidR="00130173" w:rsidRPr="00130173" w:rsidRDefault="00130173" w:rsidP="001B4232">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130173">
        <w:rPr>
          <w:rFonts w:ascii="仿宋" w:eastAsia="仿宋" w:hAnsi="仿宋" w:hint="eastAsia"/>
          <w:color w:val="000000" w:themeColor="text1"/>
          <w:sz w:val="28"/>
          <w:szCs w:val="28"/>
        </w:rPr>
        <w:t>本届交易会主题为“奋进大秦巴·筑梦新时代”，来自澳大利亚、法国、泰国、巴基斯坦等13个国家和地区，以及浙江、广西、重庆、河南、河北等17个省市共500余商家齐聚达州参会参展。</w:t>
      </w:r>
    </w:p>
    <w:p w:rsidR="00130173" w:rsidRPr="00130173" w:rsidRDefault="00130173" w:rsidP="001B4232">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130173">
        <w:rPr>
          <w:rFonts w:ascii="仿宋" w:eastAsia="仿宋" w:hAnsi="仿宋" w:hint="eastAsia"/>
          <w:color w:val="000000" w:themeColor="text1"/>
          <w:sz w:val="28"/>
          <w:szCs w:val="28"/>
        </w:rPr>
        <w:t>自2007年以来，达州已成功举办了8届秦巴地区商品交易会，参展企业、展会规格、参会人次、交易总额、活动影响逐年攀升。特别是近3年来，交易会增加了浙江舟山市和广西防城港市两地，本届交易会又邀请到四川成都和湖北利川参加，开放联动的溢出效应进一步凸显。</w:t>
      </w:r>
      <w:r w:rsidR="00CD1139">
        <w:rPr>
          <w:rFonts w:ascii="仿宋" w:eastAsia="仿宋" w:hAnsi="仿宋" w:hint="eastAsia"/>
          <w:color w:val="000000" w:themeColor="text1"/>
          <w:sz w:val="28"/>
          <w:szCs w:val="28"/>
        </w:rPr>
        <w:t>本届交易会</w:t>
      </w:r>
      <w:r w:rsidR="00CD1139" w:rsidRPr="00CD1139">
        <w:rPr>
          <w:rFonts w:ascii="仿宋" w:eastAsia="仿宋" w:hAnsi="仿宋"/>
          <w:color w:val="000000" w:themeColor="text1"/>
          <w:sz w:val="28"/>
          <w:szCs w:val="28"/>
        </w:rPr>
        <w:t>实现交易额41.85亿元。其中，合同协议额34.4亿。比上届展会增长21.6%。</w:t>
      </w:r>
    </w:p>
    <w:p w:rsidR="00AB1E9E" w:rsidRPr="00130173" w:rsidRDefault="00130173" w:rsidP="00AB1E9E">
      <w:pPr>
        <w:widowControl w:val="0"/>
        <w:shd w:val="clear" w:color="auto" w:fill="FFFFFF"/>
        <w:spacing w:line="560" w:lineRule="exact"/>
        <w:ind w:firstLineChars="213" w:firstLine="596"/>
        <w:jc w:val="right"/>
        <w:rPr>
          <w:rFonts w:ascii="楷体" w:eastAsia="楷体" w:hAnsi="楷体"/>
          <w:color w:val="000000" w:themeColor="text1"/>
          <w:sz w:val="28"/>
          <w:szCs w:val="28"/>
        </w:rPr>
      </w:pPr>
      <w:r w:rsidRPr="00130173">
        <w:rPr>
          <w:rFonts w:ascii="仿宋" w:eastAsia="仿宋" w:hAnsi="仿宋" w:hint="eastAsia"/>
          <w:color w:val="000000" w:themeColor="text1"/>
          <w:sz w:val="28"/>
          <w:szCs w:val="28"/>
        </w:rPr>
        <w:lastRenderedPageBreak/>
        <w:t>本届交易会设1个主展场和1个分展场，主展场位于达州市通川区复兴农副产品批发市场，分展场位于达州市达川区杨柳商贸物流园区，展场总面积近100万平方米。其中：主展场场馆面积1.2万平方米，设达州综合展区、区域协作展区、县域经济展区、秦巴地区特色小吃品鉴区等四大展区。</w:t>
      </w:r>
      <w:r>
        <w:rPr>
          <w:rFonts w:ascii="仿宋" w:eastAsia="仿宋" w:hAnsi="仿宋" w:hint="eastAsia"/>
          <w:color w:val="000000" w:themeColor="text1"/>
          <w:sz w:val="28"/>
          <w:szCs w:val="28"/>
        </w:rPr>
        <w:t xml:space="preserve">            </w:t>
      </w:r>
      <w:r w:rsidR="00CD1139">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r w:rsidRPr="00130173">
        <w:rPr>
          <w:rFonts w:ascii="楷体" w:eastAsia="楷体" w:hAnsi="楷体" w:hint="eastAsia"/>
          <w:color w:val="000000" w:themeColor="text1"/>
          <w:sz w:val="28"/>
          <w:szCs w:val="28"/>
        </w:rPr>
        <w:t xml:space="preserve"> </w:t>
      </w:r>
      <w:r w:rsidR="00AB1E9E" w:rsidRPr="00130173">
        <w:rPr>
          <w:rFonts w:ascii="楷体" w:eastAsia="楷体" w:hAnsi="楷体" w:hint="eastAsia"/>
          <w:color w:val="000000" w:themeColor="text1"/>
          <w:sz w:val="28"/>
          <w:szCs w:val="28"/>
        </w:rPr>
        <w:t>（会展部）</w:t>
      </w:r>
    </w:p>
    <w:p w:rsidR="00130173" w:rsidRPr="00130173" w:rsidRDefault="00130173" w:rsidP="001B4232">
      <w:pPr>
        <w:pStyle w:val="a8"/>
        <w:widowControl w:val="0"/>
        <w:shd w:val="clear" w:color="auto" w:fill="FFFFFF"/>
        <w:kinsoku w:val="0"/>
        <w:topLinePunct/>
        <w:adjustRightInd w:val="0"/>
        <w:snapToGrid w:val="0"/>
        <w:spacing w:before="0" w:beforeAutospacing="0" w:after="0" w:afterAutospacing="0" w:line="560" w:lineRule="exact"/>
        <w:rPr>
          <w:rFonts w:ascii="楷体" w:eastAsia="楷体" w:hAnsi="楷体" w:cs="黑体"/>
          <w:color w:val="000000" w:themeColor="text1"/>
          <w:sz w:val="28"/>
          <w:szCs w:val="28"/>
          <w:shd w:val="pct10" w:color="auto" w:fill="FFFFFF"/>
        </w:rPr>
      </w:pPr>
    </w:p>
    <w:p w:rsidR="00AB1E9E" w:rsidRDefault="00915A8B" w:rsidP="00AB1E9E">
      <w:pPr>
        <w:pStyle w:val="a8"/>
        <w:widowControl w:val="0"/>
        <w:shd w:val="clear" w:color="auto" w:fill="FFFFFF"/>
        <w:kinsoku w:val="0"/>
        <w:topLinePunct/>
        <w:adjustRightInd w:val="0"/>
        <w:snapToGrid w:val="0"/>
        <w:spacing w:before="0" w:beforeAutospacing="0" w:after="0" w:afterAutospacing="0" w:line="560" w:lineRule="exact"/>
        <w:ind w:left="540" w:hangingChars="150" w:hanging="540"/>
        <w:jc w:val="center"/>
        <w:rPr>
          <w:rFonts w:ascii="黑体" w:eastAsia="黑体" w:hAnsi="黑体"/>
          <w:sz w:val="36"/>
          <w:szCs w:val="36"/>
        </w:rPr>
      </w:pPr>
      <w:r w:rsidRPr="00915A8B">
        <w:rPr>
          <w:rFonts w:ascii="黑体" w:eastAsia="黑体" w:hAnsi="黑体" w:hint="eastAsia"/>
          <w:sz w:val="36"/>
          <w:szCs w:val="36"/>
        </w:rPr>
        <w:t>张丽君副会长出席全国焙烤制品标准化技术</w:t>
      </w:r>
    </w:p>
    <w:p w:rsidR="00915A8B" w:rsidRPr="00915A8B" w:rsidRDefault="00915A8B" w:rsidP="00AB1E9E">
      <w:pPr>
        <w:pStyle w:val="a8"/>
        <w:widowControl w:val="0"/>
        <w:shd w:val="clear" w:color="auto" w:fill="FFFFFF"/>
        <w:kinsoku w:val="0"/>
        <w:topLinePunct/>
        <w:adjustRightInd w:val="0"/>
        <w:snapToGrid w:val="0"/>
        <w:spacing w:before="0" w:beforeAutospacing="0" w:after="0" w:afterAutospacing="0" w:line="560" w:lineRule="exact"/>
        <w:ind w:left="540" w:hangingChars="150" w:hanging="540"/>
        <w:jc w:val="center"/>
        <w:rPr>
          <w:rFonts w:ascii="黑体" w:eastAsia="黑体" w:hAnsi="黑体" w:cs="黑体"/>
          <w:color w:val="000000" w:themeColor="text1"/>
          <w:sz w:val="28"/>
          <w:szCs w:val="28"/>
          <w:shd w:val="pct10" w:color="auto" w:fill="FFFFFF"/>
        </w:rPr>
      </w:pPr>
      <w:r w:rsidRPr="00915A8B">
        <w:rPr>
          <w:rFonts w:ascii="黑体" w:eastAsia="黑体" w:hAnsi="黑体" w:hint="eastAsia"/>
          <w:sz w:val="36"/>
          <w:szCs w:val="36"/>
        </w:rPr>
        <w:t>委员会</w:t>
      </w:r>
      <w:r w:rsidR="00AB1E9E">
        <w:rPr>
          <w:rFonts w:ascii="黑体" w:eastAsia="黑体" w:hAnsi="黑体" w:hint="eastAsia"/>
          <w:sz w:val="36"/>
          <w:szCs w:val="36"/>
        </w:rPr>
        <w:t>年会</w:t>
      </w:r>
      <w:r w:rsidRPr="00915A8B">
        <w:rPr>
          <w:rFonts w:ascii="黑体" w:eastAsia="黑体" w:hAnsi="黑体" w:hint="eastAsia"/>
          <w:sz w:val="36"/>
          <w:szCs w:val="36"/>
        </w:rPr>
        <w:t xml:space="preserve"> 并调研深圳幸福西饼公司</w:t>
      </w:r>
    </w:p>
    <w:p w:rsidR="00425855" w:rsidRDefault="00425855"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p>
    <w:p w:rsidR="00915A8B" w:rsidRPr="00CD1139" w:rsidRDefault="00CD1139" w:rsidP="001B4232">
      <w:pPr>
        <w:pStyle w:val="a8"/>
        <w:widowControl w:val="0"/>
        <w:shd w:val="clear" w:color="auto" w:fill="FFFFFF"/>
        <w:kinsoku w:val="0"/>
        <w:topLinePunct/>
        <w:adjustRightInd w:val="0"/>
        <w:snapToGrid w:val="0"/>
        <w:spacing w:before="0" w:beforeAutospacing="0" w:after="0" w:afterAutospacing="0" w:line="560" w:lineRule="exact"/>
        <w:ind w:firstLineChars="200" w:firstLine="560"/>
        <w:rPr>
          <w:rFonts w:ascii="黑体" w:eastAsia="黑体" w:hAnsi="黑体"/>
          <w:bCs/>
          <w:sz w:val="36"/>
          <w:szCs w:val="36"/>
        </w:rPr>
      </w:pPr>
      <w:r>
        <w:rPr>
          <w:rFonts w:ascii="仿宋" w:eastAsia="仿宋" w:hAnsi="仿宋" w:hint="eastAsia"/>
          <w:color w:val="000000" w:themeColor="text1"/>
          <w:sz w:val="28"/>
          <w:szCs w:val="28"/>
        </w:rPr>
        <w:t>2019年</w:t>
      </w:r>
      <w:r w:rsidR="00915A8B" w:rsidRPr="00915A8B">
        <w:rPr>
          <w:rFonts w:ascii="仿宋" w:eastAsia="仿宋" w:hAnsi="仿宋" w:hint="eastAsia"/>
          <w:color w:val="000000" w:themeColor="text1"/>
          <w:sz w:val="28"/>
          <w:szCs w:val="28"/>
        </w:rPr>
        <w:t>11月14日，全国焙烤制品标准化技术委员会2019年年度会议在深圳举行，中国商业联合会副会长、全国焙烤制品标准化技术委员会副主任委员张丽君出席了会议。</w:t>
      </w:r>
    </w:p>
    <w:p w:rsidR="00915A8B" w:rsidRPr="00915A8B" w:rsidRDefault="00915A8B" w:rsidP="001B423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themeColor="text1"/>
          <w:sz w:val="28"/>
          <w:szCs w:val="28"/>
        </w:rPr>
      </w:pPr>
      <w:r w:rsidRPr="00915A8B">
        <w:rPr>
          <w:rFonts w:ascii="仿宋" w:eastAsia="仿宋" w:hAnsi="仿宋" w:hint="eastAsia"/>
          <w:color w:val="000000" w:themeColor="text1"/>
          <w:sz w:val="28"/>
          <w:szCs w:val="28"/>
        </w:rPr>
        <w:t>会议对2019年度工作进行了总结，并就对2020年度工作做了部署，会议还对《面包质量通则》、《饼干质量通则》两项国家标准进行了审定，并审查通过了上述两项国家标准。</w:t>
      </w:r>
    </w:p>
    <w:p w:rsidR="00915A8B" w:rsidRPr="00915A8B" w:rsidRDefault="00915A8B" w:rsidP="001B4232">
      <w:pPr>
        <w:pStyle w:val="a8"/>
        <w:widowControl w:val="0"/>
        <w:shd w:val="clear" w:color="auto" w:fill="FFFFFF"/>
        <w:topLinePunct/>
        <w:adjustRightInd w:val="0"/>
        <w:snapToGrid w:val="0"/>
        <w:spacing w:before="0" w:beforeAutospacing="0" w:after="0" w:afterAutospacing="0" w:line="560" w:lineRule="exact"/>
        <w:ind w:firstLineChars="250" w:firstLine="700"/>
        <w:rPr>
          <w:rFonts w:ascii="仿宋" w:eastAsia="仿宋" w:hAnsi="仿宋"/>
          <w:color w:val="000000" w:themeColor="text1"/>
          <w:sz w:val="28"/>
          <w:szCs w:val="28"/>
        </w:rPr>
      </w:pPr>
      <w:r w:rsidRPr="00915A8B">
        <w:rPr>
          <w:rFonts w:ascii="仿宋" w:eastAsia="仿宋" w:hAnsi="仿宋" w:hint="eastAsia"/>
          <w:color w:val="000000" w:themeColor="text1"/>
          <w:sz w:val="28"/>
          <w:szCs w:val="28"/>
        </w:rPr>
        <w:t>张丽君副会长在会议致辞中提出，建议将上述两项国家标准定义为商品标准，与国际相关标准保持一致，并对产品生产过程、产品销售环节等提出标准规定；要完善标准体系框架、制定相关管理类的标准；糕点分技术委员会也要跟进此项工作。</w:t>
      </w:r>
    </w:p>
    <w:p w:rsidR="00915A8B" w:rsidRPr="00915A8B" w:rsidRDefault="00915A8B" w:rsidP="001B4232">
      <w:pPr>
        <w:pStyle w:val="a8"/>
        <w:shd w:val="clear" w:color="auto" w:fill="FFFFFF"/>
        <w:spacing w:before="0" w:beforeAutospacing="0" w:after="0" w:afterAutospacing="0" w:line="560" w:lineRule="exact"/>
        <w:ind w:firstLineChars="221" w:firstLine="619"/>
        <w:rPr>
          <w:rFonts w:ascii="仿宋" w:eastAsia="仿宋" w:hAnsi="仿宋"/>
          <w:color w:val="000000" w:themeColor="text1"/>
          <w:sz w:val="28"/>
          <w:szCs w:val="28"/>
        </w:rPr>
      </w:pPr>
      <w:r w:rsidRPr="00915A8B">
        <w:rPr>
          <w:rFonts w:ascii="仿宋" w:eastAsia="仿宋" w:hAnsi="仿宋" w:hint="eastAsia"/>
          <w:color w:val="000000" w:themeColor="text1"/>
          <w:sz w:val="28"/>
          <w:szCs w:val="28"/>
        </w:rPr>
        <w:t>会议期间，张丽君副会长赴深圳幸福西饼公司调研，与该公司袁火洪董事长进行了交流、考察了深圳幸福西饼公司数据化管理流程、生产加工制作间和新零售门店，对深圳幸福西饼公司在烘焙中</w:t>
      </w:r>
      <w:r w:rsidRPr="00915A8B">
        <w:rPr>
          <w:rFonts w:ascii="仿宋" w:eastAsia="仿宋" w:hAnsi="仿宋" w:hint="eastAsia"/>
          <w:color w:val="000000" w:themeColor="text1"/>
          <w:sz w:val="28"/>
          <w:szCs w:val="28"/>
        </w:rPr>
        <w:lastRenderedPageBreak/>
        <w:t>的创新发展模式及取得的良好业绩给予积极的肯定，并结合</w:t>
      </w:r>
      <w:r w:rsidR="00CD1139">
        <w:rPr>
          <w:rFonts w:ascii="仿宋" w:eastAsia="仿宋" w:hAnsi="仿宋" w:hint="eastAsia"/>
          <w:color w:val="000000" w:themeColor="text1"/>
          <w:sz w:val="28"/>
          <w:szCs w:val="28"/>
        </w:rPr>
        <w:t>中商联资源，加强与该公司的异业合作与袁火洪董事长进行了深入交流，</w:t>
      </w:r>
      <w:r w:rsidRPr="00915A8B">
        <w:rPr>
          <w:rFonts w:ascii="仿宋" w:eastAsia="仿宋" w:hAnsi="仿宋" w:hint="eastAsia"/>
          <w:color w:val="000000" w:themeColor="text1"/>
          <w:sz w:val="28"/>
          <w:szCs w:val="28"/>
        </w:rPr>
        <w:t>取得广泛共识。</w:t>
      </w:r>
    </w:p>
    <w:p w:rsidR="00AB1E9E" w:rsidRDefault="00915A8B" w:rsidP="00AB1E9E">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color w:val="000000" w:themeColor="text1"/>
          <w:sz w:val="28"/>
          <w:szCs w:val="28"/>
        </w:rPr>
      </w:pPr>
      <w:r>
        <w:rPr>
          <w:rFonts w:ascii="仿宋" w:eastAsia="仿宋" w:hAnsi="仿宋" w:hint="eastAsia"/>
          <w:color w:val="000000" w:themeColor="text1"/>
          <w:sz w:val="28"/>
          <w:szCs w:val="28"/>
        </w:rPr>
        <w:t>全国焙烤制品标准化技术委员会副秘书长钱</w:t>
      </w:r>
      <w:r w:rsidRPr="00915A8B">
        <w:rPr>
          <w:rFonts w:ascii="仿宋" w:eastAsia="仿宋" w:hAnsi="仿宋" w:hint="eastAsia"/>
          <w:color w:val="000000" w:themeColor="text1"/>
          <w:sz w:val="28"/>
          <w:szCs w:val="28"/>
        </w:rPr>
        <w:t>陪同参加了上述活动 。</w:t>
      </w:r>
      <w:r w:rsidR="00644154">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r w:rsidR="00AB1E9E">
        <w:rPr>
          <w:rFonts w:ascii="仿宋" w:eastAsia="仿宋" w:hAnsi="仿宋" w:hint="eastAsia"/>
          <w:color w:val="000000" w:themeColor="text1"/>
          <w:sz w:val="28"/>
          <w:szCs w:val="28"/>
        </w:rPr>
        <w:t xml:space="preserve">  </w:t>
      </w:r>
      <w:r w:rsidR="00130173">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r w:rsidR="00AB1E9E" w:rsidRPr="009D02DC">
        <w:rPr>
          <w:rFonts w:ascii="楷体" w:eastAsia="楷体" w:hAnsi="楷体" w:hint="eastAsia"/>
          <w:color w:val="000000" w:themeColor="text1"/>
          <w:sz w:val="28"/>
          <w:szCs w:val="28"/>
        </w:rPr>
        <w:t>（</w:t>
      </w:r>
      <w:r w:rsidR="00AB1E9E">
        <w:rPr>
          <w:rFonts w:ascii="楷体" w:eastAsia="楷体" w:hAnsi="楷体" w:hint="eastAsia"/>
          <w:color w:val="000000" w:themeColor="text1"/>
          <w:sz w:val="28"/>
          <w:szCs w:val="28"/>
        </w:rPr>
        <w:t>标准工作部</w:t>
      </w:r>
      <w:r w:rsidR="00AB1E9E" w:rsidRPr="009D02DC">
        <w:rPr>
          <w:rFonts w:ascii="楷体" w:eastAsia="楷体" w:hAnsi="楷体" w:hint="eastAsia"/>
          <w:color w:val="000000" w:themeColor="text1"/>
          <w:sz w:val="28"/>
          <w:szCs w:val="28"/>
        </w:rPr>
        <w:t>）</w:t>
      </w:r>
    </w:p>
    <w:p w:rsidR="00915A8B" w:rsidRDefault="00915A8B" w:rsidP="00AB1E9E">
      <w:pPr>
        <w:pStyle w:val="a8"/>
        <w:widowControl w:val="0"/>
        <w:shd w:val="clear" w:color="auto" w:fill="FFFFFF"/>
        <w:topLinePunct/>
        <w:adjustRightInd w:val="0"/>
        <w:snapToGrid w:val="0"/>
        <w:spacing w:before="0" w:beforeAutospacing="0" w:after="0" w:afterAutospacing="0" w:line="560" w:lineRule="exact"/>
        <w:jc w:val="both"/>
        <w:rPr>
          <w:rFonts w:ascii="楷体" w:eastAsia="楷体" w:hAnsi="楷体"/>
          <w:color w:val="000000" w:themeColor="text1"/>
          <w:sz w:val="28"/>
          <w:szCs w:val="28"/>
        </w:rPr>
      </w:pPr>
    </w:p>
    <w:p w:rsidR="00915A8B" w:rsidRPr="00915A8B" w:rsidRDefault="00915A8B" w:rsidP="001B4232">
      <w:pPr>
        <w:pStyle w:val="a8"/>
        <w:widowControl w:val="0"/>
        <w:shd w:val="clear" w:color="auto" w:fill="FFFFFF"/>
        <w:topLinePunct/>
        <w:adjustRightInd w:val="0"/>
        <w:snapToGrid w:val="0"/>
        <w:spacing w:before="0" w:beforeAutospacing="0" w:after="0" w:afterAutospacing="0" w:line="560" w:lineRule="exact"/>
        <w:jc w:val="center"/>
        <w:rPr>
          <w:rFonts w:ascii="楷体" w:eastAsia="楷体" w:hAnsi="楷体"/>
          <w:color w:val="000000" w:themeColor="text1"/>
          <w:sz w:val="28"/>
          <w:szCs w:val="28"/>
        </w:rPr>
      </w:pPr>
      <w:r w:rsidRPr="00915A8B">
        <w:rPr>
          <w:rFonts w:ascii="黑体" w:eastAsia="黑体" w:hAnsi="黑体" w:hint="eastAsia"/>
          <w:sz w:val="36"/>
          <w:szCs w:val="36"/>
        </w:rPr>
        <w:t>首届“新道杯”全国高职院校“数字营销-新零售”技能大赛在无锡落幕</w:t>
      </w:r>
    </w:p>
    <w:p w:rsidR="00915A8B" w:rsidRDefault="00915A8B"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915A8B" w:rsidRPr="00915A8B" w:rsidRDefault="00915A8B" w:rsidP="001B423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915A8B">
        <w:rPr>
          <w:rFonts w:ascii="仿宋" w:eastAsia="仿宋" w:hAnsi="仿宋" w:hint="eastAsia"/>
          <w:color w:val="000000"/>
          <w:sz w:val="28"/>
          <w:szCs w:val="28"/>
        </w:rPr>
        <w:t>为贯彻国务院办公厅关于深入实施“互联网+流通”行动计划的意见，充分应用移动互联网、物联网、大数据等信息技术， 在营销、支付、售后服务等方面线上线下互动，全方位、全天候 满足消费需求，降低消费成本；落实实施特色商业街区示范建设工程，发掘地方资源禀赋优势，提高产品和服务特色化、差异化、精准化、数字化营销推广能力；加快推动高校教学贴近商业实务，激发大学生新零售数字营销的学习和实践热情，2019年11月30日，由中国商业联合会、全国商贸职业教育集团、新道科技股份有限公司联合主办，无锡商业职业技术学院承办、新道科技股份有限公司提供技术支持的第一届“新道杯”全国高职院校“数字营销-新零售”技能大赛在无锡商业职业技术学院</w:t>
      </w:r>
      <w:r w:rsidR="00CD1139">
        <w:rPr>
          <w:rFonts w:ascii="仿宋" w:eastAsia="仿宋" w:hAnsi="仿宋" w:hint="eastAsia"/>
          <w:color w:val="000000"/>
          <w:sz w:val="28"/>
          <w:szCs w:val="28"/>
        </w:rPr>
        <w:t>举办</w:t>
      </w:r>
      <w:r w:rsidRPr="00915A8B">
        <w:rPr>
          <w:rFonts w:ascii="仿宋" w:eastAsia="仿宋" w:hAnsi="仿宋" w:hint="eastAsia"/>
          <w:color w:val="000000"/>
          <w:sz w:val="28"/>
          <w:szCs w:val="28"/>
        </w:rPr>
        <w:t>。</w:t>
      </w:r>
    </w:p>
    <w:p w:rsidR="00915A8B" w:rsidRPr="00915A8B" w:rsidRDefault="00915A8B" w:rsidP="001B423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915A8B">
        <w:rPr>
          <w:rFonts w:ascii="仿宋" w:eastAsia="仿宋" w:hAnsi="仿宋" w:hint="eastAsia"/>
          <w:color w:val="000000"/>
          <w:sz w:val="28"/>
          <w:szCs w:val="28"/>
        </w:rPr>
        <w:t>中国商业联合会副会长张丽君、江苏省教育厅职教处主任张赟、无锡市教育局高等教育与职业教育处处长高群、无锡商业职业技术</w:t>
      </w:r>
      <w:r w:rsidRPr="00915A8B">
        <w:rPr>
          <w:rFonts w:ascii="仿宋" w:eastAsia="仿宋" w:hAnsi="仿宋" w:hint="eastAsia"/>
          <w:color w:val="000000"/>
          <w:sz w:val="28"/>
          <w:szCs w:val="28"/>
        </w:rPr>
        <w:lastRenderedPageBreak/>
        <w:t>学院院长朱琴华、新道科技股份有限公司总裁杨晓柏、中国职教学会院校技能竞赛工作委员会副秘书长马元兴等出席会议。来自全国高等院校的领导、指导教师、参赛团队共计300多名师生，54支参赛队参加了总决赛。</w:t>
      </w:r>
    </w:p>
    <w:p w:rsidR="00915A8B" w:rsidRPr="00915A8B" w:rsidRDefault="00915A8B" w:rsidP="001B423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915A8B">
        <w:rPr>
          <w:rFonts w:ascii="仿宋" w:eastAsia="仿宋" w:hAnsi="仿宋" w:hint="eastAsia"/>
          <w:color w:val="000000"/>
          <w:sz w:val="28"/>
          <w:szCs w:val="28"/>
        </w:rPr>
        <w:t>大赛根据每个团队分设区域经理、门店主管、运营主管、品牌主管4个岗位，各团队经营一个新零售型企业，在仿真的竞争市场环境中，通过分岗位角色扮演，连续从事8个经营阶段的模拟企业经营活动。大赛通过市场背景资料的分析和计算，将考察参赛选手市场调研与分析的知识和能力;大数据中心要求学生能够快速精准的进行经营数据分析，帮助企业决策;门店的选择和管理，让学生掌握的销售管理知识有用武之地;数字运营中心与最新的营销思维接轨，让学生接触最前沿的理念;营销活动策划、新媒体推广使用线上线下结合的方式，展现学生的创新能力。   </w:t>
      </w:r>
    </w:p>
    <w:p w:rsidR="00B74144" w:rsidRDefault="00915A8B" w:rsidP="00B74144">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color w:val="000000"/>
          <w:sz w:val="28"/>
          <w:szCs w:val="28"/>
        </w:rPr>
      </w:pPr>
      <w:r w:rsidRPr="00915A8B">
        <w:rPr>
          <w:rFonts w:ascii="仿宋" w:eastAsia="仿宋" w:hAnsi="仿宋" w:hint="eastAsia"/>
          <w:color w:val="000000"/>
          <w:sz w:val="28"/>
          <w:szCs w:val="28"/>
        </w:rPr>
        <w:t>最终通过激烈角逐，无锡商业职业技术学院、石家庄职业技术学院、江西制造职业技术学院、徐州工业职业技术学院、宁波职业技术学院荣获一等奖。</w:t>
      </w:r>
      <w:r>
        <w:rPr>
          <w:rFonts w:ascii="仿宋" w:eastAsia="仿宋" w:hAnsi="仿宋" w:hint="eastAsia"/>
          <w:color w:val="000000"/>
          <w:sz w:val="28"/>
          <w:szCs w:val="28"/>
        </w:rPr>
        <w:t xml:space="preserve">                           </w:t>
      </w:r>
      <w:r w:rsidRPr="00130173">
        <w:rPr>
          <w:rFonts w:ascii="楷体" w:eastAsia="楷体" w:hAnsi="楷体" w:hint="eastAsia"/>
          <w:color w:val="000000"/>
          <w:sz w:val="28"/>
          <w:szCs w:val="28"/>
        </w:rPr>
        <w:t xml:space="preserve"> </w:t>
      </w:r>
      <w:r w:rsidR="00F75CC1" w:rsidRPr="00130173">
        <w:rPr>
          <w:rFonts w:ascii="楷体" w:eastAsia="楷体" w:hAnsi="楷体" w:hint="eastAsia"/>
          <w:color w:val="000000"/>
          <w:sz w:val="28"/>
          <w:szCs w:val="28"/>
        </w:rPr>
        <w:t>（培训部）</w:t>
      </w:r>
    </w:p>
    <w:p w:rsidR="001E23A7" w:rsidRPr="00F75CC1" w:rsidRDefault="00915A8B" w:rsidP="00F75CC1">
      <w:pPr>
        <w:pStyle w:val="a8"/>
        <w:widowControl w:val="0"/>
        <w:shd w:val="clear" w:color="auto" w:fill="FFFFFF"/>
        <w:topLinePunct/>
        <w:adjustRightInd w:val="0"/>
        <w:snapToGrid w:val="0"/>
        <w:spacing w:before="0" w:beforeAutospacing="0" w:after="0" w:afterAutospacing="0" w:line="560" w:lineRule="exact"/>
        <w:ind w:firstLineChars="2400" w:firstLine="6720"/>
        <w:rPr>
          <w:rFonts w:ascii="楷体" w:eastAsia="楷体" w:hAnsi="楷体"/>
          <w:color w:val="000000"/>
          <w:sz w:val="28"/>
          <w:szCs w:val="28"/>
        </w:rPr>
      </w:pPr>
      <w:r w:rsidRPr="00130173">
        <w:rPr>
          <w:rFonts w:ascii="楷体" w:eastAsia="楷体" w:hAnsi="楷体" w:hint="eastAsia"/>
          <w:color w:val="000000"/>
          <w:sz w:val="28"/>
          <w:szCs w:val="28"/>
        </w:rPr>
        <w:t xml:space="preserve"> </w:t>
      </w:r>
    </w:p>
    <w:p w:rsidR="001E6C4E" w:rsidRDefault="001E6C4E" w:rsidP="001B4232">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r w:rsidRPr="001E6C4E">
        <w:rPr>
          <w:rFonts w:ascii="黑体" w:eastAsia="黑体" w:hAnsi="黑体" w:hint="eastAsia"/>
          <w:sz w:val="36"/>
          <w:szCs w:val="36"/>
        </w:rPr>
        <w:t>2019年“畅享杯”全国新商科技能大赛跨境</w:t>
      </w:r>
    </w:p>
    <w:p w:rsidR="001E6C4E" w:rsidRDefault="001E6C4E" w:rsidP="001B4232">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r w:rsidRPr="001E6C4E">
        <w:rPr>
          <w:rFonts w:ascii="黑体" w:eastAsia="黑体" w:hAnsi="黑体" w:hint="eastAsia"/>
          <w:sz w:val="36"/>
          <w:szCs w:val="36"/>
        </w:rPr>
        <w:t>电子商务技能竞赛成功举办</w:t>
      </w:r>
    </w:p>
    <w:p w:rsidR="001E6C4E" w:rsidRDefault="001E6C4E" w:rsidP="001B4232">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p>
    <w:p w:rsidR="001E6C4E" w:rsidRPr="001E6C4E" w:rsidRDefault="001E6C4E" w:rsidP="001B4232">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sz w:val="28"/>
          <w:szCs w:val="28"/>
        </w:rPr>
      </w:pPr>
      <w:r w:rsidRPr="001E6C4E">
        <w:rPr>
          <w:rFonts w:ascii="仿宋" w:eastAsia="仿宋" w:hAnsi="仿宋" w:hint="eastAsia"/>
          <w:color w:val="000000"/>
          <w:sz w:val="28"/>
          <w:szCs w:val="28"/>
        </w:rPr>
        <w:t>2019年“畅享杯”全国新商科技能大赛跨境电子商务技能大赛于12月7日在天津天津轻工职业技术学院</w:t>
      </w:r>
      <w:r w:rsidR="00CD1139">
        <w:rPr>
          <w:rFonts w:ascii="仿宋" w:eastAsia="仿宋" w:hAnsi="仿宋" w:hint="eastAsia"/>
          <w:color w:val="000000"/>
          <w:sz w:val="28"/>
          <w:szCs w:val="28"/>
        </w:rPr>
        <w:t>举办</w:t>
      </w:r>
      <w:r w:rsidRPr="001E6C4E">
        <w:rPr>
          <w:rFonts w:ascii="仿宋" w:eastAsia="仿宋" w:hAnsi="仿宋" w:hint="eastAsia"/>
          <w:color w:val="000000"/>
          <w:sz w:val="28"/>
          <w:szCs w:val="28"/>
        </w:rPr>
        <w:t>，此次大赛由中国商</w:t>
      </w:r>
      <w:r w:rsidRPr="001E6C4E">
        <w:rPr>
          <w:rFonts w:ascii="仿宋" w:eastAsia="仿宋" w:hAnsi="仿宋" w:hint="eastAsia"/>
          <w:color w:val="000000"/>
          <w:sz w:val="28"/>
          <w:szCs w:val="28"/>
        </w:rPr>
        <w:lastRenderedPageBreak/>
        <w:t>业联合会主办，天津轻工职业技术学院承办，中教畅享（北京）科技有限公司协办，共有来自全国41家职业院校200余名师生参加了竞赛。</w:t>
      </w:r>
    </w:p>
    <w:p w:rsidR="001E6C4E" w:rsidRPr="001E6C4E" w:rsidRDefault="001E6C4E" w:rsidP="001B4232">
      <w:pPr>
        <w:pStyle w:val="a8"/>
        <w:widowControl w:val="0"/>
        <w:shd w:val="clear" w:color="auto" w:fill="FFFFFF"/>
        <w:spacing w:before="0" w:beforeAutospacing="0" w:after="0" w:afterAutospacing="0" w:line="560" w:lineRule="exact"/>
        <w:ind w:firstLine="482"/>
        <w:rPr>
          <w:rFonts w:ascii="仿宋" w:eastAsia="仿宋" w:hAnsi="仿宋"/>
          <w:color w:val="000000"/>
          <w:sz w:val="28"/>
          <w:szCs w:val="28"/>
        </w:rPr>
      </w:pPr>
      <w:r w:rsidRPr="001E6C4E">
        <w:rPr>
          <w:rFonts w:ascii="仿宋" w:eastAsia="仿宋" w:hAnsi="仿宋" w:hint="eastAsia"/>
          <w:color w:val="000000"/>
          <w:sz w:val="28"/>
          <w:szCs w:val="28"/>
        </w:rPr>
        <w:t>张丽君副会长出席了闭幕式。她在致词中指出：“此次大赛的成功举办，顺应“一带一路”潮流，以跨境电子商务新业态、新模式促进职业院校专业建设与课程改革，提高教学质量和人才培养水平，探索“一带一路”环境下跨境电子商务的人才需求、岗位需求，为院校的人才培养提供方向。” 同时也对参赛学生提出了殷切的期望，期待同学们刻苦学习专业知识，扎实掌握职业技能，为将来能在广阔的商贸流通服务领域中胜任工作、展示才能做好准备。</w:t>
      </w:r>
    </w:p>
    <w:p w:rsidR="001E6C4E" w:rsidRPr="001E6C4E" w:rsidRDefault="001E6C4E" w:rsidP="001B4232">
      <w:pPr>
        <w:pStyle w:val="a8"/>
        <w:widowControl w:val="0"/>
        <w:shd w:val="clear" w:color="auto" w:fill="FFFFFF"/>
        <w:topLinePunct/>
        <w:adjustRightInd w:val="0"/>
        <w:snapToGrid w:val="0"/>
        <w:spacing w:before="0" w:beforeAutospacing="0" w:after="0" w:afterAutospacing="0" w:line="560" w:lineRule="exact"/>
        <w:jc w:val="right"/>
        <w:rPr>
          <w:rFonts w:ascii="楷体" w:eastAsia="楷体" w:hAnsi="楷体"/>
          <w:color w:val="000000"/>
          <w:sz w:val="28"/>
          <w:szCs w:val="28"/>
        </w:rPr>
      </w:pPr>
      <w:r w:rsidRPr="001E6C4E">
        <w:rPr>
          <w:rFonts w:ascii="楷体" w:eastAsia="楷体" w:hAnsi="楷体" w:hint="eastAsia"/>
          <w:color w:val="000000"/>
          <w:sz w:val="28"/>
          <w:szCs w:val="28"/>
        </w:rPr>
        <w:t>（培训部）</w:t>
      </w:r>
    </w:p>
    <w:p w:rsidR="00AB1E9E" w:rsidRDefault="00AB1E9E"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AB1E9E" w:rsidRDefault="00AB1E9E"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会 长 论 坛</w:t>
      </w:r>
    </w:p>
    <w:p w:rsidR="00AB1E9E" w:rsidRDefault="00AB1E9E"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AB1E9E" w:rsidRPr="00AB1E9E" w:rsidRDefault="00AB1E9E" w:rsidP="00AB1E9E">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r w:rsidRPr="00AB1E9E">
        <w:rPr>
          <w:rFonts w:ascii="黑体" w:eastAsia="黑体" w:hAnsi="黑体" w:hint="eastAsia"/>
          <w:sz w:val="36"/>
          <w:szCs w:val="36"/>
        </w:rPr>
        <w:t>在全国商业领域庆祝新中国70华诞大会上的致辞</w:t>
      </w:r>
    </w:p>
    <w:p w:rsidR="00AB1E9E" w:rsidRDefault="00AB1E9E" w:rsidP="00F75CC1">
      <w:pPr>
        <w:pStyle w:val="a8"/>
        <w:widowControl w:val="0"/>
        <w:spacing w:before="0" w:beforeAutospacing="0" w:after="0" w:afterAutospacing="0" w:line="560" w:lineRule="exact"/>
        <w:ind w:firstLineChars="550" w:firstLine="1767"/>
        <w:rPr>
          <w:rFonts w:ascii="仿宋" w:eastAsia="仿宋" w:hAnsi="仿宋" w:hint="eastAsia"/>
          <w:b/>
          <w:color w:val="000000"/>
          <w:sz w:val="32"/>
          <w:szCs w:val="32"/>
        </w:rPr>
      </w:pPr>
      <w:r w:rsidRPr="00AB1E9E">
        <w:rPr>
          <w:rFonts w:ascii="仿宋" w:eastAsia="仿宋" w:hAnsi="仿宋" w:hint="eastAsia"/>
          <w:b/>
          <w:color w:val="000000"/>
          <w:sz w:val="32"/>
          <w:szCs w:val="32"/>
        </w:rPr>
        <w:t xml:space="preserve">中国商业联合会会长  </w:t>
      </w:r>
      <w:r w:rsidR="00F75CC1">
        <w:rPr>
          <w:rFonts w:ascii="仿宋" w:eastAsia="仿宋" w:hAnsi="仿宋" w:hint="eastAsia"/>
          <w:b/>
          <w:color w:val="000000"/>
          <w:sz w:val="32"/>
          <w:szCs w:val="32"/>
        </w:rPr>
        <w:t>姜明</w:t>
      </w:r>
    </w:p>
    <w:p w:rsidR="00F75CC1" w:rsidRPr="00F75CC1" w:rsidRDefault="00F75CC1" w:rsidP="00F75CC1">
      <w:pPr>
        <w:pStyle w:val="a8"/>
        <w:widowControl w:val="0"/>
        <w:spacing w:before="0" w:beforeAutospacing="0" w:after="0" w:afterAutospacing="0" w:line="560" w:lineRule="exact"/>
        <w:ind w:firstLineChars="650" w:firstLine="1820"/>
        <w:rPr>
          <w:rFonts w:ascii="仿宋" w:eastAsia="仿宋" w:hAnsi="仿宋"/>
          <w:color w:val="000000"/>
          <w:sz w:val="28"/>
          <w:szCs w:val="28"/>
        </w:rPr>
      </w:pPr>
      <w:r w:rsidRPr="00F75CC1">
        <w:rPr>
          <w:rFonts w:ascii="仿宋" w:eastAsia="仿宋" w:hAnsi="仿宋" w:hint="eastAsia"/>
          <w:color w:val="000000"/>
          <w:sz w:val="28"/>
          <w:szCs w:val="28"/>
        </w:rPr>
        <w:t>（2019年12月11日 北京）</w:t>
      </w:r>
    </w:p>
    <w:p w:rsidR="00AB1E9E" w:rsidRPr="00AB1E9E" w:rsidRDefault="00AB1E9E" w:rsidP="00AB1E9E">
      <w:pPr>
        <w:pStyle w:val="a8"/>
        <w:widowControl w:val="0"/>
        <w:spacing w:before="0" w:beforeAutospacing="0" w:after="0" w:afterAutospacing="0" w:line="560" w:lineRule="exact"/>
        <w:ind w:firstLineChars="200" w:firstLine="643"/>
        <w:jc w:val="center"/>
        <w:rPr>
          <w:rFonts w:ascii="仿宋" w:eastAsia="仿宋" w:hAnsi="仿宋"/>
          <w:b/>
          <w:color w:val="000000"/>
          <w:sz w:val="32"/>
          <w:szCs w:val="32"/>
        </w:rPr>
      </w:pPr>
    </w:p>
    <w:p w:rsidR="00AB1E9E" w:rsidRPr="00AB1E9E" w:rsidRDefault="00AB1E9E" w:rsidP="00AB1E9E">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AB1E9E">
        <w:rPr>
          <w:rFonts w:ascii="仿宋" w:eastAsia="仿宋" w:hAnsi="仿宋" w:hint="eastAsia"/>
          <w:color w:val="000000"/>
          <w:sz w:val="28"/>
          <w:szCs w:val="28"/>
        </w:rPr>
        <w:t>今年是中华人民共和国成立70周年。70年来，中国人民实现了从站起来、富起来到强起来的伟大飞跃。伴随着新中国的发展历程，我国流通领域发生了历史性巨变，市场化改革成效显著，流通规模快速扩大，流通方式不断创新，商业品牌培育和企业发展成就</w:t>
      </w:r>
      <w:r w:rsidRPr="00AB1E9E">
        <w:rPr>
          <w:rFonts w:ascii="仿宋" w:eastAsia="仿宋" w:hAnsi="仿宋" w:hint="eastAsia"/>
          <w:color w:val="000000"/>
          <w:sz w:val="28"/>
          <w:szCs w:val="28"/>
        </w:rPr>
        <w:lastRenderedPageBreak/>
        <w:t>斐然。为深入总结和广泛宣传新中国70年来，我国商业发展的宝贵经验和伟大成就，在商务部的指导下，中国商业联合会、中国商报社今天组织召开全国商业领域庆祝新中国70华诞纪念大会，同时举办中国商业70年成就展，具有非常重要的意义。</w:t>
      </w:r>
    </w:p>
    <w:p w:rsidR="00AB1E9E" w:rsidRPr="00AB1E9E" w:rsidRDefault="00AB1E9E" w:rsidP="00AB1E9E">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AB1E9E">
        <w:rPr>
          <w:rFonts w:ascii="仿宋" w:eastAsia="仿宋" w:hAnsi="仿宋" w:hint="eastAsia"/>
          <w:color w:val="000000"/>
          <w:sz w:val="28"/>
          <w:szCs w:val="28"/>
        </w:rPr>
        <w:t>70年来，中国商业规模迅速扩大。全国社会消费品零售总额由</w:t>
      </w:r>
      <w:r w:rsidRPr="00AB1E9E">
        <w:rPr>
          <w:rFonts w:ascii="仿宋" w:eastAsia="仿宋" w:hAnsi="仿宋"/>
          <w:color w:val="000000"/>
          <w:sz w:val="28"/>
          <w:szCs w:val="28"/>
        </w:rPr>
        <w:t>1952</w:t>
      </w:r>
      <w:r w:rsidRPr="00AB1E9E">
        <w:rPr>
          <w:rFonts w:ascii="仿宋" w:eastAsia="仿宋" w:hAnsi="仿宋" w:hint="eastAsia"/>
          <w:color w:val="000000"/>
          <w:sz w:val="28"/>
          <w:szCs w:val="28"/>
        </w:rPr>
        <w:t>年的</w:t>
      </w:r>
      <w:r w:rsidRPr="00AB1E9E">
        <w:rPr>
          <w:rFonts w:ascii="仿宋" w:eastAsia="仿宋" w:hAnsi="仿宋"/>
          <w:color w:val="000000"/>
          <w:sz w:val="28"/>
          <w:szCs w:val="28"/>
        </w:rPr>
        <w:t>277</w:t>
      </w:r>
      <w:r w:rsidRPr="00AB1E9E">
        <w:rPr>
          <w:rFonts w:ascii="仿宋" w:eastAsia="仿宋" w:hAnsi="仿宋" w:hint="eastAsia"/>
          <w:color w:val="000000"/>
          <w:sz w:val="28"/>
          <w:szCs w:val="28"/>
        </w:rPr>
        <w:t>亿元增加到</w:t>
      </w:r>
      <w:r w:rsidRPr="00AB1E9E">
        <w:rPr>
          <w:rFonts w:ascii="仿宋" w:eastAsia="仿宋" w:hAnsi="仿宋"/>
          <w:color w:val="000000"/>
          <w:sz w:val="28"/>
          <w:szCs w:val="28"/>
        </w:rPr>
        <w:t>2018</w:t>
      </w:r>
      <w:r w:rsidRPr="00AB1E9E">
        <w:rPr>
          <w:rFonts w:ascii="仿宋" w:eastAsia="仿宋" w:hAnsi="仿宋" w:hint="eastAsia"/>
          <w:color w:val="000000"/>
          <w:sz w:val="28"/>
          <w:szCs w:val="28"/>
        </w:rPr>
        <w:t>年的</w:t>
      </w:r>
      <w:r w:rsidRPr="00AB1E9E">
        <w:rPr>
          <w:rFonts w:ascii="仿宋" w:eastAsia="仿宋" w:hAnsi="仿宋"/>
          <w:color w:val="000000"/>
          <w:sz w:val="28"/>
          <w:szCs w:val="28"/>
        </w:rPr>
        <w:t>38</w:t>
      </w:r>
      <w:r w:rsidRPr="00AB1E9E">
        <w:rPr>
          <w:rFonts w:ascii="仿宋" w:eastAsia="仿宋" w:hAnsi="仿宋" w:hint="eastAsia"/>
          <w:color w:val="000000"/>
          <w:sz w:val="28"/>
          <w:szCs w:val="28"/>
        </w:rPr>
        <w:t>万多亿元，平均增长11.6%。2019年全国消费品市场总额超过40万亿元，内销市场规模可望成为全球最大。</w:t>
      </w:r>
    </w:p>
    <w:p w:rsidR="00AB1E9E" w:rsidRPr="00AB1E9E" w:rsidRDefault="00AB1E9E" w:rsidP="00AB1E9E">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AB1E9E">
        <w:rPr>
          <w:rFonts w:ascii="仿宋" w:eastAsia="仿宋" w:hAnsi="仿宋" w:hint="eastAsia"/>
          <w:color w:val="000000"/>
          <w:sz w:val="28"/>
          <w:szCs w:val="28"/>
        </w:rPr>
        <w:t>70年来，市场主体和就业人数大量增加。</w:t>
      </w:r>
      <w:r w:rsidRPr="00AB1E9E">
        <w:rPr>
          <w:rFonts w:ascii="仿宋" w:eastAsia="仿宋" w:hAnsi="仿宋"/>
          <w:color w:val="000000"/>
          <w:sz w:val="28"/>
          <w:szCs w:val="28"/>
        </w:rPr>
        <w:t>2017</w:t>
      </w:r>
      <w:r w:rsidRPr="00AB1E9E">
        <w:rPr>
          <w:rFonts w:ascii="仿宋" w:eastAsia="仿宋" w:hAnsi="仿宋" w:hint="eastAsia"/>
          <w:color w:val="000000"/>
          <w:sz w:val="28"/>
          <w:szCs w:val="28"/>
        </w:rPr>
        <w:t>年国有单位、城镇集体单位、私营单位和个体经营户中，全国从事商贸服务业的人员超过</w:t>
      </w:r>
      <w:r w:rsidRPr="00AB1E9E">
        <w:rPr>
          <w:rFonts w:ascii="仿宋" w:eastAsia="仿宋" w:hAnsi="仿宋"/>
          <w:color w:val="000000"/>
          <w:sz w:val="28"/>
          <w:szCs w:val="28"/>
        </w:rPr>
        <w:t>1.3</w:t>
      </w:r>
      <w:r w:rsidRPr="00AB1E9E">
        <w:rPr>
          <w:rFonts w:ascii="仿宋" w:eastAsia="仿宋" w:hAnsi="仿宋" w:hint="eastAsia"/>
          <w:color w:val="000000"/>
          <w:sz w:val="28"/>
          <w:szCs w:val="28"/>
        </w:rPr>
        <w:t>亿人，是国民经济各行业中吸纳就业人数最多的领域。</w:t>
      </w:r>
    </w:p>
    <w:p w:rsidR="00AB1E9E" w:rsidRPr="00AB1E9E" w:rsidRDefault="00AB1E9E" w:rsidP="00AB1E9E">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AB1E9E">
        <w:rPr>
          <w:rFonts w:ascii="仿宋" w:eastAsia="仿宋" w:hAnsi="仿宋" w:hint="eastAsia"/>
          <w:color w:val="000000"/>
          <w:sz w:val="28"/>
          <w:szCs w:val="28"/>
        </w:rPr>
        <w:t>70年来，流通业态演变与商业创新成就斐然。随着互联网技术的进步和网络覆盖范围的扩大，尤其是国家对农村地区电商和网络建设的支持力度加大，网上零售持续扩容，成为消费增长的重要因素。</w:t>
      </w:r>
      <w:r w:rsidRPr="00AB1E9E">
        <w:rPr>
          <w:rFonts w:ascii="仿宋" w:eastAsia="仿宋" w:hAnsi="仿宋"/>
          <w:color w:val="000000"/>
          <w:sz w:val="28"/>
          <w:szCs w:val="28"/>
        </w:rPr>
        <w:t>2018</w:t>
      </w:r>
      <w:r w:rsidRPr="00AB1E9E">
        <w:rPr>
          <w:rFonts w:ascii="仿宋" w:eastAsia="仿宋" w:hAnsi="仿宋" w:hint="eastAsia"/>
          <w:color w:val="000000"/>
          <w:sz w:val="28"/>
          <w:szCs w:val="28"/>
        </w:rPr>
        <w:t>年全国网上零售额</w:t>
      </w:r>
      <w:r w:rsidRPr="00AB1E9E">
        <w:rPr>
          <w:rFonts w:ascii="仿宋" w:eastAsia="仿宋" w:hAnsi="仿宋"/>
          <w:color w:val="000000"/>
          <w:sz w:val="28"/>
          <w:szCs w:val="28"/>
        </w:rPr>
        <w:t>90065</w:t>
      </w:r>
      <w:r w:rsidRPr="00AB1E9E">
        <w:rPr>
          <w:rFonts w:ascii="仿宋" w:eastAsia="仿宋" w:hAnsi="仿宋" w:hint="eastAsia"/>
          <w:color w:val="000000"/>
          <w:sz w:val="28"/>
          <w:szCs w:val="28"/>
        </w:rPr>
        <w:t>亿元，比</w:t>
      </w:r>
      <w:r w:rsidRPr="00AB1E9E">
        <w:rPr>
          <w:rFonts w:ascii="仿宋" w:eastAsia="仿宋" w:hAnsi="仿宋"/>
          <w:color w:val="000000"/>
          <w:sz w:val="28"/>
          <w:szCs w:val="28"/>
        </w:rPr>
        <w:t>2014</w:t>
      </w:r>
      <w:r w:rsidRPr="00AB1E9E">
        <w:rPr>
          <w:rFonts w:ascii="仿宋" w:eastAsia="仿宋" w:hAnsi="仿宋" w:hint="eastAsia"/>
          <w:color w:val="000000"/>
          <w:sz w:val="28"/>
          <w:szCs w:val="28"/>
        </w:rPr>
        <w:t>年增长</w:t>
      </w:r>
      <w:r w:rsidRPr="00AB1E9E">
        <w:rPr>
          <w:rFonts w:ascii="仿宋" w:eastAsia="仿宋" w:hAnsi="仿宋"/>
          <w:color w:val="000000"/>
          <w:sz w:val="28"/>
          <w:szCs w:val="28"/>
        </w:rPr>
        <w:t>2.2</w:t>
      </w:r>
      <w:r w:rsidRPr="00AB1E9E">
        <w:rPr>
          <w:rFonts w:ascii="仿宋" w:eastAsia="仿宋" w:hAnsi="仿宋" w:hint="eastAsia"/>
          <w:color w:val="000000"/>
          <w:sz w:val="28"/>
          <w:szCs w:val="28"/>
        </w:rPr>
        <w:t>倍。无论是网络商品销售总额还是占当年社会商品销售总额的比重，中国均稳居世界各国首位。</w:t>
      </w:r>
    </w:p>
    <w:p w:rsidR="00AB1E9E" w:rsidRPr="00AB1E9E" w:rsidRDefault="00AB1E9E" w:rsidP="00AB1E9E">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AB1E9E">
        <w:rPr>
          <w:rFonts w:ascii="仿宋" w:eastAsia="仿宋" w:hAnsi="仿宋" w:hint="eastAsia"/>
          <w:color w:val="000000"/>
          <w:sz w:val="28"/>
          <w:szCs w:val="28"/>
        </w:rPr>
        <w:t>在新兴业态快速发展的同时，以现代服务业为主导，融合零售、餐饮、休闲娱乐、文化、教育等多项功能，并提供综合服务的大型商业综合体数量逐年增加，成为繁荣城市和居民消费升级的窗口和有效载体。我国商业网点和流通基础设施建设快速发展，基本达到与发达国家商业设施建设水平同步的程度。70年来，商业市场化改</w:t>
      </w:r>
      <w:r w:rsidRPr="00AB1E9E">
        <w:rPr>
          <w:rFonts w:ascii="仿宋" w:eastAsia="仿宋" w:hAnsi="仿宋" w:hint="eastAsia"/>
          <w:color w:val="000000"/>
          <w:sz w:val="28"/>
          <w:szCs w:val="28"/>
        </w:rPr>
        <w:lastRenderedPageBreak/>
        <w:t>革和对外开放成效显著，商业作为我国开放最早、市场化程度最高的领域之一，已形成主体多元、方式多样、全面开放、竞争有序的格局，市场价格形成机制逐步完善。</w:t>
      </w:r>
    </w:p>
    <w:p w:rsidR="00AB1E9E" w:rsidRPr="00AB1E9E" w:rsidRDefault="00AB1E9E" w:rsidP="00AB1E9E">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AB1E9E">
        <w:rPr>
          <w:rFonts w:ascii="仿宋" w:eastAsia="仿宋" w:hAnsi="仿宋" w:hint="eastAsia"/>
          <w:color w:val="000000"/>
          <w:sz w:val="28"/>
          <w:szCs w:val="28"/>
        </w:rPr>
        <w:t>党的十八大以来，在习近平新时代中国特色社会主义思想指引下，改革开放进一步深化，供给侧结构性改革持续推进，政府扶持流通的政策密集出台，新业态快速增长，新模式蓬勃发展，国内市场发展的活力持续释放，消费仍将是我国经济迈向高质量发展的重要支撑，最终消费还将更好地发挥经济增长的主引擎作用。</w:t>
      </w:r>
    </w:p>
    <w:p w:rsidR="00AB1E9E" w:rsidRPr="00AB1E9E" w:rsidRDefault="00AB1E9E" w:rsidP="00AB1E9E">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AB1E9E">
        <w:rPr>
          <w:rFonts w:ascii="仿宋" w:eastAsia="仿宋" w:hAnsi="仿宋" w:hint="eastAsia"/>
          <w:color w:val="000000"/>
          <w:sz w:val="28"/>
          <w:szCs w:val="28"/>
        </w:rPr>
        <w:t>回首70年奋斗历程，商业成就卓著，可歌可泣；展望两个100年宏伟目标，前程似锦，流通业使命光荣。不忘初心、砥砺前行，作为我国商贸流通业的综合性行业组织，中国商业联合会将认真践行新发展理念，坚持服务根本宗旨，致力于推动国内外商业企业</w:t>
      </w:r>
      <w:bookmarkStart w:id="0" w:name="_GoBack"/>
      <w:bookmarkEnd w:id="0"/>
      <w:r w:rsidRPr="00AB1E9E">
        <w:rPr>
          <w:rFonts w:ascii="仿宋" w:eastAsia="仿宋" w:hAnsi="仿宋" w:hint="eastAsia"/>
          <w:color w:val="000000"/>
          <w:sz w:val="28"/>
          <w:szCs w:val="28"/>
        </w:rPr>
        <w:t>深度交流和合作，为实现中国流通产业持续繁荣和高质量发展，做出新的更大贡献。</w:t>
      </w:r>
    </w:p>
    <w:p w:rsidR="00AB1E9E" w:rsidRDefault="00AB1E9E"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2E6065" w:rsidRDefault="002E6065"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协 会 动 态</w:t>
      </w:r>
    </w:p>
    <w:p w:rsidR="002E6065" w:rsidRDefault="002E6065"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925995" w:rsidRDefault="002E6065" w:rsidP="001B4232">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r w:rsidRPr="002E6065">
        <w:rPr>
          <w:rFonts w:ascii="黑体" w:eastAsia="黑体" w:hAnsi="黑体" w:hint="eastAsia"/>
          <w:sz w:val="36"/>
          <w:szCs w:val="36"/>
        </w:rPr>
        <w:t>中国五金交电化工商业协会第七届五次</w:t>
      </w:r>
    </w:p>
    <w:p w:rsidR="002E6065" w:rsidRPr="002E6065" w:rsidRDefault="002E6065" w:rsidP="00925995">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r w:rsidRPr="002E6065">
        <w:rPr>
          <w:rFonts w:ascii="黑体" w:eastAsia="黑体" w:hAnsi="黑体" w:hint="eastAsia"/>
          <w:sz w:val="36"/>
          <w:szCs w:val="36"/>
        </w:rPr>
        <w:t>常务理事会议在福建召开</w:t>
      </w:r>
    </w:p>
    <w:p w:rsidR="002E6065" w:rsidRDefault="002E6065"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2E6065" w:rsidRPr="002E6065" w:rsidRDefault="00692B57" w:rsidP="001B4232">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2019年</w:t>
      </w:r>
      <w:r w:rsidR="002E6065" w:rsidRPr="002E6065">
        <w:rPr>
          <w:rFonts w:ascii="仿宋" w:eastAsia="仿宋" w:hAnsi="仿宋" w:hint="eastAsia"/>
          <w:color w:val="000000"/>
          <w:sz w:val="28"/>
          <w:szCs w:val="28"/>
        </w:rPr>
        <w:t>11月19日下午，中国五金交电化工商业协会第七届五次常务理事会议在福建霞浦维也纳国际酒店召开。朱仁和理事长、</w:t>
      </w:r>
      <w:r w:rsidR="002E6065" w:rsidRPr="002E6065">
        <w:rPr>
          <w:rFonts w:ascii="仿宋" w:eastAsia="仿宋" w:hAnsi="仿宋" w:hint="eastAsia"/>
          <w:color w:val="000000"/>
          <w:sz w:val="28"/>
          <w:szCs w:val="28"/>
        </w:rPr>
        <w:lastRenderedPageBreak/>
        <w:t>周德益秘书长、王家生监事长等协会领导和常务理事单位代表60余人出席了本次会议。</w:t>
      </w:r>
    </w:p>
    <w:p w:rsidR="002E6065" w:rsidRPr="002E6065" w:rsidRDefault="00091289" w:rsidP="001B4232">
      <w:pPr>
        <w:pStyle w:val="a8"/>
        <w:widowControl w:val="0"/>
        <w:spacing w:before="0" w:beforeAutospacing="0" w:after="0" w:afterAutospacing="0" w:line="560" w:lineRule="exact"/>
        <w:rPr>
          <w:rFonts w:ascii="仿宋" w:eastAsia="仿宋" w:hAnsi="仿宋"/>
          <w:color w:val="000000"/>
          <w:sz w:val="28"/>
          <w:szCs w:val="28"/>
        </w:rPr>
      </w:pPr>
      <w:r>
        <w:rPr>
          <w:rFonts w:ascii="仿宋" w:eastAsia="仿宋" w:hAnsi="仿宋" w:hint="eastAsia"/>
          <w:color w:val="000000"/>
          <w:sz w:val="28"/>
          <w:szCs w:val="28"/>
        </w:rPr>
        <w:t>  </w:t>
      </w:r>
      <w:r w:rsidR="002E6065" w:rsidRPr="002E6065">
        <w:rPr>
          <w:rFonts w:ascii="仿宋" w:eastAsia="仿宋" w:hAnsi="仿宋" w:hint="eastAsia"/>
          <w:color w:val="000000"/>
          <w:sz w:val="28"/>
          <w:szCs w:val="28"/>
        </w:rPr>
        <w:t>会议由周德益秘书长主持</w:t>
      </w:r>
      <w:r w:rsidR="00692B57">
        <w:rPr>
          <w:rFonts w:ascii="仿宋" w:eastAsia="仿宋" w:hAnsi="仿宋" w:hint="eastAsia"/>
          <w:color w:val="000000"/>
          <w:sz w:val="28"/>
          <w:szCs w:val="28"/>
        </w:rPr>
        <w:t>并</w:t>
      </w:r>
      <w:r w:rsidR="002E6065" w:rsidRPr="002E6065">
        <w:rPr>
          <w:rFonts w:ascii="仿宋" w:eastAsia="仿宋" w:hAnsi="仿宋" w:hint="eastAsia"/>
          <w:color w:val="000000"/>
          <w:sz w:val="28"/>
          <w:szCs w:val="28"/>
        </w:rPr>
        <w:t>首先介绍了本次理事会议代表人数及构成。朱仁和理事长对理事会一年来的工作做了简要总结，对七届三次理事会议筹备过程、大会文件材料准备情况和大会议程等有关情况作了通报说明。与会代表对大会文件安排、文件内容补充、议程安排等进行了讨论。在听取代表意见建议基础上，与会代表鼓掌通过理事会各项安排并形成以下决议：</w:t>
      </w:r>
    </w:p>
    <w:p w:rsidR="002E6065" w:rsidRPr="002E6065" w:rsidRDefault="00091289" w:rsidP="001B4232">
      <w:pPr>
        <w:pStyle w:val="a8"/>
        <w:widowControl w:val="0"/>
        <w:spacing w:before="0" w:beforeAutospacing="0" w:after="0" w:afterAutospacing="0" w:line="560" w:lineRule="exact"/>
        <w:rPr>
          <w:rFonts w:ascii="仿宋" w:eastAsia="仿宋" w:hAnsi="仿宋"/>
          <w:color w:val="000000"/>
          <w:sz w:val="28"/>
          <w:szCs w:val="28"/>
        </w:rPr>
      </w:pPr>
      <w:r>
        <w:rPr>
          <w:rFonts w:ascii="仿宋" w:eastAsia="仿宋" w:hAnsi="仿宋" w:hint="eastAsia"/>
          <w:color w:val="000000"/>
          <w:sz w:val="28"/>
          <w:szCs w:val="28"/>
        </w:rPr>
        <w:t>  </w:t>
      </w:r>
      <w:r w:rsidR="002E6065" w:rsidRPr="002E6065">
        <w:rPr>
          <w:rFonts w:ascii="仿宋" w:eastAsia="仿宋" w:hAnsi="仿宋" w:hint="eastAsia"/>
          <w:color w:val="000000"/>
          <w:sz w:val="28"/>
          <w:szCs w:val="28"/>
        </w:rPr>
        <w:t>一、会议充分肯定协会七届二次理事会以来的工作，对协会秘书处为本次理事会顺利召开所做的工作表示认可，对分支机构和理事会班子成员对协会工作的付出和大力支持表示感谢。</w:t>
      </w:r>
    </w:p>
    <w:p w:rsidR="002E6065" w:rsidRPr="002E6065" w:rsidRDefault="00091289" w:rsidP="001B4232">
      <w:pPr>
        <w:pStyle w:val="a8"/>
        <w:widowControl w:val="0"/>
        <w:spacing w:before="0" w:beforeAutospacing="0" w:after="0" w:afterAutospacing="0" w:line="560" w:lineRule="exact"/>
        <w:rPr>
          <w:rFonts w:ascii="仿宋" w:eastAsia="仿宋" w:hAnsi="仿宋"/>
          <w:color w:val="000000"/>
          <w:sz w:val="28"/>
          <w:szCs w:val="28"/>
        </w:rPr>
      </w:pPr>
      <w:r>
        <w:rPr>
          <w:rFonts w:ascii="仿宋" w:eastAsia="仿宋" w:hAnsi="仿宋" w:hint="eastAsia"/>
          <w:color w:val="000000"/>
          <w:sz w:val="28"/>
          <w:szCs w:val="28"/>
        </w:rPr>
        <w:t>  </w:t>
      </w:r>
      <w:r w:rsidR="002E6065" w:rsidRPr="002E6065">
        <w:rPr>
          <w:rFonts w:ascii="仿宋" w:eastAsia="仿宋" w:hAnsi="仿宋" w:hint="eastAsia"/>
          <w:color w:val="000000"/>
          <w:sz w:val="28"/>
          <w:szCs w:val="28"/>
        </w:rPr>
        <w:t>二、同意会议议程安排和将《理事会工作报告》、《协会财务收支报告》和《会员发展工作报告》列为大会报告事项，提交理事会审议；同意将《监事会工作报告》列为汇报事项。</w:t>
      </w:r>
    </w:p>
    <w:p w:rsidR="002E6065" w:rsidRPr="002E6065" w:rsidRDefault="002E6065" w:rsidP="001B4232">
      <w:pPr>
        <w:pStyle w:val="a8"/>
        <w:widowControl w:val="0"/>
        <w:spacing w:before="0" w:beforeAutospacing="0" w:after="0" w:afterAutospacing="0" w:line="560" w:lineRule="exact"/>
        <w:rPr>
          <w:rFonts w:ascii="仿宋" w:eastAsia="仿宋" w:hAnsi="仿宋"/>
          <w:color w:val="000000"/>
          <w:sz w:val="28"/>
          <w:szCs w:val="28"/>
        </w:rPr>
      </w:pPr>
      <w:r w:rsidRPr="002E6065">
        <w:rPr>
          <w:rFonts w:ascii="仿宋" w:eastAsia="仿宋" w:hAnsi="仿宋" w:hint="eastAsia"/>
          <w:color w:val="000000"/>
          <w:sz w:val="28"/>
          <w:szCs w:val="28"/>
        </w:rPr>
        <w:t>  三、同意将《关于增补调整部分会员单位任职资格的建议》、《关于增补刘民增、李明太为协会副理事长的建议》和《关于分支机构日常运行管理暂行的说明》和《关于分支机构、代表机构管理办法的说明》列为会议文件，提交理事会审议。</w:t>
      </w:r>
    </w:p>
    <w:p w:rsidR="002E606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Pr>
          <w:rFonts w:ascii="仿宋" w:eastAsia="仿宋" w:hAnsi="仿宋" w:hint="eastAsia"/>
          <w:color w:val="000000"/>
          <w:sz w:val="28"/>
          <w:szCs w:val="28"/>
        </w:rPr>
        <w:t>  </w:t>
      </w:r>
      <w:r w:rsidR="002E6065" w:rsidRPr="002E6065">
        <w:rPr>
          <w:rFonts w:ascii="仿宋" w:eastAsia="仿宋" w:hAnsi="仿宋" w:hint="eastAsia"/>
          <w:color w:val="000000"/>
          <w:sz w:val="28"/>
          <w:szCs w:val="28"/>
        </w:rPr>
        <w:t>四、会议建议，由秘书处负责将本次会议情况整理形成《会议纪要》，通过协会和分支机构网站、刊物进行登载，使会议精神贯彻传达到协会全体会员，同时形成“会议总结”及时上报有关部门。</w:t>
      </w:r>
    </w:p>
    <w:p w:rsidR="00817CC5" w:rsidRPr="00692B57" w:rsidRDefault="00817CC5" w:rsidP="001B4232">
      <w:pPr>
        <w:pStyle w:val="a8"/>
        <w:widowControl w:val="0"/>
        <w:shd w:val="clear" w:color="auto" w:fill="FFFFFF"/>
        <w:topLinePunct/>
        <w:adjustRightInd w:val="0"/>
        <w:snapToGrid w:val="0"/>
        <w:spacing w:before="0" w:beforeAutospacing="0" w:after="0" w:afterAutospacing="0" w:line="560" w:lineRule="exact"/>
        <w:jc w:val="right"/>
        <w:rPr>
          <w:rFonts w:ascii="楷体" w:eastAsia="楷体" w:hAnsi="楷体"/>
          <w:color w:val="000000"/>
          <w:sz w:val="28"/>
          <w:szCs w:val="28"/>
        </w:rPr>
      </w:pPr>
      <w:r w:rsidRPr="00817CC5">
        <w:rPr>
          <w:rFonts w:ascii="楷体" w:eastAsia="楷体" w:hAnsi="楷体" w:hint="eastAsia"/>
          <w:color w:val="000000"/>
          <w:sz w:val="28"/>
          <w:szCs w:val="28"/>
        </w:rPr>
        <w:t>（中国五金交电化工商业协会）</w:t>
      </w:r>
    </w:p>
    <w:p w:rsidR="001E6C4E" w:rsidRDefault="00131BF9"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CB2C13">
        <w:rPr>
          <w:rFonts w:ascii="黑体" w:eastAsia="黑体" w:hAnsi="黑体" w:cs="黑体" w:hint="eastAsia"/>
          <w:color w:val="000000" w:themeColor="text1"/>
          <w:sz w:val="28"/>
          <w:szCs w:val="28"/>
          <w:shd w:val="pct10" w:color="auto" w:fill="FFFFFF"/>
        </w:rPr>
        <w:lastRenderedPageBreak/>
        <w:t>地</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方</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商</w:t>
      </w:r>
      <w:r>
        <w:rPr>
          <w:rFonts w:ascii="黑体" w:eastAsia="黑体" w:hAnsi="黑体" w:cs="黑体" w:hint="eastAsia"/>
          <w:color w:val="000000" w:themeColor="text1"/>
          <w:sz w:val="28"/>
          <w:szCs w:val="28"/>
          <w:shd w:val="pct10" w:color="auto" w:fill="FFFFFF"/>
        </w:rPr>
        <w:t xml:space="preserve"> </w:t>
      </w:r>
      <w:r w:rsidRPr="00CB2C13">
        <w:rPr>
          <w:rFonts w:ascii="黑体" w:eastAsia="黑体" w:hAnsi="黑体" w:cs="黑体" w:hint="eastAsia"/>
          <w:color w:val="000000" w:themeColor="text1"/>
          <w:sz w:val="28"/>
          <w:szCs w:val="28"/>
          <w:shd w:val="pct10" w:color="auto" w:fill="FFFFFF"/>
        </w:rPr>
        <w:t>会</w:t>
      </w:r>
    </w:p>
    <w:p w:rsidR="001E6C4E" w:rsidRDefault="001E6C4E"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925995" w:rsidRDefault="001E6C4E" w:rsidP="00925995">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bCs/>
          <w:sz w:val="36"/>
          <w:szCs w:val="36"/>
        </w:rPr>
      </w:pPr>
      <w:r>
        <w:rPr>
          <w:rFonts w:ascii="黑体" w:eastAsia="黑体" w:hAnsi="黑体" w:hint="eastAsia"/>
          <w:bCs/>
          <w:sz w:val="36"/>
          <w:szCs w:val="36"/>
        </w:rPr>
        <w:t>重庆</w:t>
      </w:r>
      <w:r w:rsidRPr="001E6C4E">
        <w:rPr>
          <w:rFonts w:ascii="黑体" w:eastAsia="黑体" w:hAnsi="黑体" w:hint="eastAsia"/>
          <w:bCs/>
          <w:sz w:val="36"/>
          <w:szCs w:val="36"/>
        </w:rPr>
        <w:t>市</w:t>
      </w:r>
      <w:r>
        <w:rPr>
          <w:rFonts w:ascii="黑体" w:eastAsia="黑体" w:hAnsi="黑体" w:hint="eastAsia"/>
          <w:bCs/>
          <w:sz w:val="36"/>
          <w:szCs w:val="36"/>
        </w:rPr>
        <w:t>商业联合会</w:t>
      </w:r>
      <w:r w:rsidRPr="001E6C4E">
        <w:rPr>
          <w:rFonts w:ascii="黑体" w:eastAsia="黑体" w:hAnsi="黑体" w:hint="eastAsia"/>
          <w:bCs/>
          <w:sz w:val="36"/>
          <w:szCs w:val="36"/>
        </w:rPr>
        <w:t>组织学习党的</w:t>
      </w:r>
    </w:p>
    <w:p w:rsidR="002E6065" w:rsidRDefault="001E6C4E" w:rsidP="00925995">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bCs/>
          <w:sz w:val="36"/>
          <w:szCs w:val="36"/>
        </w:rPr>
      </w:pPr>
      <w:r w:rsidRPr="001E6C4E">
        <w:rPr>
          <w:rFonts w:ascii="黑体" w:eastAsia="黑体" w:hAnsi="黑体" w:hint="eastAsia"/>
          <w:bCs/>
          <w:sz w:val="36"/>
          <w:szCs w:val="36"/>
        </w:rPr>
        <w:t>十九届四中全会精神</w:t>
      </w:r>
    </w:p>
    <w:p w:rsidR="00925995" w:rsidRDefault="00925995" w:rsidP="00925995">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bCs/>
          <w:sz w:val="36"/>
          <w:szCs w:val="36"/>
        </w:rPr>
      </w:pPr>
    </w:p>
    <w:p w:rsidR="001E6C4E" w:rsidRPr="001E6C4E" w:rsidRDefault="00692B57" w:rsidP="001B4232">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2019年</w:t>
      </w:r>
      <w:r w:rsidR="001E6C4E" w:rsidRPr="001E6C4E">
        <w:rPr>
          <w:rFonts w:ascii="仿宋" w:eastAsia="仿宋" w:hAnsi="仿宋" w:hint="eastAsia"/>
          <w:color w:val="000000"/>
          <w:sz w:val="28"/>
          <w:szCs w:val="28"/>
        </w:rPr>
        <w:t>11月11日，</w:t>
      </w:r>
      <w:r w:rsidR="001E6C4E">
        <w:rPr>
          <w:rFonts w:ascii="仿宋" w:eastAsia="仿宋" w:hAnsi="仿宋" w:hint="eastAsia"/>
          <w:color w:val="000000"/>
          <w:sz w:val="28"/>
          <w:szCs w:val="28"/>
        </w:rPr>
        <w:t>重庆</w:t>
      </w:r>
      <w:r w:rsidR="001E6C4E" w:rsidRPr="001E6C4E">
        <w:rPr>
          <w:rFonts w:ascii="仿宋" w:eastAsia="仿宋" w:hAnsi="仿宋" w:hint="eastAsia"/>
          <w:color w:val="000000"/>
          <w:sz w:val="28"/>
          <w:szCs w:val="28"/>
        </w:rPr>
        <w:t>市商联会党支部召开党的十九届四中全会精神学习会。</w:t>
      </w:r>
      <w:r>
        <w:rPr>
          <w:rFonts w:ascii="仿宋" w:eastAsia="仿宋" w:hAnsi="仿宋" w:hint="eastAsia"/>
          <w:color w:val="000000"/>
          <w:sz w:val="28"/>
          <w:szCs w:val="28"/>
        </w:rPr>
        <w:t>重庆市</w:t>
      </w:r>
      <w:r w:rsidR="001E6C4E" w:rsidRPr="001E6C4E">
        <w:rPr>
          <w:rFonts w:ascii="仿宋" w:eastAsia="仿宋" w:hAnsi="仿宋" w:hint="eastAsia"/>
          <w:color w:val="000000"/>
          <w:sz w:val="28"/>
          <w:szCs w:val="28"/>
        </w:rPr>
        <w:t>市商联会党支部书记、副会长赵晓涛主持会议。全体驻会同志参加学习。</w:t>
      </w:r>
    </w:p>
    <w:p w:rsidR="001E6C4E" w:rsidRPr="001E6C4E" w:rsidRDefault="001E6C4E" w:rsidP="001B4232">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1E6C4E">
        <w:rPr>
          <w:rFonts w:ascii="仿宋" w:eastAsia="仿宋" w:hAnsi="仿宋" w:hint="eastAsia"/>
          <w:color w:val="000000"/>
          <w:sz w:val="28"/>
          <w:szCs w:val="28"/>
        </w:rPr>
        <w:t>学习会就全会的有关文件进行了深入学习。在讨论中大家一致认为：这次全会是在当今世界正经历百年未有之大变局、我国正处于实现中华民族伟大复兴的关键时期，在新中国成立70周年之际、“两个一百年”奋斗目标的历史交汇点上，召开的一次十分重要的会议。习近平总书记在全会上的重要讲话，回顾总结了一年多来党和国家工作，科学分析了国内外形势的发展变化，深刻阐述了推进制度建设和治理能力建设的一系列重大理论和实践问题，为坚持和完善中国特色社会主义制度、推进国家治理体系和治理能力现代化提供了科学指南和基本遵循。</w:t>
      </w:r>
    </w:p>
    <w:p w:rsidR="00CB742D" w:rsidRDefault="001E6C4E" w:rsidP="001B4232">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1E6C4E">
        <w:rPr>
          <w:rFonts w:ascii="仿宋" w:eastAsia="仿宋" w:hAnsi="仿宋" w:hint="eastAsia"/>
          <w:color w:val="000000"/>
          <w:sz w:val="28"/>
          <w:szCs w:val="28"/>
        </w:rPr>
        <w:t>赵晓涛书记最后强调，</w:t>
      </w:r>
      <w:r w:rsidR="00692B57">
        <w:rPr>
          <w:rFonts w:ascii="仿宋" w:eastAsia="仿宋" w:hAnsi="仿宋" w:hint="eastAsia"/>
          <w:color w:val="000000"/>
          <w:sz w:val="28"/>
          <w:szCs w:val="28"/>
        </w:rPr>
        <w:t>重庆</w:t>
      </w:r>
      <w:r w:rsidRPr="001E6C4E">
        <w:rPr>
          <w:rFonts w:ascii="仿宋" w:eastAsia="仿宋" w:hAnsi="仿宋" w:hint="eastAsia"/>
          <w:color w:val="000000"/>
          <w:sz w:val="28"/>
          <w:szCs w:val="28"/>
        </w:rPr>
        <w:t>市商联会要坚持党的领导，坚持正确政治站位，坚持“四个自信”，坚持“四个服务”，以开展“不忘初心、牢记使命”主题教育为动力和契机，把市商联会的工作推上新的台阶。</w:t>
      </w:r>
      <w:r>
        <w:rPr>
          <w:rFonts w:ascii="仿宋" w:eastAsia="仿宋" w:hAnsi="仿宋" w:hint="eastAsia"/>
          <w:color w:val="000000"/>
          <w:sz w:val="28"/>
          <w:szCs w:val="28"/>
        </w:rPr>
        <w:t xml:space="preserve">                          </w:t>
      </w:r>
    </w:p>
    <w:p w:rsidR="001E6C4E" w:rsidRPr="001E6C4E" w:rsidRDefault="001E6C4E" w:rsidP="00CB742D">
      <w:pPr>
        <w:pStyle w:val="a8"/>
        <w:widowControl w:val="0"/>
        <w:spacing w:before="0" w:beforeAutospacing="0" w:after="0" w:afterAutospacing="0" w:line="560" w:lineRule="exact"/>
        <w:ind w:firstLineChars="200" w:firstLine="560"/>
        <w:jc w:val="right"/>
        <w:rPr>
          <w:rFonts w:ascii="楷体" w:eastAsia="楷体" w:hAnsi="楷体"/>
          <w:color w:val="000000"/>
          <w:sz w:val="28"/>
          <w:szCs w:val="28"/>
        </w:rPr>
      </w:pPr>
      <w:r>
        <w:rPr>
          <w:rFonts w:ascii="仿宋" w:eastAsia="仿宋" w:hAnsi="仿宋" w:hint="eastAsia"/>
          <w:color w:val="000000"/>
          <w:sz w:val="28"/>
          <w:szCs w:val="28"/>
        </w:rPr>
        <w:t xml:space="preserve">  </w:t>
      </w:r>
      <w:r w:rsidRPr="001E6C4E">
        <w:rPr>
          <w:rFonts w:ascii="楷体" w:eastAsia="楷体" w:hAnsi="楷体" w:hint="eastAsia"/>
          <w:color w:val="000000"/>
          <w:sz w:val="28"/>
          <w:szCs w:val="28"/>
        </w:rPr>
        <w:t>（重庆市商业联合会）</w:t>
      </w:r>
    </w:p>
    <w:p w:rsidR="00F82A58" w:rsidRDefault="00F82A58" w:rsidP="001B4232">
      <w:pPr>
        <w:pStyle w:val="a8"/>
        <w:widowControl w:val="0"/>
        <w:shd w:val="clear" w:color="auto" w:fill="FFFFFF"/>
        <w:topLinePunct/>
        <w:adjustRightInd w:val="0"/>
        <w:snapToGrid w:val="0"/>
        <w:spacing w:before="0" w:beforeAutospacing="0" w:after="0" w:afterAutospacing="0" w:line="560" w:lineRule="exact"/>
        <w:rPr>
          <w:rFonts w:ascii="黑体" w:eastAsia="黑体" w:hAnsi="黑体"/>
          <w:bCs/>
          <w:sz w:val="36"/>
          <w:szCs w:val="36"/>
        </w:rPr>
      </w:pPr>
    </w:p>
    <w:p w:rsidR="00817CC5" w:rsidRDefault="002C3A1C" w:rsidP="001B423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信 息 传 真</w:t>
      </w:r>
    </w:p>
    <w:p w:rsidR="00817CC5" w:rsidRDefault="00817CC5" w:rsidP="001B4232">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817CC5" w:rsidRDefault="00817CC5" w:rsidP="001B4232">
      <w:pPr>
        <w:pStyle w:val="a8"/>
        <w:widowControl w:val="0"/>
        <w:shd w:val="clear" w:color="auto" w:fill="FFFFFF"/>
        <w:kinsoku w:val="0"/>
        <w:topLinePunct/>
        <w:adjustRightInd w:val="0"/>
        <w:snapToGrid w:val="0"/>
        <w:spacing w:before="0" w:beforeAutospacing="0" w:after="0" w:afterAutospacing="0" w:line="560" w:lineRule="exact"/>
        <w:ind w:left="1260" w:hangingChars="350" w:hanging="1260"/>
        <w:rPr>
          <w:rFonts w:ascii="仿宋" w:eastAsia="仿宋" w:hAnsi="仿宋"/>
          <w:b/>
          <w:bCs/>
          <w:sz w:val="30"/>
          <w:szCs w:val="30"/>
        </w:rPr>
      </w:pPr>
      <w:r w:rsidRPr="00817CC5">
        <w:rPr>
          <w:rFonts w:ascii="黑体" w:eastAsia="黑体" w:hAnsi="黑体" w:hint="eastAsia"/>
          <w:bCs/>
          <w:sz w:val="36"/>
          <w:szCs w:val="36"/>
        </w:rPr>
        <w:t>批发和零售业总体规模不断扩大 行业结构持续优化</w:t>
      </w:r>
      <w:r w:rsidRPr="00817CC5">
        <w:rPr>
          <w:rFonts w:ascii="黑体" w:eastAsia="黑体" w:hAnsi="黑体" w:hint="eastAsia"/>
          <w:bCs/>
          <w:sz w:val="36"/>
          <w:szCs w:val="36"/>
        </w:rPr>
        <w:br/>
      </w:r>
      <w:r w:rsidRPr="00817CC5">
        <w:rPr>
          <w:rFonts w:ascii="仿宋" w:eastAsia="仿宋" w:hAnsi="仿宋" w:hint="eastAsia"/>
          <w:b/>
          <w:bCs/>
          <w:sz w:val="30"/>
          <w:szCs w:val="30"/>
        </w:rPr>
        <w:t>——第四次全国经济普查系列报告之三</w:t>
      </w:r>
      <w:r>
        <w:rPr>
          <w:rFonts w:ascii="仿宋" w:eastAsia="仿宋" w:hAnsi="仿宋" w:hint="eastAsia"/>
          <w:b/>
          <w:bCs/>
          <w:sz w:val="30"/>
          <w:szCs w:val="30"/>
        </w:rPr>
        <w:t>（节选）</w:t>
      </w:r>
    </w:p>
    <w:p w:rsidR="001B4232" w:rsidRDefault="001B4232" w:rsidP="001B4232">
      <w:pPr>
        <w:pStyle w:val="a8"/>
        <w:widowControl w:val="0"/>
        <w:shd w:val="clear" w:color="auto" w:fill="FFFFFF"/>
        <w:kinsoku w:val="0"/>
        <w:topLinePunct/>
        <w:adjustRightInd w:val="0"/>
        <w:snapToGrid w:val="0"/>
        <w:spacing w:before="0" w:beforeAutospacing="0" w:after="0" w:afterAutospacing="0" w:line="560" w:lineRule="exact"/>
        <w:ind w:left="1054" w:hangingChars="350" w:hanging="1054"/>
        <w:rPr>
          <w:rFonts w:ascii="仿宋" w:eastAsia="仿宋" w:hAnsi="仿宋"/>
          <w:b/>
          <w:bCs/>
          <w:sz w:val="30"/>
          <w:szCs w:val="30"/>
        </w:rPr>
      </w:pPr>
    </w:p>
    <w:p w:rsidR="00817CC5" w:rsidRPr="00817CC5" w:rsidRDefault="00817CC5" w:rsidP="001B4232">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817CC5">
        <w:rPr>
          <w:rFonts w:ascii="仿宋" w:eastAsia="仿宋" w:hAnsi="仿宋" w:hint="eastAsia"/>
          <w:color w:val="000000"/>
          <w:sz w:val="28"/>
          <w:szCs w:val="28"/>
        </w:rPr>
        <w:t>近年来，我国批发和零售业快速发展，对引导生产、促进消费和稳定就业起到了重要的作用。第四次全国经济普查结果表明，我国批发和零售业总体规模不断扩大，行业结构持续优化，对国民经济发展的贡献日益显著。</w:t>
      </w:r>
    </w:p>
    <w:p w:rsidR="00817CC5" w:rsidRPr="00817CC5" w:rsidRDefault="00817CC5" w:rsidP="001B4232">
      <w:pPr>
        <w:pStyle w:val="a8"/>
        <w:widowControl w:val="0"/>
        <w:spacing w:before="0" w:beforeAutospacing="0" w:after="0" w:afterAutospacing="0" w:line="560" w:lineRule="exact"/>
        <w:rPr>
          <w:rFonts w:ascii="仿宋" w:eastAsia="仿宋" w:hAnsi="仿宋"/>
          <w:b/>
          <w:color w:val="000000"/>
          <w:sz w:val="28"/>
          <w:szCs w:val="28"/>
        </w:rPr>
      </w:pPr>
      <w:r w:rsidRPr="00817CC5">
        <w:rPr>
          <w:rFonts w:ascii="仿宋" w:eastAsia="仿宋" w:hAnsi="仿宋" w:hint="eastAsia"/>
          <w:color w:val="000000"/>
          <w:sz w:val="28"/>
          <w:szCs w:val="28"/>
        </w:rPr>
        <w:t xml:space="preserve">　</w:t>
      </w:r>
      <w:r w:rsidRPr="00817CC5">
        <w:rPr>
          <w:rFonts w:ascii="仿宋" w:eastAsia="仿宋" w:hAnsi="仿宋" w:hint="eastAsia"/>
          <w:b/>
          <w:color w:val="000000"/>
          <w:sz w:val="28"/>
          <w:szCs w:val="28"/>
        </w:rPr>
        <w:t xml:space="preserve">　一、总体规模不断扩大，营业收入占第三产业近六成</w:t>
      </w:r>
    </w:p>
    <w:p w:rsidR="00817CC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sidRPr="00817CC5">
        <w:rPr>
          <w:rFonts w:ascii="仿宋" w:eastAsia="仿宋" w:hAnsi="仿宋" w:hint="eastAsia"/>
          <w:color w:val="000000"/>
          <w:sz w:val="28"/>
          <w:szCs w:val="28"/>
        </w:rPr>
        <w:t xml:space="preserve">　　第四次全国经济普查数据显示，</w:t>
      </w:r>
      <w:r w:rsidRPr="00817CC5">
        <w:rPr>
          <w:rFonts w:ascii="仿宋" w:eastAsia="仿宋" w:hAnsi="仿宋"/>
          <w:color w:val="000000"/>
          <w:sz w:val="28"/>
          <w:szCs w:val="28"/>
        </w:rPr>
        <w:t>2018</w:t>
      </w:r>
      <w:r w:rsidRPr="00817CC5">
        <w:rPr>
          <w:rFonts w:ascii="仿宋" w:eastAsia="仿宋" w:hAnsi="仿宋" w:hint="eastAsia"/>
          <w:color w:val="000000"/>
          <w:sz w:val="28"/>
          <w:szCs w:val="28"/>
        </w:rPr>
        <w:t>年末，全国批发和零售业企业法人单位</w:t>
      </w:r>
      <w:r w:rsidRPr="00817CC5">
        <w:rPr>
          <w:rFonts w:ascii="仿宋" w:eastAsia="仿宋" w:hAnsi="仿宋"/>
          <w:color w:val="000000"/>
          <w:sz w:val="28"/>
          <w:szCs w:val="28"/>
        </w:rPr>
        <w:t>649.9</w:t>
      </w:r>
      <w:r w:rsidRPr="00817CC5">
        <w:rPr>
          <w:rFonts w:ascii="仿宋" w:eastAsia="仿宋" w:hAnsi="仿宋" w:hint="eastAsia"/>
          <w:color w:val="000000"/>
          <w:sz w:val="28"/>
          <w:szCs w:val="28"/>
        </w:rPr>
        <w:t>万个，比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年末（</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年是第三次全国经济普查年份，下同）增长</w:t>
      </w:r>
      <w:r w:rsidRPr="00817CC5">
        <w:rPr>
          <w:rFonts w:ascii="仿宋" w:eastAsia="仿宋" w:hAnsi="仿宋"/>
          <w:color w:val="000000"/>
          <w:sz w:val="28"/>
          <w:szCs w:val="28"/>
        </w:rPr>
        <w:t>131.2%</w:t>
      </w:r>
      <w:r w:rsidRPr="00817CC5">
        <w:rPr>
          <w:rFonts w:ascii="仿宋" w:eastAsia="仿宋" w:hAnsi="仿宋" w:hint="eastAsia"/>
          <w:color w:val="000000"/>
          <w:sz w:val="28"/>
          <w:szCs w:val="28"/>
        </w:rPr>
        <w:t>；从业人员</w:t>
      </w:r>
      <w:r w:rsidRPr="00817CC5">
        <w:rPr>
          <w:rFonts w:ascii="仿宋" w:eastAsia="仿宋" w:hAnsi="仿宋"/>
          <w:color w:val="000000"/>
          <w:sz w:val="28"/>
          <w:szCs w:val="28"/>
        </w:rPr>
        <w:t>4008.2</w:t>
      </w:r>
      <w:r w:rsidRPr="00817CC5">
        <w:rPr>
          <w:rFonts w:ascii="仿宋" w:eastAsia="仿宋" w:hAnsi="仿宋" w:hint="eastAsia"/>
          <w:color w:val="000000"/>
          <w:sz w:val="28"/>
          <w:szCs w:val="28"/>
        </w:rPr>
        <w:t>万人，比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年末增长</w:t>
      </w:r>
      <w:r w:rsidRPr="00817CC5">
        <w:rPr>
          <w:rFonts w:ascii="仿宋" w:eastAsia="仿宋" w:hAnsi="仿宋"/>
          <w:color w:val="000000"/>
          <w:sz w:val="28"/>
          <w:szCs w:val="28"/>
        </w:rPr>
        <w:t>20.9%</w:t>
      </w:r>
      <w:r w:rsidRPr="00817CC5">
        <w:rPr>
          <w:rFonts w:ascii="仿宋" w:eastAsia="仿宋" w:hAnsi="仿宋" w:hint="eastAsia"/>
          <w:color w:val="000000"/>
          <w:sz w:val="28"/>
          <w:szCs w:val="28"/>
        </w:rPr>
        <w:t>。法人单位数与从业人员数均居第三产业各行业首位，批发和零售业总体规模不断壮大。</w:t>
      </w:r>
    </w:p>
    <w:p w:rsidR="00817CC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sidRPr="00817CC5">
        <w:rPr>
          <w:rFonts w:ascii="仿宋" w:eastAsia="仿宋" w:hAnsi="仿宋" w:hint="eastAsia"/>
          <w:color w:val="000000"/>
          <w:sz w:val="28"/>
          <w:szCs w:val="28"/>
        </w:rPr>
        <w:t xml:space="preserve">　　从主要经济指标看，</w:t>
      </w:r>
      <w:r w:rsidRPr="00817CC5">
        <w:rPr>
          <w:rFonts w:ascii="仿宋" w:eastAsia="仿宋" w:hAnsi="仿宋"/>
          <w:color w:val="000000"/>
          <w:sz w:val="28"/>
          <w:szCs w:val="28"/>
        </w:rPr>
        <w:t>2018</w:t>
      </w:r>
      <w:r w:rsidRPr="00817CC5">
        <w:rPr>
          <w:rFonts w:ascii="仿宋" w:eastAsia="仿宋" w:hAnsi="仿宋" w:hint="eastAsia"/>
          <w:color w:val="000000"/>
          <w:sz w:val="28"/>
          <w:szCs w:val="28"/>
        </w:rPr>
        <w:t>年末，批发和零售业企业法人单位资产总计</w:t>
      </w:r>
      <w:r w:rsidRPr="00817CC5">
        <w:rPr>
          <w:rFonts w:ascii="仿宋" w:eastAsia="仿宋" w:hAnsi="仿宋"/>
          <w:color w:val="000000"/>
          <w:sz w:val="28"/>
          <w:szCs w:val="28"/>
        </w:rPr>
        <w:t>53.4</w:t>
      </w:r>
      <w:r w:rsidRPr="00817CC5">
        <w:rPr>
          <w:rFonts w:ascii="仿宋" w:eastAsia="仿宋" w:hAnsi="仿宋" w:hint="eastAsia"/>
          <w:color w:val="000000"/>
          <w:sz w:val="28"/>
          <w:szCs w:val="28"/>
        </w:rPr>
        <w:t>万亿元，比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年末增长</w:t>
      </w:r>
      <w:r w:rsidRPr="00817CC5">
        <w:rPr>
          <w:rFonts w:ascii="仿宋" w:eastAsia="仿宋" w:hAnsi="仿宋"/>
          <w:color w:val="000000"/>
          <w:sz w:val="28"/>
          <w:szCs w:val="28"/>
        </w:rPr>
        <w:t>56.1%</w:t>
      </w:r>
      <w:r w:rsidRPr="00817CC5">
        <w:rPr>
          <w:rFonts w:ascii="仿宋" w:eastAsia="仿宋" w:hAnsi="仿宋" w:hint="eastAsia"/>
          <w:color w:val="000000"/>
          <w:sz w:val="28"/>
          <w:szCs w:val="28"/>
        </w:rPr>
        <w:t>；全年实现营业收入</w:t>
      </w:r>
      <w:r w:rsidRPr="00817CC5">
        <w:rPr>
          <w:rFonts w:ascii="仿宋" w:eastAsia="仿宋" w:hAnsi="仿宋"/>
          <w:color w:val="000000"/>
          <w:sz w:val="28"/>
          <w:szCs w:val="28"/>
        </w:rPr>
        <w:t>88.2</w:t>
      </w:r>
      <w:r w:rsidRPr="00817CC5">
        <w:rPr>
          <w:rFonts w:ascii="仿宋" w:eastAsia="仿宋" w:hAnsi="仿宋" w:hint="eastAsia"/>
          <w:color w:val="000000"/>
          <w:sz w:val="28"/>
          <w:szCs w:val="28"/>
        </w:rPr>
        <w:t>万亿元，比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年增长</w:t>
      </w:r>
      <w:r w:rsidRPr="00817CC5">
        <w:rPr>
          <w:rFonts w:ascii="仿宋" w:eastAsia="仿宋" w:hAnsi="仿宋"/>
          <w:color w:val="000000"/>
          <w:sz w:val="28"/>
          <w:szCs w:val="28"/>
        </w:rPr>
        <w:t>44.1%</w:t>
      </w:r>
      <w:r w:rsidRPr="00817CC5">
        <w:rPr>
          <w:rFonts w:ascii="仿宋" w:eastAsia="仿宋" w:hAnsi="仿宋" w:hint="eastAsia"/>
          <w:color w:val="000000"/>
          <w:sz w:val="28"/>
          <w:szCs w:val="28"/>
        </w:rPr>
        <w:t>，占第三产业全部法人的</w:t>
      </w:r>
      <w:r w:rsidRPr="00817CC5">
        <w:rPr>
          <w:rFonts w:ascii="仿宋" w:eastAsia="仿宋" w:hAnsi="仿宋"/>
          <w:color w:val="000000"/>
          <w:sz w:val="28"/>
          <w:szCs w:val="28"/>
        </w:rPr>
        <w:t>58.5%</w:t>
      </w:r>
      <w:r w:rsidRPr="00817CC5">
        <w:rPr>
          <w:rFonts w:ascii="仿宋" w:eastAsia="仿宋" w:hAnsi="仿宋" w:hint="eastAsia"/>
          <w:color w:val="000000"/>
          <w:sz w:val="28"/>
          <w:szCs w:val="28"/>
        </w:rPr>
        <w:t>。</w:t>
      </w:r>
    </w:p>
    <w:p w:rsidR="00817CC5" w:rsidRPr="00817CC5" w:rsidRDefault="00817CC5" w:rsidP="001B4232">
      <w:pPr>
        <w:pStyle w:val="a8"/>
        <w:widowControl w:val="0"/>
        <w:spacing w:before="0" w:beforeAutospacing="0" w:after="0" w:afterAutospacing="0" w:line="560" w:lineRule="exact"/>
        <w:rPr>
          <w:rFonts w:ascii="仿宋" w:eastAsia="仿宋" w:hAnsi="仿宋"/>
          <w:b/>
          <w:color w:val="000000"/>
          <w:sz w:val="28"/>
          <w:szCs w:val="28"/>
        </w:rPr>
      </w:pPr>
      <w:r w:rsidRPr="00817CC5">
        <w:rPr>
          <w:rFonts w:ascii="仿宋" w:eastAsia="仿宋" w:hAnsi="仿宋" w:hint="eastAsia"/>
          <w:color w:val="000000"/>
          <w:sz w:val="28"/>
          <w:szCs w:val="28"/>
        </w:rPr>
        <w:t xml:space="preserve">　</w:t>
      </w:r>
      <w:r w:rsidRPr="00817CC5">
        <w:rPr>
          <w:rFonts w:ascii="仿宋" w:eastAsia="仿宋" w:hAnsi="仿宋" w:hint="eastAsia"/>
          <w:b/>
          <w:color w:val="000000"/>
          <w:sz w:val="28"/>
          <w:szCs w:val="28"/>
        </w:rPr>
        <w:t xml:space="preserve">　二、行业结构持续优化，“生活类”批发业和互联网零售增长较快</w:t>
      </w:r>
    </w:p>
    <w:p w:rsidR="00817CC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sidRPr="00817CC5">
        <w:rPr>
          <w:rFonts w:ascii="仿宋" w:eastAsia="仿宋" w:hAnsi="仿宋" w:hint="eastAsia"/>
          <w:color w:val="000000"/>
          <w:sz w:val="28"/>
          <w:szCs w:val="28"/>
        </w:rPr>
        <w:t xml:space="preserve">　　（一）与居民生活密切相关的批发业增长较快</w:t>
      </w:r>
    </w:p>
    <w:p w:rsidR="00817CC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sidRPr="00817CC5">
        <w:rPr>
          <w:rFonts w:ascii="仿宋" w:eastAsia="仿宋" w:hAnsi="仿宋" w:hint="eastAsia"/>
          <w:color w:val="000000"/>
          <w:sz w:val="28"/>
          <w:szCs w:val="28"/>
        </w:rPr>
        <w:lastRenderedPageBreak/>
        <w:t xml:space="preserve">　　</w:t>
      </w:r>
      <w:r w:rsidRPr="00817CC5">
        <w:rPr>
          <w:rFonts w:ascii="仿宋" w:eastAsia="仿宋" w:hAnsi="仿宋"/>
          <w:color w:val="000000"/>
          <w:sz w:val="28"/>
          <w:szCs w:val="28"/>
        </w:rPr>
        <w:t>2018</w:t>
      </w:r>
      <w:r w:rsidRPr="00817CC5">
        <w:rPr>
          <w:rFonts w:ascii="仿宋" w:eastAsia="仿宋" w:hAnsi="仿宋" w:hint="eastAsia"/>
          <w:color w:val="000000"/>
          <w:sz w:val="28"/>
          <w:szCs w:val="28"/>
        </w:rPr>
        <w:t>年末，批发业企业法人单位</w:t>
      </w:r>
      <w:r w:rsidRPr="00817CC5">
        <w:rPr>
          <w:rFonts w:ascii="仿宋" w:eastAsia="仿宋" w:hAnsi="仿宋"/>
          <w:color w:val="000000"/>
          <w:sz w:val="28"/>
          <w:szCs w:val="28"/>
        </w:rPr>
        <w:t>354.2</w:t>
      </w:r>
      <w:r w:rsidRPr="00817CC5">
        <w:rPr>
          <w:rFonts w:ascii="仿宋" w:eastAsia="仿宋" w:hAnsi="仿宋" w:hint="eastAsia"/>
          <w:color w:val="000000"/>
          <w:sz w:val="28"/>
          <w:szCs w:val="28"/>
        </w:rPr>
        <w:t>万个，从业人员</w:t>
      </w:r>
      <w:r w:rsidRPr="00817CC5">
        <w:rPr>
          <w:rFonts w:ascii="仿宋" w:eastAsia="仿宋" w:hAnsi="仿宋"/>
          <w:color w:val="000000"/>
          <w:sz w:val="28"/>
          <w:szCs w:val="28"/>
        </w:rPr>
        <w:t>2198.2</w:t>
      </w:r>
      <w:r w:rsidRPr="00817CC5">
        <w:rPr>
          <w:rFonts w:ascii="仿宋" w:eastAsia="仿宋" w:hAnsi="仿宋" w:hint="eastAsia"/>
          <w:color w:val="000000"/>
          <w:sz w:val="28"/>
          <w:szCs w:val="28"/>
        </w:rPr>
        <w:t>万人，资产总计</w:t>
      </w:r>
      <w:r w:rsidRPr="00817CC5">
        <w:rPr>
          <w:rFonts w:ascii="仿宋" w:eastAsia="仿宋" w:hAnsi="仿宋"/>
          <w:color w:val="000000"/>
          <w:sz w:val="28"/>
          <w:szCs w:val="28"/>
        </w:rPr>
        <w:t>42.1</w:t>
      </w:r>
      <w:r w:rsidRPr="00817CC5">
        <w:rPr>
          <w:rFonts w:ascii="仿宋" w:eastAsia="仿宋" w:hAnsi="仿宋" w:hint="eastAsia"/>
          <w:color w:val="000000"/>
          <w:sz w:val="28"/>
          <w:szCs w:val="28"/>
        </w:rPr>
        <w:t>万亿元，分别比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年末增长</w:t>
      </w:r>
      <w:r w:rsidRPr="00817CC5">
        <w:rPr>
          <w:rFonts w:ascii="仿宋" w:eastAsia="仿宋" w:hAnsi="仿宋"/>
          <w:color w:val="000000"/>
          <w:sz w:val="28"/>
          <w:szCs w:val="28"/>
        </w:rPr>
        <w:t>102.9%</w:t>
      </w:r>
      <w:r w:rsidRPr="00817CC5">
        <w:rPr>
          <w:rFonts w:ascii="仿宋" w:eastAsia="仿宋" w:hAnsi="仿宋" w:hint="eastAsia"/>
          <w:color w:val="000000"/>
          <w:sz w:val="28"/>
          <w:szCs w:val="28"/>
        </w:rPr>
        <w:t>、</w:t>
      </w:r>
      <w:r w:rsidRPr="00817CC5">
        <w:rPr>
          <w:rFonts w:ascii="仿宋" w:eastAsia="仿宋" w:hAnsi="仿宋"/>
          <w:color w:val="000000"/>
          <w:sz w:val="28"/>
          <w:szCs w:val="28"/>
        </w:rPr>
        <w:t>14.3%</w:t>
      </w:r>
      <w:r w:rsidRPr="00817CC5">
        <w:rPr>
          <w:rFonts w:ascii="仿宋" w:eastAsia="仿宋" w:hAnsi="仿宋" w:hint="eastAsia"/>
          <w:color w:val="000000"/>
          <w:sz w:val="28"/>
          <w:szCs w:val="28"/>
        </w:rPr>
        <w:t>和</w:t>
      </w:r>
      <w:r w:rsidRPr="00817CC5">
        <w:rPr>
          <w:rFonts w:ascii="仿宋" w:eastAsia="仿宋" w:hAnsi="仿宋"/>
          <w:color w:val="000000"/>
          <w:sz w:val="28"/>
          <w:szCs w:val="28"/>
        </w:rPr>
        <w:t>56.0%</w:t>
      </w:r>
      <w:r w:rsidRPr="00817CC5">
        <w:rPr>
          <w:rFonts w:ascii="仿宋" w:eastAsia="仿宋" w:hAnsi="仿宋" w:hint="eastAsia"/>
          <w:color w:val="000000"/>
          <w:sz w:val="28"/>
          <w:szCs w:val="28"/>
        </w:rPr>
        <w:t>；全年实现营业收入</w:t>
      </w:r>
      <w:r w:rsidRPr="00817CC5">
        <w:rPr>
          <w:rFonts w:ascii="仿宋" w:eastAsia="仿宋" w:hAnsi="仿宋"/>
          <w:color w:val="000000"/>
          <w:sz w:val="28"/>
          <w:szCs w:val="28"/>
        </w:rPr>
        <w:t>72.3</w:t>
      </w:r>
      <w:r w:rsidRPr="00817CC5">
        <w:rPr>
          <w:rFonts w:ascii="仿宋" w:eastAsia="仿宋" w:hAnsi="仿宋" w:hint="eastAsia"/>
          <w:color w:val="000000"/>
          <w:sz w:val="28"/>
          <w:szCs w:val="28"/>
        </w:rPr>
        <w:t>万亿元，比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年增长</w:t>
      </w:r>
      <w:r w:rsidRPr="00817CC5">
        <w:rPr>
          <w:rFonts w:ascii="仿宋" w:eastAsia="仿宋" w:hAnsi="仿宋"/>
          <w:color w:val="000000"/>
          <w:sz w:val="28"/>
          <w:szCs w:val="28"/>
        </w:rPr>
        <w:t>44.9%</w:t>
      </w:r>
      <w:r w:rsidRPr="00817CC5">
        <w:rPr>
          <w:rFonts w:ascii="仿宋" w:eastAsia="仿宋" w:hAnsi="仿宋" w:hint="eastAsia"/>
          <w:color w:val="000000"/>
          <w:sz w:val="28"/>
          <w:szCs w:val="28"/>
        </w:rPr>
        <w:t>。</w:t>
      </w:r>
    </w:p>
    <w:p w:rsidR="00817CC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sidRPr="00817CC5">
        <w:rPr>
          <w:rFonts w:ascii="仿宋" w:eastAsia="仿宋" w:hAnsi="仿宋" w:hint="eastAsia"/>
          <w:color w:val="000000"/>
          <w:sz w:val="28"/>
          <w:szCs w:val="28"/>
        </w:rPr>
        <w:t xml:space="preserve">　　从行业中类看，医药及医疗器材批发增长较快。</w:t>
      </w:r>
      <w:r w:rsidRPr="00817CC5">
        <w:rPr>
          <w:rFonts w:ascii="仿宋" w:eastAsia="仿宋" w:hAnsi="仿宋"/>
          <w:color w:val="000000"/>
          <w:sz w:val="28"/>
          <w:szCs w:val="28"/>
        </w:rPr>
        <w:t>2018</w:t>
      </w:r>
      <w:r w:rsidRPr="00817CC5">
        <w:rPr>
          <w:rFonts w:ascii="仿宋" w:eastAsia="仿宋" w:hAnsi="仿宋" w:hint="eastAsia"/>
          <w:color w:val="000000"/>
          <w:sz w:val="28"/>
          <w:szCs w:val="28"/>
        </w:rPr>
        <w:t>年末，医药及医疗器材批发企业法人单位数比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年末增长</w:t>
      </w:r>
      <w:r w:rsidRPr="00817CC5">
        <w:rPr>
          <w:rFonts w:ascii="仿宋" w:eastAsia="仿宋" w:hAnsi="仿宋"/>
          <w:color w:val="000000"/>
          <w:sz w:val="28"/>
          <w:szCs w:val="28"/>
        </w:rPr>
        <w:t>151.4%</w:t>
      </w:r>
      <w:r w:rsidRPr="00817CC5">
        <w:rPr>
          <w:rFonts w:ascii="仿宋" w:eastAsia="仿宋" w:hAnsi="仿宋" w:hint="eastAsia"/>
          <w:color w:val="000000"/>
          <w:sz w:val="28"/>
          <w:szCs w:val="28"/>
        </w:rPr>
        <w:t>，年均增长</w:t>
      </w:r>
      <w:r w:rsidRPr="00817CC5">
        <w:rPr>
          <w:rFonts w:ascii="仿宋" w:eastAsia="仿宋" w:hAnsi="仿宋"/>
          <w:color w:val="000000"/>
          <w:sz w:val="28"/>
          <w:szCs w:val="28"/>
        </w:rPr>
        <w:t>20.2%</w:t>
      </w:r>
      <w:r w:rsidRPr="00817CC5">
        <w:rPr>
          <w:rFonts w:ascii="仿宋" w:eastAsia="仿宋" w:hAnsi="仿宋" w:hint="eastAsia"/>
          <w:color w:val="000000"/>
          <w:sz w:val="28"/>
          <w:szCs w:val="28"/>
        </w:rPr>
        <w:t>；其他依次为纺织服装及家庭用品批发、食品饮料及烟草制品批发、其他批发业、文化体育用品及器材批发、农林牧渔产品批发、机械设备五金产品及电子产品批发、矿产品建材及化工产品批发和贸易经纪与代理，企业法人单位数分别增长</w:t>
      </w:r>
      <w:r w:rsidRPr="00817CC5">
        <w:rPr>
          <w:rFonts w:ascii="仿宋" w:eastAsia="仿宋" w:hAnsi="仿宋"/>
          <w:color w:val="000000"/>
          <w:sz w:val="28"/>
          <w:szCs w:val="28"/>
        </w:rPr>
        <w:t>140.7%</w:t>
      </w:r>
      <w:r w:rsidRPr="00817CC5">
        <w:rPr>
          <w:rFonts w:ascii="仿宋" w:eastAsia="仿宋" w:hAnsi="仿宋" w:hint="eastAsia"/>
          <w:color w:val="000000"/>
          <w:sz w:val="28"/>
          <w:szCs w:val="28"/>
        </w:rPr>
        <w:t>、</w:t>
      </w:r>
      <w:r w:rsidRPr="00817CC5">
        <w:rPr>
          <w:rFonts w:ascii="仿宋" w:eastAsia="仿宋" w:hAnsi="仿宋"/>
          <w:color w:val="000000"/>
          <w:sz w:val="28"/>
          <w:szCs w:val="28"/>
        </w:rPr>
        <w:t>130.4%</w:t>
      </w:r>
      <w:r w:rsidRPr="00817CC5">
        <w:rPr>
          <w:rFonts w:ascii="仿宋" w:eastAsia="仿宋" w:hAnsi="仿宋" w:hint="eastAsia"/>
          <w:color w:val="000000"/>
          <w:sz w:val="28"/>
          <w:szCs w:val="28"/>
        </w:rPr>
        <w:t>、</w:t>
      </w:r>
      <w:r w:rsidRPr="00817CC5">
        <w:rPr>
          <w:rFonts w:ascii="仿宋" w:eastAsia="仿宋" w:hAnsi="仿宋"/>
          <w:color w:val="000000"/>
          <w:sz w:val="28"/>
          <w:szCs w:val="28"/>
        </w:rPr>
        <w:t>129.8%</w:t>
      </w:r>
      <w:r w:rsidRPr="00817CC5">
        <w:rPr>
          <w:rFonts w:ascii="仿宋" w:eastAsia="仿宋" w:hAnsi="仿宋" w:hint="eastAsia"/>
          <w:color w:val="000000"/>
          <w:sz w:val="28"/>
          <w:szCs w:val="28"/>
        </w:rPr>
        <w:t>、</w:t>
      </w:r>
      <w:r w:rsidRPr="00817CC5">
        <w:rPr>
          <w:rFonts w:ascii="仿宋" w:eastAsia="仿宋" w:hAnsi="仿宋"/>
          <w:color w:val="000000"/>
          <w:sz w:val="28"/>
          <w:szCs w:val="28"/>
        </w:rPr>
        <w:t>117.0%</w:t>
      </w:r>
      <w:r w:rsidRPr="00817CC5">
        <w:rPr>
          <w:rFonts w:ascii="仿宋" w:eastAsia="仿宋" w:hAnsi="仿宋" w:hint="eastAsia"/>
          <w:color w:val="000000"/>
          <w:sz w:val="28"/>
          <w:szCs w:val="28"/>
        </w:rPr>
        <w:t>、</w:t>
      </w:r>
      <w:r w:rsidRPr="00817CC5">
        <w:rPr>
          <w:rFonts w:ascii="仿宋" w:eastAsia="仿宋" w:hAnsi="仿宋"/>
          <w:color w:val="000000"/>
          <w:sz w:val="28"/>
          <w:szCs w:val="28"/>
        </w:rPr>
        <w:t>89.8%</w:t>
      </w:r>
      <w:r w:rsidRPr="00817CC5">
        <w:rPr>
          <w:rFonts w:ascii="仿宋" w:eastAsia="仿宋" w:hAnsi="仿宋" w:hint="eastAsia"/>
          <w:color w:val="000000"/>
          <w:sz w:val="28"/>
          <w:szCs w:val="28"/>
        </w:rPr>
        <w:t>、</w:t>
      </w:r>
      <w:r w:rsidRPr="00817CC5">
        <w:rPr>
          <w:rFonts w:ascii="仿宋" w:eastAsia="仿宋" w:hAnsi="仿宋"/>
          <w:color w:val="000000"/>
          <w:sz w:val="28"/>
          <w:szCs w:val="28"/>
        </w:rPr>
        <w:t>85.5%</w:t>
      </w:r>
      <w:r w:rsidRPr="00817CC5">
        <w:rPr>
          <w:rFonts w:ascii="仿宋" w:eastAsia="仿宋" w:hAnsi="仿宋" w:hint="eastAsia"/>
          <w:color w:val="000000"/>
          <w:sz w:val="28"/>
          <w:szCs w:val="28"/>
        </w:rPr>
        <w:t>、</w:t>
      </w:r>
      <w:r w:rsidRPr="00817CC5">
        <w:rPr>
          <w:rFonts w:ascii="仿宋" w:eastAsia="仿宋" w:hAnsi="仿宋"/>
          <w:color w:val="000000"/>
          <w:sz w:val="28"/>
          <w:szCs w:val="28"/>
        </w:rPr>
        <w:t>84.7%</w:t>
      </w:r>
      <w:r w:rsidRPr="00817CC5">
        <w:rPr>
          <w:rFonts w:ascii="仿宋" w:eastAsia="仿宋" w:hAnsi="仿宋" w:hint="eastAsia"/>
          <w:color w:val="000000"/>
          <w:sz w:val="28"/>
          <w:szCs w:val="28"/>
        </w:rPr>
        <w:t>和</w:t>
      </w:r>
      <w:r w:rsidRPr="00817CC5">
        <w:rPr>
          <w:rFonts w:ascii="仿宋" w:eastAsia="仿宋" w:hAnsi="仿宋"/>
          <w:color w:val="000000"/>
          <w:sz w:val="28"/>
          <w:szCs w:val="28"/>
        </w:rPr>
        <w:t>81.1%</w:t>
      </w:r>
      <w:r w:rsidRPr="00817CC5">
        <w:rPr>
          <w:rFonts w:ascii="仿宋" w:eastAsia="仿宋" w:hAnsi="仿宋" w:hint="eastAsia"/>
          <w:color w:val="000000"/>
          <w:sz w:val="28"/>
          <w:szCs w:val="28"/>
        </w:rPr>
        <w:t>。</w:t>
      </w:r>
    </w:p>
    <w:p w:rsidR="00817CC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sidRPr="00817CC5">
        <w:rPr>
          <w:rFonts w:ascii="仿宋" w:eastAsia="仿宋" w:hAnsi="仿宋" w:hint="eastAsia"/>
          <w:color w:val="000000"/>
          <w:sz w:val="28"/>
          <w:szCs w:val="28"/>
        </w:rPr>
        <w:t xml:space="preserve">　　（二）小规模非实体零售快速发展</w:t>
      </w:r>
    </w:p>
    <w:p w:rsidR="00817CC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sidRPr="00817CC5">
        <w:rPr>
          <w:rFonts w:ascii="仿宋" w:eastAsia="仿宋" w:hAnsi="仿宋" w:hint="eastAsia"/>
          <w:color w:val="000000"/>
          <w:sz w:val="28"/>
          <w:szCs w:val="28"/>
        </w:rPr>
        <w:t xml:space="preserve">　　</w:t>
      </w:r>
      <w:r w:rsidRPr="00817CC5">
        <w:rPr>
          <w:rFonts w:ascii="仿宋" w:eastAsia="仿宋" w:hAnsi="仿宋"/>
          <w:color w:val="000000"/>
          <w:sz w:val="28"/>
          <w:szCs w:val="28"/>
        </w:rPr>
        <w:t>2018</w:t>
      </w:r>
      <w:r w:rsidRPr="00817CC5">
        <w:rPr>
          <w:rFonts w:ascii="仿宋" w:eastAsia="仿宋" w:hAnsi="仿宋" w:hint="eastAsia"/>
          <w:color w:val="000000"/>
          <w:sz w:val="28"/>
          <w:szCs w:val="28"/>
        </w:rPr>
        <w:t>年末，零售业企业法人单位</w:t>
      </w:r>
      <w:r w:rsidRPr="00817CC5">
        <w:rPr>
          <w:rFonts w:ascii="仿宋" w:eastAsia="仿宋" w:hAnsi="仿宋"/>
          <w:color w:val="000000"/>
          <w:sz w:val="28"/>
          <w:szCs w:val="28"/>
        </w:rPr>
        <w:t>295.7</w:t>
      </w:r>
      <w:r w:rsidRPr="00817CC5">
        <w:rPr>
          <w:rFonts w:ascii="仿宋" w:eastAsia="仿宋" w:hAnsi="仿宋" w:hint="eastAsia"/>
          <w:color w:val="000000"/>
          <w:sz w:val="28"/>
          <w:szCs w:val="28"/>
        </w:rPr>
        <w:t>万个，从业人员</w:t>
      </w:r>
      <w:r w:rsidRPr="00817CC5">
        <w:rPr>
          <w:rFonts w:ascii="仿宋" w:eastAsia="仿宋" w:hAnsi="仿宋"/>
          <w:color w:val="000000"/>
          <w:sz w:val="28"/>
          <w:szCs w:val="28"/>
        </w:rPr>
        <w:t>1810.0</w:t>
      </w:r>
      <w:r w:rsidRPr="00817CC5">
        <w:rPr>
          <w:rFonts w:ascii="仿宋" w:eastAsia="仿宋" w:hAnsi="仿宋" w:hint="eastAsia"/>
          <w:color w:val="000000"/>
          <w:sz w:val="28"/>
          <w:szCs w:val="28"/>
        </w:rPr>
        <w:t>万人，资产总计</w:t>
      </w:r>
      <w:r w:rsidRPr="00817CC5">
        <w:rPr>
          <w:rFonts w:ascii="仿宋" w:eastAsia="仿宋" w:hAnsi="仿宋"/>
          <w:color w:val="000000"/>
          <w:sz w:val="28"/>
          <w:szCs w:val="28"/>
        </w:rPr>
        <w:t>11.3</w:t>
      </w:r>
      <w:r w:rsidRPr="00817CC5">
        <w:rPr>
          <w:rFonts w:ascii="仿宋" w:eastAsia="仿宋" w:hAnsi="仿宋" w:hint="eastAsia"/>
          <w:color w:val="000000"/>
          <w:sz w:val="28"/>
          <w:szCs w:val="28"/>
        </w:rPr>
        <w:t>万亿元，分别比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年末增长</w:t>
      </w:r>
      <w:r w:rsidRPr="00817CC5">
        <w:rPr>
          <w:rFonts w:ascii="仿宋" w:eastAsia="仿宋" w:hAnsi="仿宋"/>
          <w:color w:val="000000"/>
          <w:sz w:val="28"/>
          <w:szCs w:val="28"/>
        </w:rPr>
        <w:t>177.8%</w:t>
      </w:r>
      <w:r w:rsidRPr="00817CC5">
        <w:rPr>
          <w:rFonts w:ascii="仿宋" w:eastAsia="仿宋" w:hAnsi="仿宋" w:hint="eastAsia"/>
          <w:color w:val="000000"/>
          <w:sz w:val="28"/>
          <w:szCs w:val="28"/>
        </w:rPr>
        <w:t>、</w:t>
      </w:r>
      <w:r w:rsidRPr="00817CC5">
        <w:rPr>
          <w:rFonts w:ascii="仿宋" w:eastAsia="仿宋" w:hAnsi="仿宋"/>
          <w:color w:val="000000"/>
          <w:sz w:val="28"/>
          <w:szCs w:val="28"/>
        </w:rPr>
        <w:t>30.0%</w:t>
      </w:r>
      <w:r w:rsidRPr="00817CC5">
        <w:rPr>
          <w:rFonts w:ascii="仿宋" w:eastAsia="仿宋" w:hAnsi="仿宋" w:hint="eastAsia"/>
          <w:color w:val="000000"/>
          <w:sz w:val="28"/>
          <w:szCs w:val="28"/>
        </w:rPr>
        <w:t>和</w:t>
      </w:r>
      <w:r w:rsidRPr="00817CC5">
        <w:rPr>
          <w:rFonts w:ascii="仿宋" w:eastAsia="仿宋" w:hAnsi="仿宋"/>
          <w:color w:val="000000"/>
          <w:sz w:val="28"/>
          <w:szCs w:val="28"/>
        </w:rPr>
        <w:t>56.5%</w:t>
      </w:r>
      <w:r w:rsidRPr="00817CC5">
        <w:rPr>
          <w:rFonts w:ascii="仿宋" w:eastAsia="仿宋" w:hAnsi="仿宋" w:hint="eastAsia"/>
          <w:color w:val="000000"/>
          <w:sz w:val="28"/>
          <w:szCs w:val="28"/>
        </w:rPr>
        <w:t>；全年实现营业收入</w:t>
      </w:r>
      <w:r w:rsidRPr="00817CC5">
        <w:rPr>
          <w:rFonts w:ascii="仿宋" w:eastAsia="仿宋" w:hAnsi="仿宋"/>
          <w:color w:val="000000"/>
          <w:sz w:val="28"/>
          <w:szCs w:val="28"/>
        </w:rPr>
        <w:t>15.9</w:t>
      </w:r>
      <w:r w:rsidRPr="00817CC5">
        <w:rPr>
          <w:rFonts w:ascii="仿宋" w:eastAsia="仿宋" w:hAnsi="仿宋" w:hint="eastAsia"/>
          <w:color w:val="000000"/>
          <w:sz w:val="28"/>
          <w:szCs w:val="28"/>
        </w:rPr>
        <w:t>万亿元，比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年增长</w:t>
      </w:r>
      <w:r w:rsidRPr="00817CC5">
        <w:rPr>
          <w:rFonts w:ascii="仿宋" w:eastAsia="仿宋" w:hAnsi="仿宋"/>
          <w:color w:val="000000"/>
          <w:sz w:val="28"/>
          <w:szCs w:val="28"/>
        </w:rPr>
        <w:t>40.5%</w:t>
      </w:r>
      <w:r w:rsidRPr="00817CC5">
        <w:rPr>
          <w:rFonts w:ascii="仿宋" w:eastAsia="仿宋" w:hAnsi="仿宋" w:hint="eastAsia"/>
          <w:color w:val="000000"/>
          <w:sz w:val="28"/>
          <w:szCs w:val="28"/>
        </w:rPr>
        <w:t>。其中，法人单位数和从业人数增长明显快于批发业，但营业收入增速却低于批发业。</w:t>
      </w:r>
    </w:p>
    <w:p w:rsidR="00817CC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sidRPr="00817CC5">
        <w:rPr>
          <w:rFonts w:ascii="仿宋" w:eastAsia="仿宋" w:hAnsi="仿宋" w:hint="eastAsia"/>
          <w:color w:val="000000"/>
          <w:sz w:val="28"/>
          <w:szCs w:val="28"/>
        </w:rPr>
        <w:t xml:space="preserve">　　从行业中类看，货摊无店铺及其他零售业等小规模非实体零售业态发展较快。</w:t>
      </w:r>
      <w:r w:rsidRPr="00817CC5">
        <w:rPr>
          <w:rFonts w:ascii="仿宋" w:eastAsia="仿宋" w:hAnsi="仿宋"/>
          <w:color w:val="000000"/>
          <w:sz w:val="28"/>
          <w:szCs w:val="28"/>
        </w:rPr>
        <w:t>2018</w:t>
      </w:r>
      <w:r w:rsidRPr="00817CC5">
        <w:rPr>
          <w:rFonts w:ascii="仿宋" w:eastAsia="仿宋" w:hAnsi="仿宋" w:hint="eastAsia"/>
          <w:color w:val="000000"/>
          <w:sz w:val="28"/>
          <w:szCs w:val="28"/>
        </w:rPr>
        <w:t>年末，货摊无店铺及其他零售业企业法人单位数比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年末增长</w:t>
      </w:r>
      <w:r w:rsidRPr="00817CC5">
        <w:rPr>
          <w:rFonts w:ascii="仿宋" w:eastAsia="仿宋" w:hAnsi="仿宋"/>
          <w:color w:val="000000"/>
          <w:sz w:val="28"/>
          <w:szCs w:val="28"/>
        </w:rPr>
        <w:t>308.4%</w:t>
      </w:r>
      <w:r w:rsidRPr="00817CC5">
        <w:rPr>
          <w:rFonts w:ascii="仿宋" w:eastAsia="仿宋" w:hAnsi="仿宋" w:hint="eastAsia"/>
          <w:color w:val="000000"/>
          <w:sz w:val="28"/>
          <w:szCs w:val="28"/>
        </w:rPr>
        <w:t>，年均增长</w:t>
      </w:r>
      <w:r w:rsidRPr="00817CC5">
        <w:rPr>
          <w:rFonts w:ascii="仿宋" w:eastAsia="仿宋" w:hAnsi="仿宋"/>
          <w:color w:val="000000"/>
          <w:sz w:val="28"/>
          <w:szCs w:val="28"/>
        </w:rPr>
        <w:t>32.5%</w:t>
      </w:r>
      <w:r w:rsidRPr="00817CC5">
        <w:rPr>
          <w:rFonts w:ascii="仿宋" w:eastAsia="仿宋" w:hAnsi="仿宋" w:hint="eastAsia"/>
          <w:color w:val="000000"/>
          <w:sz w:val="28"/>
          <w:szCs w:val="28"/>
        </w:rPr>
        <w:t>；其他依次为食品饮料及烟草制品专门零售、纺织服装及日用品专门零售、五金家具及室内装饰材料专门零售、文化体育用品及器材专门零售、医药及医疗器材专门零售、综合零售、家用电器及电子产品专门零售、汽车摩</w:t>
      </w:r>
      <w:r w:rsidRPr="00817CC5">
        <w:rPr>
          <w:rFonts w:ascii="仿宋" w:eastAsia="仿宋" w:hAnsi="仿宋" w:hint="eastAsia"/>
          <w:color w:val="000000"/>
          <w:sz w:val="28"/>
          <w:szCs w:val="28"/>
        </w:rPr>
        <w:lastRenderedPageBreak/>
        <w:t>托车零配件和燃料及其他动力销售，企业法人单位数分别增长</w:t>
      </w:r>
      <w:r w:rsidRPr="00817CC5">
        <w:rPr>
          <w:rFonts w:ascii="仿宋" w:eastAsia="仿宋" w:hAnsi="仿宋"/>
          <w:color w:val="000000"/>
          <w:sz w:val="28"/>
          <w:szCs w:val="28"/>
        </w:rPr>
        <w:t>209.9%</w:t>
      </w:r>
      <w:r w:rsidRPr="00817CC5">
        <w:rPr>
          <w:rFonts w:ascii="仿宋" w:eastAsia="仿宋" w:hAnsi="仿宋" w:hint="eastAsia"/>
          <w:color w:val="000000"/>
          <w:sz w:val="28"/>
          <w:szCs w:val="28"/>
        </w:rPr>
        <w:t>、</w:t>
      </w:r>
      <w:r w:rsidRPr="00817CC5">
        <w:rPr>
          <w:rFonts w:ascii="仿宋" w:eastAsia="仿宋" w:hAnsi="仿宋"/>
          <w:color w:val="000000"/>
          <w:sz w:val="28"/>
          <w:szCs w:val="28"/>
        </w:rPr>
        <w:t>187.8%</w:t>
      </w:r>
      <w:r w:rsidRPr="00817CC5">
        <w:rPr>
          <w:rFonts w:ascii="仿宋" w:eastAsia="仿宋" w:hAnsi="仿宋" w:hint="eastAsia"/>
          <w:color w:val="000000"/>
          <w:sz w:val="28"/>
          <w:szCs w:val="28"/>
        </w:rPr>
        <w:t>、</w:t>
      </w:r>
      <w:r w:rsidRPr="00817CC5">
        <w:rPr>
          <w:rFonts w:ascii="仿宋" w:eastAsia="仿宋" w:hAnsi="仿宋"/>
          <w:color w:val="000000"/>
          <w:sz w:val="28"/>
          <w:szCs w:val="28"/>
        </w:rPr>
        <w:t>185.1%</w:t>
      </w:r>
      <w:r w:rsidRPr="00817CC5">
        <w:rPr>
          <w:rFonts w:ascii="仿宋" w:eastAsia="仿宋" w:hAnsi="仿宋" w:hint="eastAsia"/>
          <w:color w:val="000000"/>
          <w:sz w:val="28"/>
          <w:szCs w:val="28"/>
        </w:rPr>
        <w:t>、</w:t>
      </w:r>
      <w:r w:rsidRPr="00817CC5">
        <w:rPr>
          <w:rFonts w:ascii="仿宋" w:eastAsia="仿宋" w:hAnsi="仿宋"/>
          <w:color w:val="000000"/>
          <w:sz w:val="28"/>
          <w:szCs w:val="28"/>
        </w:rPr>
        <w:t>165.4%</w:t>
      </w:r>
      <w:r w:rsidRPr="00817CC5">
        <w:rPr>
          <w:rFonts w:ascii="仿宋" w:eastAsia="仿宋" w:hAnsi="仿宋" w:hint="eastAsia"/>
          <w:color w:val="000000"/>
          <w:sz w:val="28"/>
          <w:szCs w:val="28"/>
        </w:rPr>
        <w:t>、</w:t>
      </w:r>
      <w:r w:rsidRPr="00817CC5">
        <w:rPr>
          <w:rFonts w:ascii="仿宋" w:eastAsia="仿宋" w:hAnsi="仿宋"/>
          <w:color w:val="000000"/>
          <w:sz w:val="28"/>
          <w:szCs w:val="28"/>
        </w:rPr>
        <w:t>151.7%</w:t>
      </w:r>
      <w:r w:rsidRPr="00817CC5">
        <w:rPr>
          <w:rFonts w:ascii="仿宋" w:eastAsia="仿宋" w:hAnsi="仿宋" w:hint="eastAsia"/>
          <w:color w:val="000000"/>
          <w:sz w:val="28"/>
          <w:szCs w:val="28"/>
        </w:rPr>
        <w:t>、</w:t>
      </w:r>
      <w:r w:rsidRPr="00817CC5">
        <w:rPr>
          <w:rFonts w:ascii="仿宋" w:eastAsia="仿宋" w:hAnsi="仿宋"/>
          <w:color w:val="000000"/>
          <w:sz w:val="28"/>
          <w:szCs w:val="28"/>
        </w:rPr>
        <w:t>151.5%</w:t>
      </w:r>
      <w:r w:rsidRPr="00817CC5">
        <w:rPr>
          <w:rFonts w:ascii="仿宋" w:eastAsia="仿宋" w:hAnsi="仿宋" w:hint="eastAsia"/>
          <w:color w:val="000000"/>
          <w:sz w:val="28"/>
          <w:szCs w:val="28"/>
        </w:rPr>
        <w:t>、</w:t>
      </w:r>
      <w:r w:rsidRPr="00817CC5">
        <w:rPr>
          <w:rFonts w:ascii="仿宋" w:eastAsia="仿宋" w:hAnsi="仿宋"/>
          <w:color w:val="000000"/>
          <w:sz w:val="28"/>
          <w:szCs w:val="28"/>
        </w:rPr>
        <w:t>137.6%</w:t>
      </w:r>
      <w:r w:rsidRPr="00817CC5">
        <w:rPr>
          <w:rFonts w:ascii="仿宋" w:eastAsia="仿宋" w:hAnsi="仿宋" w:hint="eastAsia"/>
          <w:color w:val="000000"/>
          <w:sz w:val="28"/>
          <w:szCs w:val="28"/>
        </w:rPr>
        <w:t>和</w:t>
      </w:r>
      <w:r w:rsidRPr="00817CC5">
        <w:rPr>
          <w:rFonts w:ascii="仿宋" w:eastAsia="仿宋" w:hAnsi="仿宋"/>
          <w:color w:val="000000"/>
          <w:sz w:val="28"/>
          <w:szCs w:val="28"/>
        </w:rPr>
        <w:t>134.1%</w:t>
      </w:r>
      <w:r w:rsidRPr="00817CC5">
        <w:rPr>
          <w:rFonts w:ascii="仿宋" w:eastAsia="仿宋" w:hAnsi="仿宋" w:hint="eastAsia"/>
          <w:color w:val="000000"/>
          <w:sz w:val="28"/>
          <w:szCs w:val="28"/>
        </w:rPr>
        <w:t>。</w:t>
      </w:r>
    </w:p>
    <w:p w:rsidR="00817CC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sidRPr="00817CC5">
        <w:rPr>
          <w:rFonts w:ascii="仿宋" w:eastAsia="仿宋" w:hAnsi="仿宋" w:hint="eastAsia"/>
          <w:color w:val="000000"/>
          <w:sz w:val="28"/>
          <w:szCs w:val="28"/>
        </w:rPr>
        <w:t xml:space="preserve">　　（一）内资企业占批发和零售业的绝大多数</w:t>
      </w:r>
    </w:p>
    <w:p w:rsidR="00817CC5" w:rsidRPr="00817CC5" w:rsidRDefault="00817CC5" w:rsidP="001B4232">
      <w:pPr>
        <w:pStyle w:val="a8"/>
        <w:widowControl w:val="0"/>
        <w:spacing w:before="0" w:beforeAutospacing="0" w:after="0" w:afterAutospacing="0" w:line="560" w:lineRule="exact"/>
        <w:rPr>
          <w:rFonts w:ascii="仿宋" w:eastAsia="仿宋" w:hAnsi="仿宋"/>
          <w:color w:val="000000"/>
          <w:sz w:val="28"/>
          <w:szCs w:val="28"/>
        </w:rPr>
      </w:pPr>
      <w:r w:rsidRPr="00817CC5">
        <w:rPr>
          <w:rFonts w:ascii="仿宋" w:eastAsia="仿宋" w:hAnsi="仿宋" w:hint="eastAsia"/>
          <w:color w:val="000000"/>
          <w:sz w:val="28"/>
          <w:szCs w:val="28"/>
        </w:rPr>
        <w:t xml:space="preserve">　　</w:t>
      </w:r>
      <w:r w:rsidRPr="00817CC5">
        <w:rPr>
          <w:rFonts w:ascii="仿宋" w:eastAsia="仿宋" w:hAnsi="仿宋"/>
          <w:color w:val="000000"/>
          <w:sz w:val="28"/>
          <w:szCs w:val="28"/>
        </w:rPr>
        <w:t>2018</w:t>
      </w:r>
      <w:r w:rsidRPr="00817CC5">
        <w:rPr>
          <w:rFonts w:ascii="仿宋" w:eastAsia="仿宋" w:hAnsi="仿宋" w:hint="eastAsia"/>
          <w:color w:val="000000"/>
          <w:sz w:val="28"/>
          <w:szCs w:val="28"/>
        </w:rPr>
        <w:t>年末，批发和零售业内资企业法人单位</w:t>
      </w:r>
      <w:r w:rsidRPr="00817CC5">
        <w:rPr>
          <w:rFonts w:ascii="仿宋" w:eastAsia="仿宋" w:hAnsi="仿宋"/>
          <w:color w:val="000000"/>
          <w:sz w:val="28"/>
          <w:szCs w:val="28"/>
        </w:rPr>
        <w:t>645.0</w:t>
      </w:r>
      <w:r w:rsidRPr="00817CC5">
        <w:rPr>
          <w:rFonts w:ascii="仿宋" w:eastAsia="仿宋" w:hAnsi="仿宋" w:hint="eastAsia"/>
          <w:color w:val="000000"/>
          <w:sz w:val="28"/>
          <w:szCs w:val="28"/>
        </w:rPr>
        <w:t>万个，比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年末增长</w:t>
      </w:r>
      <w:r w:rsidRPr="00817CC5">
        <w:rPr>
          <w:rFonts w:ascii="仿宋" w:eastAsia="仿宋" w:hAnsi="仿宋"/>
          <w:color w:val="000000"/>
          <w:sz w:val="28"/>
          <w:szCs w:val="28"/>
        </w:rPr>
        <w:t>132.3%</w:t>
      </w:r>
      <w:r w:rsidRPr="00817CC5">
        <w:rPr>
          <w:rFonts w:ascii="仿宋" w:eastAsia="仿宋" w:hAnsi="仿宋" w:hint="eastAsia"/>
          <w:color w:val="000000"/>
          <w:sz w:val="28"/>
          <w:szCs w:val="28"/>
        </w:rPr>
        <w:t>，占批发和零售业全部企业法人单位的</w:t>
      </w:r>
      <w:r w:rsidRPr="00817CC5">
        <w:rPr>
          <w:rFonts w:ascii="仿宋" w:eastAsia="仿宋" w:hAnsi="仿宋"/>
          <w:color w:val="000000"/>
          <w:sz w:val="28"/>
          <w:szCs w:val="28"/>
        </w:rPr>
        <w:t>99.3%</w:t>
      </w:r>
      <w:r w:rsidRPr="00817CC5">
        <w:rPr>
          <w:rFonts w:ascii="仿宋" w:eastAsia="仿宋" w:hAnsi="仿宋" w:hint="eastAsia"/>
          <w:color w:val="000000"/>
          <w:sz w:val="28"/>
          <w:szCs w:val="28"/>
        </w:rPr>
        <w:t>，是我国批发和零售业的绝对主体。在内资企业中，私营企业法人单位数</w:t>
      </w:r>
      <w:r w:rsidRPr="00817CC5">
        <w:rPr>
          <w:rFonts w:ascii="仿宋" w:eastAsia="仿宋" w:hAnsi="仿宋"/>
          <w:color w:val="000000"/>
          <w:sz w:val="28"/>
          <w:szCs w:val="28"/>
        </w:rPr>
        <w:t>550.4</w:t>
      </w:r>
      <w:r w:rsidRPr="00817CC5">
        <w:rPr>
          <w:rFonts w:ascii="仿宋" w:eastAsia="仿宋" w:hAnsi="仿宋" w:hint="eastAsia"/>
          <w:color w:val="000000"/>
          <w:sz w:val="28"/>
          <w:szCs w:val="28"/>
        </w:rPr>
        <w:t>万个，比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年末增长</w:t>
      </w:r>
      <w:r w:rsidRPr="00817CC5">
        <w:rPr>
          <w:rFonts w:ascii="仿宋" w:eastAsia="仿宋" w:hAnsi="仿宋"/>
          <w:color w:val="000000"/>
          <w:sz w:val="28"/>
          <w:szCs w:val="28"/>
        </w:rPr>
        <w:t>179.4%</w:t>
      </w:r>
      <w:r w:rsidRPr="00817CC5">
        <w:rPr>
          <w:rFonts w:ascii="仿宋" w:eastAsia="仿宋" w:hAnsi="仿宋" w:hint="eastAsia"/>
          <w:color w:val="000000"/>
          <w:sz w:val="28"/>
          <w:szCs w:val="28"/>
        </w:rPr>
        <w:t>；国有和集体企业法人单位数合计</w:t>
      </w:r>
      <w:r w:rsidRPr="00817CC5">
        <w:rPr>
          <w:rFonts w:ascii="仿宋" w:eastAsia="仿宋" w:hAnsi="仿宋"/>
          <w:color w:val="000000"/>
          <w:sz w:val="28"/>
          <w:szCs w:val="28"/>
        </w:rPr>
        <w:t>4.3</w:t>
      </w:r>
      <w:r w:rsidRPr="00817CC5">
        <w:rPr>
          <w:rFonts w:ascii="仿宋" w:eastAsia="仿宋" w:hAnsi="仿宋" w:hint="eastAsia"/>
          <w:color w:val="000000"/>
          <w:sz w:val="28"/>
          <w:szCs w:val="28"/>
        </w:rPr>
        <w:t>万个，比</w:t>
      </w:r>
      <w:r w:rsidRPr="00817CC5">
        <w:rPr>
          <w:rFonts w:ascii="仿宋" w:eastAsia="仿宋" w:hAnsi="仿宋"/>
          <w:color w:val="000000"/>
          <w:sz w:val="28"/>
          <w:szCs w:val="28"/>
        </w:rPr>
        <w:t>2013</w:t>
      </w:r>
      <w:r w:rsidRPr="00817CC5">
        <w:rPr>
          <w:rFonts w:ascii="仿宋" w:eastAsia="仿宋" w:hAnsi="仿宋" w:hint="eastAsia"/>
          <w:color w:val="000000"/>
          <w:sz w:val="28"/>
          <w:szCs w:val="28"/>
        </w:rPr>
        <w:t>年末减少</w:t>
      </w:r>
      <w:r w:rsidRPr="00817CC5">
        <w:rPr>
          <w:rFonts w:ascii="仿宋" w:eastAsia="仿宋" w:hAnsi="仿宋"/>
          <w:color w:val="000000"/>
          <w:sz w:val="28"/>
          <w:szCs w:val="28"/>
        </w:rPr>
        <w:t>32.6%</w:t>
      </w:r>
      <w:r w:rsidRPr="00817CC5">
        <w:rPr>
          <w:rFonts w:ascii="仿宋" w:eastAsia="仿宋" w:hAnsi="仿宋" w:hint="eastAsia"/>
          <w:color w:val="000000"/>
          <w:sz w:val="28"/>
          <w:szCs w:val="28"/>
        </w:rPr>
        <w:t>。</w:t>
      </w:r>
    </w:p>
    <w:p w:rsidR="00817CC5" w:rsidRPr="001E6C4E" w:rsidRDefault="001E6C4E" w:rsidP="001B4232">
      <w:pPr>
        <w:pStyle w:val="a8"/>
        <w:widowControl w:val="0"/>
        <w:spacing w:before="0" w:beforeAutospacing="0" w:after="0" w:afterAutospacing="0" w:line="560" w:lineRule="exact"/>
        <w:jc w:val="right"/>
        <w:rPr>
          <w:rFonts w:ascii="楷体" w:eastAsia="楷体" w:hAnsi="楷体"/>
          <w:sz w:val="28"/>
          <w:szCs w:val="28"/>
        </w:rPr>
      </w:pPr>
      <w:r w:rsidRPr="001E6C4E">
        <w:rPr>
          <w:rFonts w:ascii="楷体" w:eastAsia="楷体" w:hAnsi="楷体" w:hint="eastAsia"/>
          <w:sz w:val="28"/>
          <w:szCs w:val="28"/>
        </w:rPr>
        <w:t>（国家统计局）</w:t>
      </w:r>
    </w:p>
    <w:p w:rsidR="001E6C4E" w:rsidRDefault="001E6C4E"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p>
    <w:p w:rsidR="001B4232" w:rsidRDefault="00817CC5"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sidRPr="00817CC5">
        <w:rPr>
          <w:rFonts w:ascii="黑体" w:eastAsia="黑体" w:hAnsi="黑体" w:hint="eastAsia"/>
          <w:bCs/>
          <w:sz w:val="36"/>
          <w:szCs w:val="36"/>
        </w:rPr>
        <w:t>2019年11月份全国50家重点</w:t>
      </w:r>
    </w:p>
    <w:p w:rsidR="00817CC5" w:rsidRPr="001B4232" w:rsidRDefault="00817CC5" w:rsidP="001B423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sz w:val="36"/>
          <w:szCs w:val="36"/>
        </w:rPr>
      </w:pPr>
      <w:r w:rsidRPr="00817CC5">
        <w:rPr>
          <w:rFonts w:ascii="黑体" w:eastAsia="黑体" w:hAnsi="黑体" w:hint="eastAsia"/>
          <w:bCs/>
          <w:sz w:val="36"/>
          <w:szCs w:val="36"/>
        </w:rPr>
        <w:t>大型零售企业销售分析</w:t>
      </w:r>
    </w:p>
    <w:p w:rsidR="005D22B9" w:rsidRPr="00817CC5" w:rsidRDefault="005D22B9" w:rsidP="001B4232">
      <w:pPr>
        <w:pStyle w:val="a8"/>
        <w:widowControl w:val="0"/>
        <w:shd w:val="clear" w:color="auto" w:fill="FFFFFF"/>
        <w:topLinePunct/>
        <w:adjustRightInd w:val="0"/>
        <w:snapToGrid w:val="0"/>
        <w:spacing w:before="0" w:beforeAutospacing="0" w:after="0" w:afterAutospacing="0" w:line="560" w:lineRule="exact"/>
        <w:ind w:firstLineChars="350" w:firstLine="1260"/>
        <w:rPr>
          <w:rFonts w:ascii="黑体" w:eastAsia="黑体" w:hAnsi="黑体"/>
          <w:color w:val="000000" w:themeColor="text1"/>
          <w:sz w:val="36"/>
          <w:szCs w:val="36"/>
        </w:rPr>
      </w:pPr>
    </w:p>
    <w:p w:rsidR="00817CC5" w:rsidRPr="00817CC5" w:rsidRDefault="00817CC5" w:rsidP="001B423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仿宋" w:eastAsia="仿宋" w:hAnsi="仿宋"/>
          <w:color w:val="000000"/>
          <w:sz w:val="28"/>
          <w:szCs w:val="28"/>
        </w:rPr>
      </w:pPr>
      <w:r w:rsidRPr="00817CC5">
        <w:rPr>
          <w:rFonts w:ascii="仿宋" w:eastAsia="仿宋" w:hAnsi="仿宋"/>
          <w:color w:val="000000"/>
          <w:sz w:val="28"/>
          <w:szCs w:val="28"/>
        </w:rPr>
        <w:t>根据中华全国商业信息中心的监测数据，2019年11月份全国50家重点大型零售企业零售额同比上升0.1%，增速较上年同期提高2.2个百分点。其中，11月份零售额实现同比正增长的企业有20家，相比上年同期增加1家。</w:t>
      </w:r>
    </w:p>
    <w:p w:rsidR="00692B57" w:rsidRDefault="00817CC5" w:rsidP="001B423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sz w:val="28"/>
          <w:szCs w:val="28"/>
        </w:rPr>
      </w:pPr>
      <w:r w:rsidRPr="00817CC5">
        <w:rPr>
          <w:rFonts w:ascii="仿宋" w:eastAsia="仿宋" w:hAnsi="仿宋"/>
          <w:color w:val="000000"/>
          <w:sz w:val="28"/>
          <w:szCs w:val="28"/>
        </w:rPr>
        <w:t>分品类来看，11月份粮油食品类、服装类和化妆品类零售额均实现同比正增长，增速分别为2.0%、0.7%、9.8%。其中粮油食品类、服装类零售额增速相比上年同期分别提高2.9、3.7个百分点；化妆品类零售额增速较上年同期下降0.6个百分点。日用品类、金银珠宝类和家用电器类零售额增速均为负值，分别为-0.9%、-0.9%、-4.3%，</w:t>
      </w:r>
      <w:r w:rsidRPr="00817CC5">
        <w:rPr>
          <w:rFonts w:ascii="仿宋" w:eastAsia="仿宋" w:hAnsi="仿宋"/>
          <w:color w:val="000000"/>
          <w:sz w:val="28"/>
          <w:szCs w:val="28"/>
        </w:rPr>
        <w:lastRenderedPageBreak/>
        <w:t>降幅较去年同期分别收窄1.0、0.4、2.8个百分点。</w:t>
      </w:r>
      <w:r w:rsidRPr="00817CC5">
        <w:rPr>
          <w:rFonts w:ascii="仿宋" w:eastAsia="仿宋" w:hAnsi="仿宋"/>
          <w:color w:val="000000"/>
          <w:sz w:val="28"/>
          <w:szCs w:val="28"/>
        </w:rPr>
        <w:br/>
      </w:r>
      <w:r>
        <w:rPr>
          <w:rFonts w:ascii="楷体" w:eastAsia="楷体" w:hAnsi="楷体" w:hint="eastAsia"/>
          <w:sz w:val="28"/>
          <w:szCs w:val="28"/>
        </w:rPr>
        <w:t xml:space="preserve">         </w:t>
      </w:r>
      <w:r w:rsidR="00692B57">
        <w:rPr>
          <w:rFonts w:ascii="楷体" w:eastAsia="楷体" w:hAnsi="楷体" w:hint="eastAsia"/>
          <w:sz w:val="28"/>
          <w:szCs w:val="28"/>
        </w:rPr>
        <w:t xml:space="preserve">                                     </w:t>
      </w:r>
      <w:r>
        <w:rPr>
          <w:rFonts w:ascii="楷体" w:eastAsia="楷体" w:hAnsi="楷体" w:hint="eastAsia"/>
          <w:sz w:val="28"/>
          <w:szCs w:val="28"/>
        </w:rPr>
        <w:t xml:space="preserve">   </w:t>
      </w:r>
      <w:r w:rsidR="00692B57">
        <w:rPr>
          <w:rFonts w:ascii="楷体" w:eastAsia="楷体" w:hAnsi="楷体" w:hint="eastAsia"/>
          <w:sz w:val="28"/>
          <w:szCs w:val="28"/>
        </w:rPr>
        <w:t>（信息部）</w:t>
      </w:r>
    </w:p>
    <w:p w:rsidR="00692B57" w:rsidRDefault="00692B57" w:rsidP="001B423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sz w:val="28"/>
          <w:szCs w:val="28"/>
        </w:rPr>
      </w:pPr>
      <w:r>
        <w:rPr>
          <w:rFonts w:ascii="楷体" w:eastAsia="楷体" w:hAnsi="楷体" w:hint="eastAsia"/>
          <w:sz w:val="28"/>
          <w:szCs w:val="28"/>
        </w:rPr>
        <w:t xml:space="preserve">                                     </w:t>
      </w:r>
    </w:p>
    <w:p w:rsidR="00692B57" w:rsidRDefault="00692B57" w:rsidP="001B4232">
      <w:pPr>
        <w:pStyle w:val="a8"/>
        <w:widowControl w:val="0"/>
        <w:shd w:val="clear" w:color="auto" w:fill="FFFFFF"/>
        <w:topLinePunct/>
        <w:adjustRightInd w:val="0"/>
        <w:snapToGrid w:val="0"/>
        <w:spacing w:before="0" w:beforeAutospacing="0" w:after="0" w:afterAutospacing="0" w:line="560" w:lineRule="exact"/>
        <w:ind w:firstLineChars="200" w:firstLine="560"/>
        <w:rPr>
          <w:rFonts w:ascii="楷体" w:eastAsia="楷体" w:hAnsi="楷体"/>
          <w:sz w:val="28"/>
          <w:szCs w:val="28"/>
        </w:rPr>
      </w:pPr>
    </w:p>
    <w:p w:rsidR="004907C5" w:rsidRDefault="004907C5" w:rsidP="006D5A23">
      <w:pPr>
        <w:widowControl w:val="0"/>
        <w:kinsoku w:val="0"/>
        <w:topLinePunct/>
        <w:snapToGrid w:val="0"/>
        <w:spacing w:line="560" w:lineRule="exact"/>
        <w:rPr>
          <w:rFonts w:ascii="仿宋_GB2312" w:eastAsia="仿宋_GB2312"/>
          <w:sz w:val="28"/>
          <w:szCs w:val="28"/>
        </w:rPr>
      </w:pPr>
    </w:p>
    <w:p w:rsidR="00B74144" w:rsidRDefault="00B74144" w:rsidP="006D5A23">
      <w:pPr>
        <w:widowControl w:val="0"/>
        <w:kinsoku w:val="0"/>
        <w:topLinePunct/>
        <w:snapToGrid w:val="0"/>
        <w:spacing w:line="560" w:lineRule="exact"/>
        <w:rPr>
          <w:rFonts w:ascii="仿宋_GB2312" w:eastAsia="仿宋_GB2312"/>
          <w:sz w:val="28"/>
          <w:szCs w:val="28"/>
        </w:rPr>
      </w:pPr>
    </w:p>
    <w:p w:rsidR="00B74144" w:rsidRDefault="00B74144" w:rsidP="006D5A23">
      <w:pPr>
        <w:widowControl w:val="0"/>
        <w:kinsoku w:val="0"/>
        <w:topLinePunct/>
        <w:snapToGrid w:val="0"/>
        <w:spacing w:line="560" w:lineRule="exact"/>
        <w:rPr>
          <w:rFonts w:ascii="仿宋_GB2312" w:eastAsia="仿宋_GB2312"/>
          <w:sz w:val="28"/>
          <w:szCs w:val="28"/>
        </w:rPr>
      </w:pPr>
    </w:p>
    <w:p w:rsidR="00B74144" w:rsidRDefault="00B74144" w:rsidP="006D5A23">
      <w:pPr>
        <w:widowControl w:val="0"/>
        <w:kinsoku w:val="0"/>
        <w:topLinePunct/>
        <w:snapToGrid w:val="0"/>
        <w:spacing w:line="560" w:lineRule="exact"/>
        <w:rPr>
          <w:rFonts w:ascii="仿宋_GB2312" w:eastAsia="仿宋_GB2312"/>
          <w:sz w:val="28"/>
          <w:szCs w:val="28"/>
        </w:rPr>
      </w:pPr>
    </w:p>
    <w:p w:rsidR="00CB742D" w:rsidRDefault="00CB742D" w:rsidP="006D5A23">
      <w:pPr>
        <w:widowControl w:val="0"/>
        <w:kinsoku w:val="0"/>
        <w:topLinePunct/>
        <w:snapToGrid w:val="0"/>
        <w:spacing w:line="560" w:lineRule="exact"/>
        <w:rPr>
          <w:rFonts w:ascii="仿宋_GB2312" w:eastAsia="仿宋_GB2312"/>
          <w:sz w:val="28"/>
          <w:szCs w:val="28"/>
        </w:rPr>
      </w:pPr>
    </w:p>
    <w:p w:rsidR="00CB742D" w:rsidRDefault="00CB742D" w:rsidP="006D5A23">
      <w:pPr>
        <w:widowControl w:val="0"/>
        <w:kinsoku w:val="0"/>
        <w:topLinePunct/>
        <w:snapToGrid w:val="0"/>
        <w:spacing w:line="560" w:lineRule="exact"/>
        <w:rPr>
          <w:rFonts w:ascii="仿宋_GB2312" w:eastAsia="仿宋_GB2312"/>
          <w:sz w:val="28"/>
          <w:szCs w:val="28"/>
        </w:rPr>
      </w:pPr>
    </w:p>
    <w:p w:rsidR="00CB742D" w:rsidRDefault="00CB742D" w:rsidP="006D5A23">
      <w:pPr>
        <w:widowControl w:val="0"/>
        <w:kinsoku w:val="0"/>
        <w:topLinePunct/>
        <w:snapToGrid w:val="0"/>
        <w:spacing w:line="560" w:lineRule="exact"/>
        <w:rPr>
          <w:rFonts w:ascii="仿宋_GB2312" w:eastAsia="仿宋_GB2312"/>
          <w:sz w:val="28"/>
          <w:szCs w:val="28"/>
        </w:rPr>
      </w:pPr>
    </w:p>
    <w:p w:rsidR="004907C5" w:rsidRDefault="004907C5" w:rsidP="006D5A23">
      <w:pPr>
        <w:widowControl w:val="0"/>
        <w:kinsoku w:val="0"/>
        <w:topLinePunct/>
        <w:snapToGrid w:val="0"/>
        <w:spacing w:line="560" w:lineRule="exact"/>
        <w:rPr>
          <w:rFonts w:ascii="仿宋_GB2312" w:eastAsia="仿宋_GB2312"/>
          <w:sz w:val="28"/>
          <w:szCs w:val="28"/>
        </w:rPr>
      </w:pPr>
    </w:p>
    <w:p w:rsidR="00455C3C" w:rsidRPr="006D5A23" w:rsidRDefault="000707F8" w:rsidP="006D5A23">
      <w:pPr>
        <w:widowControl w:val="0"/>
        <w:kinsoku w:val="0"/>
        <w:topLinePunct/>
        <w:snapToGrid w:val="0"/>
        <w:spacing w:line="560" w:lineRule="exact"/>
        <w:rPr>
          <w:rFonts w:ascii="仿宋_GB2312" w:eastAsia="仿宋_GB2312"/>
          <w:sz w:val="28"/>
          <w:szCs w:val="28"/>
        </w:rPr>
      </w:pPr>
      <w:r>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margin-left:-1.15pt;margin-top:22.05pt;width:410.15pt;height:.05pt;z-index:251661312"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45D" w:rsidRDefault="0088445D" w:rsidP="00D45AE2">
      <w:pPr>
        <w:ind w:firstLine="480"/>
      </w:pPr>
      <w:r>
        <w:separator/>
      </w:r>
    </w:p>
  </w:endnote>
  <w:endnote w:type="continuationSeparator" w:id="1">
    <w:p w:rsidR="0088445D" w:rsidRDefault="0088445D"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0707F8">
    <w:pPr>
      <w:pStyle w:val="a4"/>
      <w:framePr w:wrap="around" w:vAnchor="text" w:hAnchor="margin" w:xAlign="right" w:y="5"/>
      <w:rPr>
        <w:rStyle w:val="a7"/>
      </w:rPr>
    </w:pPr>
    <w:r>
      <w:fldChar w:fldCharType="begin"/>
    </w:r>
    <w:r w:rsidR="00672B57">
      <w:rPr>
        <w:rStyle w:val="a7"/>
      </w:rPr>
      <w:instrText xml:space="preserve">PAGE  </w:instrText>
    </w:r>
    <w:r>
      <w:fldChar w:fldCharType="separate"/>
    </w:r>
    <w:r w:rsidR="00672B57">
      <w:rPr>
        <w:rStyle w:val="a7"/>
      </w:rPr>
      <w:t>1</w:t>
    </w:r>
    <w:r>
      <w:fldChar w:fldCharType="end"/>
    </w:r>
  </w:p>
  <w:p w:rsidR="00672B57" w:rsidRDefault="00672B5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pPr>
      <w:pStyle w:val="a4"/>
      <w:ind w:right="360"/>
      <w:jc w:val="center"/>
      <w:rPr>
        <w:sz w:val="28"/>
      </w:rPr>
    </w:pPr>
    <w:r>
      <w:rPr>
        <w:rStyle w:val="a7"/>
        <w:rFonts w:ascii="宋体" w:hAnsi="宋体" w:hint="eastAsia"/>
        <w:sz w:val="28"/>
      </w:rPr>
      <w:t xml:space="preserve">—  </w:t>
    </w:r>
    <w:r w:rsidR="000707F8">
      <w:rPr>
        <w:sz w:val="28"/>
      </w:rPr>
      <w:fldChar w:fldCharType="begin"/>
    </w:r>
    <w:r>
      <w:rPr>
        <w:rStyle w:val="a7"/>
        <w:sz w:val="28"/>
      </w:rPr>
      <w:instrText xml:space="preserve">PAGE  </w:instrText>
    </w:r>
    <w:r w:rsidR="000707F8">
      <w:rPr>
        <w:sz w:val="28"/>
      </w:rPr>
      <w:fldChar w:fldCharType="separate"/>
    </w:r>
    <w:r w:rsidR="00F75CC1">
      <w:rPr>
        <w:rStyle w:val="a7"/>
        <w:noProof/>
        <w:sz w:val="28"/>
      </w:rPr>
      <w:t>24</w:t>
    </w:r>
    <w:r w:rsidR="000707F8">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45D" w:rsidRDefault="0088445D" w:rsidP="00D45AE2">
      <w:pPr>
        <w:ind w:firstLine="480"/>
      </w:pPr>
      <w:r>
        <w:separator/>
      </w:r>
    </w:p>
  </w:footnote>
  <w:footnote w:type="continuationSeparator" w:id="1">
    <w:p w:rsidR="0088445D" w:rsidRDefault="0088445D"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25EB1C9C"/>
    <w:multiLevelType w:val="singleLevel"/>
    <w:tmpl w:val="25EB1C9C"/>
    <w:lvl w:ilvl="0">
      <w:start w:val="1"/>
      <w:numFmt w:val="decimal"/>
      <w:lvlText w:val="%1."/>
      <w:lvlJc w:val="left"/>
      <w:pPr>
        <w:tabs>
          <w:tab w:val="num" w:pos="312"/>
        </w:tabs>
      </w:pPr>
    </w:lvl>
  </w:abstractNum>
  <w:abstractNum w:abstractNumId="11">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D360E24"/>
    <w:multiLevelType w:val="singleLevel"/>
    <w:tmpl w:val="2D360E24"/>
    <w:lvl w:ilvl="0">
      <w:start w:val="2"/>
      <w:numFmt w:val="chineseCounting"/>
      <w:suff w:val="nothing"/>
      <w:lvlText w:val="%1、"/>
      <w:lvlJc w:val="left"/>
      <w:rPr>
        <w:rFonts w:hint="eastAsia"/>
      </w:rPr>
    </w:lvl>
  </w:abstractNum>
  <w:abstractNum w:abstractNumId="13">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8BF908"/>
    <w:multiLevelType w:val="singleLevel"/>
    <w:tmpl w:val="348BF908"/>
    <w:lvl w:ilvl="0">
      <w:start w:val="3"/>
      <w:numFmt w:val="chineseCounting"/>
      <w:suff w:val="nothing"/>
      <w:lvlText w:val="（%1）"/>
      <w:lvlJc w:val="left"/>
      <w:rPr>
        <w:rFonts w:hint="eastAsia"/>
      </w:rPr>
    </w:lvl>
  </w:abstractNum>
  <w:abstractNum w:abstractNumId="15">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992A458"/>
    <w:multiLevelType w:val="singleLevel"/>
    <w:tmpl w:val="5992A458"/>
    <w:lvl w:ilvl="0">
      <w:start w:val="1"/>
      <w:numFmt w:val="chineseCounting"/>
      <w:suff w:val="nothing"/>
      <w:lvlText w:val="%1、"/>
      <w:lvlJc w:val="left"/>
    </w:lvl>
  </w:abstractNum>
  <w:abstractNum w:abstractNumId="18">
    <w:nsid w:val="5A4C8526"/>
    <w:multiLevelType w:val="singleLevel"/>
    <w:tmpl w:val="5A4C8526"/>
    <w:lvl w:ilvl="0">
      <w:start w:val="1"/>
      <w:numFmt w:val="decimal"/>
      <w:suff w:val="nothing"/>
      <w:lvlText w:val="%1、"/>
      <w:lvlJc w:val="left"/>
    </w:lvl>
  </w:abstractNum>
  <w:abstractNum w:abstractNumId="19">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2">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24">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1"/>
  </w:num>
  <w:num w:numId="2">
    <w:abstractNumId w:val="18"/>
  </w:num>
  <w:num w:numId="3">
    <w:abstractNumId w:val="9"/>
  </w:num>
  <w:num w:numId="4">
    <w:abstractNumId w:val="1"/>
  </w:num>
  <w:num w:numId="5">
    <w:abstractNumId w:val="20"/>
  </w:num>
  <w:num w:numId="6">
    <w:abstractNumId w:val="4"/>
  </w:num>
  <w:num w:numId="7">
    <w:abstractNumId w:val="3"/>
  </w:num>
  <w:num w:numId="8">
    <w:abstractNumId w:val="10"/>
  </w:num>
  <w:num w:numId="9">
    <w:abstractNumId w:val="2"/>
  </w:num>
  <w:num w:numId="10">
    <w:abstractNumId w:val="6"/>
  </w:num>
  <w:num w:numId="11">
    <w:abstractNumId w:val="17"/>
  </w:num>
  <w:num w:numId="12">
    <w:abstractNumId w:val="23"/>
  </w:num>
  <w:num w:numId="13">
    <w:abstractNumId w:val="12"/>
  </w:num>
  <w:num w:numId="14">
    <w:abstractNumId w:val="5"/>
  </w:num>
  <w:num w:numId="15">
    <w:abstractNumId w:val="0"/>
  </w:num>
  <w:num w:numId="16">
    <w:abstractNumId w:val="21"/>
  </w:num>
  <w:num w:numId="17">
    <w:abstractNumId w:val="15"/>
  </w:num>
  <w:num w:numId="18">
    <w:abstractNumId w:val="22"/>
  </w:num>
  <w:num w:numId="19">
    <w:abstractNumId w:val="14"/>
  </w:num>
  <w:num w:numId="20">
    <w:abstractNumId w:val="13"/>
  </w:num>
  <w:num w:numId="21">
    <w:abstractNumId w:val="24"/>
  </w:num>
  <w:num w:numId="22">
    <w:abstractNumId w:val="25"/>
  </w:num>
  <w:num w:numId="23">
    <w:abstractNumId w:val="16"/>
  </w:num>
  <w:num w:numId="24">
    <w:abstractNumId w:val="7"/>
  </w:num>
  <w:num w:numId="25">
    <w:abstractNumId w:val="19"/>
  </w:num>
  <w:num w:numId="26">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65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2332"/>
    <w:rsid w:val="00002899"/>
    <w:rsid w:val="000030DD"/>
    <w:rsid w:val="0000546F"/>
    <w:rsid w:val="00005ED7"/>
    <w:rsid w:val="0000608B"/>
    <w:rsid w:val="00006BAA"/>
    <w:rsid w:val="00007C86"/>
    <w:rsid w:val="00007EEF"/>
    <w:rsid w:val="000111FA"/>
    <w:rsid w:val="0001137A"/>
    <w:rsid w:val="00011A12"/>
    <w:rsid w:val="00011CA0"/>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2656B"/>
    <w:rsid w:val="00026997"/>
    <w:rsid w:val="00030648"/>
    <w:rsid w:val="00031445"/>
    <w:rsid w:val="00031BFF"/>
    <w:rsid w:val="00031C30"/>
    <w:rsid w:val="00032567"/>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7F8"/>
    <w:rsid w:val="00070B98"/>
    <w:rsid w:val="00071923"/>
    <w:rsid w:val="000721E6"/>
    <w:rsid w:val="00072626"/>
    <w:rsid w:val="0007371D"/>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89"/>
    <w:rsid w:val="000912A3"/>
    <w:rsid w:val="00091DD2"/>
    <w:rsid w:val="00091FA1"/>
    <w:rsid w:val="0009263D"/>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5FD3"/>
    <w:rsid w:val="000B6500"/>
    <w:rsid w:val="000B6C98"/>
    <w:rsid w:val="000B7E9F"/>
    <w:rsid w:val="000B7F0D"/>
    <w:rsid w:val="000C1379"/>
    <w:rsid w:val="000C159B"/>
    <w:rsid w:val="000C16E1"/>
    <w:rsid w:val="000C1A76"/>
    <w:rsid w:val="000C1C31"/>
    <w:rsid w:val="000C1C48"/>
    <w:rsid w:val="000C2D69"/>
    <w:rsid w:val="000C304E"/>
    <w:rsid w:val="000C34AA"/>
    <w:rsid w:val="000C3C58"/>
    <w:rsid w:val="000C42EE"/>
    <w:rsid w:val="000C4AA8"/>
    <w:rsid w:val="000C4C95"/>
    <w:rsid w:val="000C51C3"/>
    <w:rsid w:val="000C5643"/>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0F7DEE"/>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73"/>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6D02"/>
    <w:rsid w:val="001A0105"/>
    <w:rsid w:val="001A1C76"/>
    <w:rsid w:val="001A2096"/>
    <w:rsid w:val="001A25AA"/>
    <w:rsid w:val="001A308C"/>
    <w:rsid w:val="001A31E4"/>
    <w:rsid w:val="001A4978"/>
    <w:rsid w:val="001A65AC"/>
    <w:rsid w:val="001A688F"/>
    <w:rsid w:val="001A6D13"/>
    <w:rsid w:val="001B1440"/>
    <w:rsid w:val="001B176D"/>
    <w:rsid w:val="001B1CC3"/>
    <w:rsid w:val="001B24E8"/>
    <w:rsid w:val="001B24FF"/>
    <w:rsid w:val="001B2665"/>
    <w:rsid w:val="001B3D9C"/>
    <w:rsid w:val="001B4232"/>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23A7"/>
    <w:rsid w:val="001E376B"/>
    <w:rsid w:val="001E44E7"/>
    <w:rsid w:val="001E49B5"/>
    <w:rsid w:val="001E5483"/>
    <w:rsid w:val="001E561F"/>
    <w:rsid w:val="001E56E9"/>
    <w:rsid w:val="001E5A6B"/>
    <w:rsid w:val="001E5E97"/>
    <w:rsid w:val="001E6C4E"/>
    <w:rsid w:val="001E6F71"/>
    <w:rsid w:val="001E7D59"/>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BDF"/>
    <w:rsid w:val="0022270A"/>
    <w:rsid w:val="00223020"/>
    <w:rsid w:val="0022346D"/>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B7270"/>
    <w:rsid w:val="002C20EA"/>
    <w:rsid w:val="002C2194"/>
    <w:rsid w:val="002C263F"/>
    <w:rsid w:val="002C3355"/>
    <w:rsid w:val="002C3989"/>
    <w:rsid w:val="002C3A1C"/>
    <w:rsid w:val="002C3D3D"/>
    <w:rsid w:val="002C407E"/>
    <w:rsid w:val="002C4281"/>
    <w:rsid w:val="002C4427"/>
    <w:rsid w:val="002C44DB"/>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F5F"/>
    <w:rsid w:val="002E6065"/>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11E9"/>
    <w:rsid w:val="003E12AC"/>
    <w:rsid w:val="003E16DC"/>
    <w:rsid w:val="003E228F"/>
    <w:rsid w:val="003E25D1"/>
    <w:rsid w:val="003E3B1B"/>
    <w:rsid w:val="003E43CA"/>
    <w:rsid w:val="003E4B8F"/>
    <w:rsid w:val="003E6609"/>
    <w:rsid w:val="003E66D4"/>
    <w:rsid w:val="003E7DCA"/>
    <w:rsid w:val="003F0885"/>
    <w:rsid w:val="003F0B37"/>
    <w:rsid w:val="003F0F67"/>
    <w:rsid w:val="003F1899"/>
    <w:rsid w:val="003F2533"/>
    <w:rsid w:val="003F26F7"/>
    <w:rsid w:val="003F2B64"/>
    <w:rsid w:val="003F3737"/>
    <w:rsid w:val="003F5824"/>
    <w:rsid w:val="003F5C9B"/>
    <w:rsid w:val="003F6525"/>
    <w:rsid w:val="003F6C09"/>
    <w:rsid w:val="003F7A2C"/>
    <w:rsid w:val="00400A89"/>
    <w:rsid w:val="00400DBE"/>
    <w:rsid w:val="00401177"/>
    <w:rsid w:val="00401F63"/>
    <w:rsid w:val="00403AD9"/>
    <w:rsid w:val="004055EB"/>
    <w:rsid w:val="00405FDC"/>
    <w:rsid w:val="004061B3"/>
    <w:rsid w:val="004065C7"/>
    <w:rsid w:val="004069DC"/>
    <w:rsid w:val="00407999"/>
    <w:rsid w:val="00407BA2"/>
    <w:rsid w:val="004111E2"/>
    <w:rsid w:val="0041145C"/>
    <w:rsid w:val="00411D3B"/>
    <w:rsid w:val="004125DF"/>
    <w:rsid w:val="00412BA7"/>
    <w:rsid w:val="0041674B"/>
    <w:rsid w:val="004167B6"/>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7483"/>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58B"/>
    <w:rsid w:val="00447A56"/>
    <w:rsid w:val="004502FA"/>
    <w:rsid w:val="00450371"/>
    <w:rsid w:val="00450C05"/>
    <w:rsid w:val="00451DD6"/>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07C5"/>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44F"/>
    <w:rsid w:val="004A4ACA"/>
    <w:rsid w:val="004A4BA4"/>
    <w:rsid w:val="004A4D6F"/>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B7AF0"/>
    <w:rsid w:val="004C0CAA"/>
    <w:rsid w:val="004C21F5"/>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F3B"/>
    <w:rsid w:val="004E3197"/>
    <w:rsid w:val="004E3DD9"/>
    <w:rsid w:val="004E458B"/>
    <w:rsid w:val="004E4CF5"/>
    <w:rsid w:val="004E5E77"/>
    <w:rsid w:val="004E629F"/>
    <w:rsid w:val="004E6519"/>
    <w:rsid w:val="004E75D0"/>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1966"/>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4BC8"/>
    <w:rsid w:val="005353B7"/>
    <w:rsid w:val="00535A01"/>
    <w:rsid w:val="0053621E"/>
    <w:rsid w:val="00536B41"/>
    <w:rsid w:val="00536E35"/>
    <w:rsid w:val="00536F87"/>
    <w:rsid w:val="00537E12"/>
    <w:rsid w:val="00537E26"/>
    <w:rsid w:val="00542172"/>
    <w:rsid w:val="00542552"/>
    <w:rsid w:val="005430AB"/>
    <w:rsid w:val="005437EB"/>
    <w:rsid w:val="00544231"/>
    <w:rsid w:val="00545539"/>
    <w:rsid w:val="00545876"/>
    <w:rsid w:val="005466FF"/>
    <w:rsid w:val="00546C39"/>
    <w:rsid w:val="0054794F"/>
    <w:rsid w:val="005479AA"/>
    <w:rsid w:val="00547D76"/>
    <w:rsid w:val="0055026D"/>
    <w:rsid w:val="0055165F"/>
    <w:rsid w:val="00551845"/>
    <w:rsid w:val="00552C71"/>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2781"/>
    <w:rsid w:val="0064338E"/>
    <w:rsid w:val="00644154"/>
    <w:rsid w:val="00644CFA"/>
    <w:rsid w:val="006461C1"/>
    <w:rsid w:val="00646E29"/>
    <w:rsid w:val="00647653"/>
    <w:rsid w:val="0064779C"/>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692"/>
    <w:rsid w:val="00670FB7"/>
    <w:rsid w:val="0067143D"/>
    <w:rsid w:val="00672B57"/>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910"/>
    <w:rsid w:val="00690D57"/>
    <w:rsid w:val="00691395"/>
    <w:rsid w:val="0069204B"/>
    <w:rsid w:val="0069234E"/>
    <w:rsid w:val="006928F3"/>
    <w:rsid w:val="00692970"/>
    <w:rsid w:val="00692B57"/>
    <w:rsid w:val="0069412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329B"/>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56AB"/>
    <w:rsid w:val="006C5803"/>
    <w:rsid w:val="006C586D"/>
    <w:rsid w:val="006C6C62"/>
    <w:rsid w:val="006C7332"/>
    <w:rsid w:val="006C773F"/>
    <w:rsid w:val="006D015A"/>
    <w:rsid w:val="006D01F0"/>
    <w:rsid w:val="006D04F5"/>
    <w:rsid w:val="006D0574"/>
    <w:rsid w:val="006D085B"/>
    <w:rsid w:val="006D0AF0"/>
    <w:rsid w:val="006D29C5"/>
    <w:rsid w:val="006D29E1"/>
    <w:rsid w:val="006D2B91"/>
    <w:rsid w:val="006D2C17"/>
    <w:rsid w:val="006D3E4B"/>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FC8"/>
    <w:rsid w:val="0074026C"/>
    <w:rsid w:val="00740516"/>
    <w:rsid w:val="0074102E"/>
    <w:rsid w:val="00741D02"/>
    <w:rsid w:val="007420C8"/>
    <w:rsid w:val="007426CD"/>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E9C"/>
    <w:rsid w:val="007B1325"/>
    <w:rsid w:val="007B14DE"/>
    <w:rsid w:val="007B1664"/>
    <w:rsid w:val="007B19B4"/>
    <w:rsid w:val="007B2159"/>
    <w:rsid w:val="007B263C"/>
    <w:rsid w:val="007B3DDC"/>
    <w:rsid w:val="007B400E"/>
    <w:rsid w:val="007B457E"/>
    <w:rsid w:val="007B48E9"/>
    <w:rsid w:val="007B49E2"/>
    <w:rsid w:val="007B6323"/>
    <w:rsid w:val="007B69BF"/>
    <w:rsid w:val="007B6C4A"/>
    <w:rsid w:val="007B7204"/>
    <w:rsid w:val="007B7D3C"/>
    <w:rsid w:val="007C127D"/>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0BDA"/>
    <w:rsid w:val="008115DB"/>
    <w:rsid w:val="0081174A"/>
    <w:rsid w:val="008139D4"/>
    <w:rsid w:val="00814C5D"/>
    <w:rsid w:val="0081568B"/>
    <w:rsid w:val="008159E2"/>
    <w:rsid w:val="00816FFB"/>
    <w:rsid w:val="00817CC5"/>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337C"/>
    <w:rsid w:val="00843DBD"/>
    <w:rsid w:val="00844E58"/>
    <w:rsid w:val="0084529F"/>
    <w:rsid w:val="0085020C"/>
    <w:rsid w:val="00851270"/>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66"/>
    <w:rsid w:val="008817D0"/>
    <w:rsid w:val="008821DD"/>
    <w:rsid w:val="0088251D"/>
    <w:rsid w:val="0088324F"/>
    <w:rsid w:val="0088335E"/>
    <w:rsid w:val="0088445D"/>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088C"/>
    <w:rsid w:val="008E15AE"/>
    <w:rsid w:val="008E1946"/>
    <w:rsid w:val="008E2475"/>
    <w:rsid w:val="008E2EEE"/>
    <w:rsid w:val="008E377D"/>
    <w:rsid w:val="008E38C3"/>
    <w:rsid w:val="008E3DB7"/>
    <w:rsid w:val="008E437E"/>
    <w:rsid w:val="008E4785"/>
    <w:rsid w:val="008E478E"/>
    <w:rsid w:val="008E4C4C"/>
    <w:rsid w:val="008E5724"/>
    <w:rsid w:val="008F053A"/>
    <w:rsid w:val="008F10DD"/>
    <w:rsid w:val="008F1601"/>
    <w:rsid w:val="008F169A"/>
    <w:rsid w:val="008F2722"/>
    <w:rsid w:val="008F3862"/>
    <w:rsid w:val="008F46C3"/>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8B"/>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5995"/>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220E"/>
    <w:rsid w:val="00982BE4"/>
    <w:rsid w:val="00982FE0"/>
    <w:rsid w:val="00983944"/>
    <w:rsid w:val="009842D9"/>
    <w:rsid w:val="00984582"/>
    <w:rsid w:val="009845F3"/>
    <w:rsid w:val="0098511D"/>
    <w:rsid w:val="00985F71"/>
    <w:rsid w:val="00986537"/>
    <w:rsid w:val="00987080"/>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5006"/>
    <w:rsid w:val="009955CF"/>
    <w:rsid w:val="00995C1B"/>
    <w:rsid w:val="0099731B"/>
    <w:rsid w:val="009973EC"/>
    <w:rsid w:val="00997C69"/>
    <w:rsid w:val="009A0FDA"/>
    <w:rsid w:val="009A33F0"/>
    <w:rsid w:val="009A4172"/>
    <w:rsid w:val="009A4A68"/>
    <w:rsid w:val="009A5C1B"/>
    <w:rsid w:val="009A6FA1"/>
    <w:rsid w:val="009A75BC"/>
    <w:rsid w:val="009B05A0"/>
    <w:rsid w:val="009B10AF"/>
    <w:rsid w:val="009B1569"/>
    <w:rsid w:val="009B1654"/>
    <w:rsid w:val="009B326D"/>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0A33"/>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4567"/>
    <w:rsid w:val="00A445BD"/>
    <w:rsid w:val="00A44F5F"/>
    <w:rsid w:val="00A4648A"/>
    <w:rsid w:val="00A47234"/>
    <w:rsid w:val="00A476E2"/>
    <w:rsid w:val="00A478A7"/>
    <w:rsid w:val="00A47E2E"/>
    <w:rsid w:val="00A525AA"/>
    <w:rsid w:val="00A52994"/>
    <w:rsid w:val="00A53051"/>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4AC9"/>
    <w:rsid w:val="00AA55A5"/>
    <w:rsid w:val="00AA60BA"/>
    <w:rsid w:val="00AA6298"/>
    <w:rsid w:val="00AA6ABA"/>
    <w:rsid w:val="00AA6EF3"/>
    <w:rsid w:val="00AB0FDE"/>
    <w:rsid w:val="00AB14F4"/>
    <w:rsid w:val="00AB16D6"/>
    <w:rsid w:val="00AB1E9E"/>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1DD2"/>
    <w:rsid w:val="00B02291"/>
    <w:rsid w:val="00B0234F"/>
    <w:rsid w:val="00B02C26"/>
    <w:rsid w:val="00B02D88"/>
    <w:rsid w:val="00B03A1A"/>
    <w:rsid w:val="00B03BFD"/>
    <w:rsid w:val="00B03CCF"/>
    <w:rsid w:val="00B03EAF"/>
    <w:rsid w:val="00B04093"/>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2F56"/>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4144"/>
    <w:rsid w:val="00B76249"/>
    <w:rsid w:val="00B76272"/>
    <w:rsid w:val="00B766FE"/>
    <w:rsid w:val="00B76A24"/>
    <w:rsid w:val="00B77746"/>
    <w:rsid w:val="00B803A8"/>
    <w:rsid w:val="00B803B4"/>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13D"/>
    <w:rsid w:val="00B956A9"/>
    <w:rsid w:val="00B95CA7"/>
    <w:rsid w:val="00B96538"/>
    <w:rsid w:val="00B971D9"/>
    <w:rsid w:val="00B9766C"/>
    <w:rsid w:val="00BA0A5C"/>
    <w:rsid w:val="00BA0CFC"/>
    <w:rsid w:val="00BA15D2"/>
    <w:rsid w:val="00BA3622"/>
    <w:rsid w:val="00BA5D4B"/>
    <w:rsid w:val="00BA6349"/>
    <w:rsid w:val="00BA7064"/>
    <w:rsid w:val="00BA7158"/>
    <w:rsid w:val="00BA74F6"/>
    <w:rsid w:val="00BB053F"/>
    <w:rsid w:val="00BB0DD1"/>
    <w:rsid w:val="00BB1777"/>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24FA"/>
    <w:rsid w:val="00C134BF"/>
    <w:rsid w:val="00C1366D"/>
    <w:rsid w:val="00C143F2"/>
    <w:rsid w:val="00C148F9"/>
    <w:rsid w:val="00C1657C"/>
    <w:rsid w:val="00C17748"/>
    <w:rsid w:val="00C177F3"/>
    <w:rsid w:val="00C20884"/>
    <w:rsid w:val="00C21B1E"/>
    <w:rsid w:val="00C228D9"/>
    <w:rsid w:val="00C230AE"/>
    <w:rsid w:val="00C236CE"/>
    <w:rsid w:val="00C25D96"/>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5924"/>
    <w:rsid w:val="00C95CA4"/>
    <w:rsid w:val="00C95E30"/>
    <w:rsid w:val="00C97147"/>
    <w:rsid w:val="00CA0503"/>
    <w:rsid w:val="00CA06DD"/>
    <w:rsid w:val="00CA0C38"/>
    <w:rsid w:val="00CA1B05"/>
    <w:rsid w:val="00CA2EFA"/>
    <w:rsid w:val="00CA30F3"/>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3CC"/>
    <w:rsid w:val="00CB742D"/>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745D"/>
    <w:rsid w:val="00CD0A9F"/>
    <w:rsid w:val="00CD10F7"/>
    <w:rsid w:val="00CD1139"/>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4A4"/>
    <w:rsid w:val="00D34AA2"/>
    <w:rsid w:val="00D34B19"/>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45AE"/>
    <w:rsid w:val="00D85B5F"/>
    <w:rsid w:val="00D85C6F"/>
    <w:rsid w:val="00D85D26"/>
    <w:rsid w:val="00D85DA3"/>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2DC9"/>
    <w:rsid w:val="00DB3B12"/>
    <w:rsid w:val="00DB3BB7"/>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1012"/>
    <w:rsid w:val="00DF1286"/>
    <w:rsid w:val="00DF1EC7"/>
    <w:rsid w:val="00DF1F7D"/>
    <w:rsid w:val="00DF28D6"/>
    <w:rsid w:val="00DF2A21"/>
    <w:rsid w:val="00DF40EC"/>
    <w:rsid w:val="00DF458C"/>
    <w:rsid w:val="00DF54ED"/>
    <w:rsid w:val="00DF656D"/>
    <w:rsid w:val="00DF6774"/>
    <w:rsid w:val="00DF6F49"/>
    <w:rsid w:val="00E01077"/>
    <w:rsid w:val="00E0134B"/>
    <w:rsid w:val="00E01B4C"/>
    <w:rsid w:val="00E03371"/>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E6A"/>
    <w:rsid w:val="00E84EE7"/>
    <w:rsid w:val="00E85AB5"/>
    <w:rsid w:val="00E8616D"/>
    <w:rsid w:val="00E8687F"/>
    <w:rsid w:val="00E874C0"/>
    <w:rsid w:val="00E87806"/>
    <w:rsid w:val="00E9015A"/>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898"/>
    <w:rsid w:val="00F02325"/>
    <w:rsid w:val="00F04895"/>
    <w:rsid w:val="00F04A43"/>
    <w:rsid w:val="00F0619E"/>
    <w:rsid w:val="00F06F22"/>
    <w:rsid w:val="00F107CA"/>
    <w:rsid w:val="00F11C32"/>
    <w:rsid w:val="00F12148"/>
    <w:rsid w:val="00F12287"/>
    <w:rsid w:val="00F123F3"/>
    <w:rsid w:val="00F126B1"/>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E8D"/>
    <w:rsid w:val="00F30679"/>
    <w:rsid w:val="00F30961"/>
    <w:rsid w:val="00F30A3B"/>
    <w:rsid w:val="00F30B70"/>
    <w:rsid w:val="00F30F53"/>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CC5"/>
    <w:rsid w:val="00F60142"/>
    <w:rsid w:val="00F60D54"/>
    <w:rsid w:val="00F61405"/>
    <w:rsid w:val="00F61BE6"/>
    <w:rsid w:val="00F61EBB"/>
    <w:rsid w:val="00F62EBE"/>
    <w:rsid w:val="00F63740"/>
    <w:rsid w:val="00F64599"/>
    <w:rsid w:val="00F664FC"/>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CC1"/>
    <w:rsid w:val="00F75D02"/>
    <w:rsid w:val="00F75DAF"/>
    <w:rsid w:val="00F764AB"/>
    <w:rsid w:val="00F7661F"/>
    <w:rsid w:val="00F76C8E"/>
    <w:rsid w:val="00F76DE1"/>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E70"/>
    <w:rsid w:val="00F9183A"/>
    <w:rsid w:val="00F91A44"/>
    <w:rsid w:val="00F92534"/>
    <w:rsid w:val="00F939EE"/>
    <w:rsid w:val="00F94778"/>
    <w:rsid w:val="00F94B3C"/>
    <w:rsid w:val="00F94DFF"/>
    <w:rsid w:val="00F96250"/>
    <w:rsid w:val="00F9679E"/>
    <w:rsid w:val="00F96EAD"/>
    <w:rsid w:val="00F97369"/>
    <w:rsid w:val="00F97580"/>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3E66"/>
    <w:rsid w:val="00FB4C63"/>
    <w:rsid w:val="00FB5805"/>
    <w:rsid w:val="00FB6B51"/>
    <w:rsid w:val="00FC0E9C"/>
    <w:rsid w:val="00FC112C"/>
    <w:rsid w:val="00FC27A4"/>
    <w:rsid w:val="00FC2F58"/>
    <w:rsid w:val="00FC3566"/>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3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8"/>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5026D"/>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 w:type="character" w:customStyle="1" w:styleId="like">
    <w:name w:val="like"/>
    <w:basedOn w:val="a1"/>
    <w:rsid w:val="00817CC5"/>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2511682">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8017">
      <w:bodyDiv w:val="1"/>
      <w:marLeft w:val="0"/>
      <w:marRight w:val="0"/>
      <w:marTop w:val="0"/>
      <w:marBottom w:val="0"/>
      <w:divBdr>
        <w:top w:val="none" w:sz="0" w:space="0" w:color="auto"/>
        <w:left w:val="none" w:sz="0" w:space="0" w:color="auto"/>
        <w:bottom w:val="none" w:sz="0" w:space="0" w:color="auto"/>
        <w:right w:val="none" w:sz="0" w:space="0" w:color="auto"/>
      </w:divBdr>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5855">
      <w:bodyDiv w:val="1"/>
      <w:marLeft w:val="0"/>
      <w:marRight w:val="0"/>
      <w:marTop w:val="0"/>
      <w:marBottom w:val="0"/>
      <w:divBdr>
        <w:top w:val="none" w:sz="0" w:space="0" w:color="auto"/>
        <w:left w:val="none" w:sz="0" w:space="0" w:color="auto"/>
        <w:bottom w:val="none" w:sz="0" w:space="0" w:color="auto"/>
        <w:right w:val="none" w:sz="0" w:space="0" w:color="auto"/>
      </w:divBdr>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7670179">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6396">
      <w:bodyDiv w:val="1"/>
      <w:marLeft w:val="0"/>
      <w:marRight w:val="0"/>
      <w:marTop w:val="0"/>
      <w:marBottom w:val="0"/>
      <w:divBdr>
        <w:top w:val="none" w:sz="0" w:space="0" w:color="auto"/>
        <w:left w:val="none" w:sz="0" w:space="0" w:color="auto"/>
        <w:bottom w:val="none" w:sz="0" w:space="0" w:color="auto"/>
        <w:right w:val="none" w:sz="0" w:space="0" w:color="auto"/>
      </w:divBdr>
    </w:div>
    <w:div w:id="750078512">
      <w:bodyDiv w:val="1"/>
      <w:marLeft w:val="0"/>
      <w:marRight w:val="0"/>
      <w:marTop w:val="0"/>
      <w:marBottom w:val="0"/>
      <w:divBdr>
        <w:top w:val="none" w:sz="0" w:space="0" w:color="auto"/>
        <w:left w:val="none" w:sz="0" w:space="0" w:color="auto"/>
        <w:bottom w:val="none" w:sz="0" w:space="0" w:color="auto"/>
        <w:right w:val="none" w:sz="0" w:space="0" w:color="auto"/>
      </w:divBdr>
      <w:divsChild>
        <w:div w:id="547764950">
          <w:marLeft w:val="0"/>
          <w:marRight w:val="0"/>
          <w:marTop w:val="0"/>
          <w:marBottom w:val="0"/>
          <w:divBdr>
            <w:top w:val="none" w:sz="0" w:space="0" w:color="auto"/>
            <w:left w:val="none" w:sz="0" w:space="0" w:color="auto"/>
            <w:bottom w:val="none" w:sz="0" w:space="0" w:color="auto"/>
            <w:right w:val="none" w:sz="0" w:space="0" w:color="auto"/>
          </w:divBdr>
          <w:divsChild>
            <w:div w:id="1547838340">
              <w:marLeft w:val="0"/>
              <w:marRight w:val="0"/>
              <w:marTop w:val="323"/>
              <w:marBottom w:val="0"/>
              <w:divBdr>
                <w:top w:val="none" w:sz="0" w:space="0" w:color="auto"/>
                <w:left w:val="none" w:sz="0" w:space="0" w:color="auto"/>
                <w:bottom w:val="none" w:sz="0" w:space="0" w:color="auto"/>
                <w:right w:val="none" w:sz="0" w:space="0" w:color="auto"/>
              </w:divBdr>
              <w:divsChild>
                <w:div w:id="1472139664">
                  <w:marLeft w:val="0"/>
                  <w:marRight w:val="0"/>
                  <w:marTop w:val="0"/>
                  <w:marBottom w:val="0"/>
                  <w:divBdr>
                    <w:top w:val="none" w:sz="0" w:space="0" w:color="auto"/>
                    <w:left w:val="none" w:sz="0" w:space="0" w:color="auto"/>
                    <w:bottom w:val="none" w:sz="0" w:space="0" w:color="auto"/>
                    <w:right w:val="none" w:sz="0" w:space="0" w:color="auto"/>
                  </w:divBdr>
                  <w:divsChild>
                    <w:div w:id="979454076">
                      <w:marLeft w:val="0"/>
                      <w:marRight w:val="0"/>
                      <w:marTop w:val="230"/>
                      <w:marBottom w:val="0"/>
                      <w:divBdr>
                        <w:top w:val="none" w:sz="0" w:space="0" w:color="auto"/>
                        <w:left w:val="none" w:sz="0" w:space="0" w:color="auto"/>
                        <w:bottom w:val="none" w:sz="0" w:space="0" w:color="auto"/>
                        <w:right w:val="none" w:sz="0" w:space="0" w:color="auto"/>
                      </w:divBdr>
                      <w:divsChild>
                        <w:div w:id="1913545663">
                          <w:marLeft w:val="0"/>
                          <w:marRight w:val="0"/>
                          <w:marTop w:val="0"/>
                          <w:marBottom w:val="0"/>
                          <w:divBdr>
                            <w:top w:val="none" w:sz="0" w:space="0" w:color="auto"/>
                            <w:left w:val="none" w:sz="0" w:space="0" w:color="auto"/>
                            <w:bottom w:val="none" w:sz="0" w:space="0" w:color="auto"/>
                            <w:right w:val="none" w:sz="0" w:space="0" w:color="auto"/>
                          </w:divBdr>
                          <w:divsChild>
                            <w:div w:id="748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2513">
      <w:bodyDiv w:val="1"/>
      <w:marLeft w:val="0"/>
      <w:marRight w:val="0"/>
      <w:marTop w:val="0"/>
      <w:marBottom w:val="0"/>
      <w:divBdr>
        <w:top w:val="none" w:sz="0" w:space="0" w:color="auto"/>
        <w:left w:val="none" w:sz="0" w:space="0" w:color="auto"/>
        <w:bottom w:val="none" w:sz="0" w:space="0" w:color="auto"/>
        <w:right w:val="none" w:sz="0" w:space="0" w:color="auto"/>
      </w:divBdr>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12337">
      <w:bodyDiv w:val="1"/>
      <w:marLeft w:val="0"/>
      <w:marRight w:val="0"/>
      <w:marTop w:val="0"/>
      <w:marBottom w:val="0"/>
      <w:divBdr>
        <w:top w:val="none" w:sz="0" w:space="0" w:color="auto"/>
        <w:left w:val="none" w:sz="0" w:space="0" w:color="auto"/>
        <w:bottom w:val="none" w:sz="0" w:space="0" w:color="auto"/>
        <w:right w:val="none" w:sz="0" w:space="0" w:color="auto"/>
      </w:divBdr>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7789693">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1282627">
      <w:bodyDiv w:val="1"/>
      <w:marLeft w:val="0"/>
      <w:marRight w:val="0"/>
      <w:marTop w:val="0"/>
      <w:marBottom w:val="0"/>
      <w:divBdr>
        <w:top w:val="none" w:sz="0" w:space="0" w:color="auto"/>
        <w:left w:val="none" w:sz="0" w:space="0" w:color="auto"/>
        <w:bottom w:val="none" w:sz="0" w:space="0" w:color="auto"/>
        <w:right w:val="none" w:sz="0" w:space="0" w:color="auto"/>
      </w:divBdr>
      <w:divsChild>
        <w:div w:id="292560790">
          <w:marLeft w:val="0"/>
          <w:marRight w:val="0"/>
          <w:marTop w:val="0"/>
          <w:marBottom w:val="0"/>
          <w:divBdr>
            <w:top w:val="none" w:sz="0" w:space="0" w:color="auto"/>
            <w:left w:val="none" w:sz="0" w:space="0" w:color="auto"/>
            <w:bottom w:val="none" w:sz="0" w:space="0" w:color="auto"/>
            <w:right w:val="none" w:sz="0" w:space="0" w:color="auto"/>
          </w:divBdr>
        </w:div>
      </w:divsChild>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410">
      <w:bodyDiv w:val="1"/>
      <w:marLeft w:val="0"/>
      <w:marRight w:val="0"/>
      <w:marTop w:val="0"/>
      <w:marBottom w:val="0"/>
      <w:divBdr>
        <w:top w:val="none" w:sz="0" w:space="0" w:color="auto"/>
        <w:left w:val="none" w:sz="0" w:space="0" w:color="auto"/>
        <w:bottom w:val="none" w:sz="0" w:space="0" w:color="auto"/>
        <w:right w:val="none" w:sz="0" w:space="0" w:color="auto"/>
      </w:divBdr>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5944969">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49866871">
      <w:bodyDiv w:val="1"/>
      <w:marLeft w:val="0"/>
      <w:marRight w:val="0"/>
      <w:marTop w:val="0"/>
      <w:marBottom w:val="0"/>
      <w:divBdr>
        <w:top w:val="none" w:sz="0" w:space="0" w:color="auto"/>
        <w:left w:val="none" w:sz="0" w:space="0" w:color="auto"/>
        <w:bottom w:val="none" w:sz="0" w:space="0" w:color="auto"/>
        <w:right w:val="none" w:sz="0" w:space="0" w:color="auto"/>
      </w:divBdr>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71459">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8286">
      <w:bodyDiv w:val="1"/>
      <w:marLeft w:val="0"/>
      <w:marRight w:val="0"/>
      <w:marTop w:val="0"/>
      <w:marBottom w:val="0"/>
      <w:divBdr>
        <w:top w:val="none" w:sz="0" w:space="0" w:color="auto"/>
        <w:left w:val="none" w:sz="0" w:space="0" w:color="auto"/>
        <w:bottom w:val="none" w:sz="0" w:space="0" w:color="auto"/>
        <w:right w:val="none" w:sz="0" w:space="0" w:color="auto"/>
      </w:divBdr>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632249">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4160101">
      <w:bodyDiv w:val="1"/>
      <w:marLeft w:val="0"/>
      <w:marRight w:val="0"/>
      <w:marTop w:val="0"/>
      <w:marBottom w:val="0"/>
      <w:divBdr>
        <w:top w:val="none" w:sz="0" w:space="0" w:color="auto"/>
        <w:left w:val="none" w:sz="0" w:space="0" w:color="auto"/>
        <w:bottom w:val="none" w:sz="0" w:space="0" w:color="auto"/>
        <w:right w:val="none" w:sz="0" w:space="0" w:color="auto"/>
      </w:divBdr>
      <w:divsChild>
        <w:div w:id="541209542">
          <w:marLeft w:val="0"/>
          <w:marRight w:val="0"/>
          <w:marTop w:val="0"/>
          <w:marBottom w:val="0"/>
          <w:divBdr>
            <w:top w:val="none" w:sz="0" w:space="0" w:color="auto"/>
            <w:left w:val="none" w:sz="0" w:space="0" w:color="auto"/>
            <w:bottom w:val="none" w:sz="0" w:space="0" w:color="auto"/>
            <w:right w:val="none" w:sz="0" w:space="0" w:color="auto"/>
          </w:divBdr>
          <w:divsChild>
            <w:div w:id="938828371">
              <w:marLeft w:val="0"/>
              <w:marRight w:val="0"/>
              <w:marTop w:val="323"/>
              <w:marBottom w:val="0"/>
              <w:divBdr>
                <w:top w:val="none" w:sz="0" w:space="0" w:color="auto"/>
                <w:left w:val="none" w:sz="0" w:space="0" w:color="auto"/>
                <w:bottom w:val="none" w:sz="0" w:space="0" w:color="auto"/>
                <w:right w:val="none" w:sz="0" w:space="0" w:color="auto"/>
              </w:divBdr>
              <w:divsChild>
                <w:div w:id="1667325">
                  <w:marLeft w:val="0"/>
                  <w:marRight w:val="0"/>
                  <w:marTop w:val="0"/>
                  <w:marBottom w:val="0"/>
                  <w:divBdr>
                    <w:top w:val="none" w:sz="0" w:space="0" w:color="auto"/>
                    <w:left w:val="none" w:sz="0" w:space="0" w:color="auto"/>
                    <w:bottom w:val="none" w:sz="0" w:space="0" w:color="auto"/>
                    <w:right w:val="none" w:sz="0" w:space="0" w:color="auto"/>
                  </w:divBdr>
                  <w:divsChild>
                    <w:div w:id="1934169603">
                      <w:marLeft w:val="0"/>
                      <w:marRight w:val="0"/>
                      <w:marTop w:val="23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3729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4971">
      <w:bodyDiv w:val="1"/>
      <w:marLeft w:val="0"/>
      <w:marRight w:val="0"/>
      <w:marTop w:val="0"/>
      <w:marBottom w:val="0"/>
      <w:divBdr>
        <w:top w:val="none" w:sz="0" w:space="0" w:color="auto"/>
        <w:left w:val="none" w:sz="0" w:space="0" w:color="auto"/>
        <w:bottom w:val="none" w:sz="0" w:space="0" w:color="auto"/>
        <w:right w:val="none" w:sz="0" w:space="0" w:color="auto"/>
      </w:divBdr>
      <w:divsChild>
        <w:div w:id="824473734">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100"/>
              <w:marBottom w:val="0"/>
              <w:divBdr>
                <w:top w:val="none" w:sz="0" w:space="0" w:color="auto"/>
                <w:left w:val="none" w:sz="0" w:space="0" w:color="auto"/>
                <w:bottom w:val="none" w:sz="0" w:space="0" w:color="auto"/>
                <w:right w:val="none" w:sz="0" w:space="0" w:color="auto"/>
              </w:divBdr>
              <w:divsChild>
                <w:div w:id="281694076">
                  <w:marLeft w:val="0"/>
                  <w:marRight w:val="0"/>
                  <w:marTop w:val="0"/>
                  <w:marBottom w:val="0"/>
                  <w:divBdr>
                    <w:top w:val="none" w:sz="0" w:space="0" w:color="auto"/>
                    <w:left w:val="none" w:sz="0" w:space="0" w:color="auto"/>
                    <w:bottom w:val="none" w:sz="0" w:space="0" w:color="auto"/>
                    <w:right w:val="none" w:sz="0" w:space="0" w:color="auto"/>
                  </w:divBdr>
                  <w:divsChild>
                    <w:div w:id="629825239">
                      <w:marLeft w:val="0"/>
                      <w:marRight w:val="0"/>
                      <w:marTop w:val="0"/>
                      <w:marBottom w:val="0"/>
                      <w:divBdr>
                        <w:top w:val="none" w:sz="0" w:space="0" w:color="auto"/>
                        <w:left w:val="none" w:sz="0" w:space="0" w:color="auto"/>
                        <w:bottom w:val="none" w:sz="0" w:space="0" w:color="auto"/>
                        <w:right w:val="none" w:sz="0" w:space="0" w:color="auto"/>
                      </w:divBdr>
                      <w:divsChild>
                        <w:div w:id="1721782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4503">
      <w:bodyDiv w:val="1"/>
      <w:marLeft w:val="0"/>
      <w:marRight w:val="0"/>
      <w:marTop w:val="0"/>
      <w:marBottom w:val="0"/>
      <w:divBdr>
        <w:top w:val="none" w:sz="0" w:space="0" w:color="auto"/>
        <w:left w:val="none" w:sz="0" w:space="0" w:color="auto"/>
        <w:bottom w:val="none" w:sz="0" w:space="0" w:color="auto"/>
        <w:right w:val="none" w:sz="0" w:space="0" w:color="auto"/>
      </w:divBdr>
      <w:divsChild>
        <w:div w:id="1446583300">
          <w:marLeft w:val="0"/>
          <w:marRight w:val="0"/>
          <w:marTop w:val="0"/>
          <w:marBottom w:val="0"/>
          <w:divBdr>
            <w:top w:val="none" w:sz="0" w:space="0" w:color="auto"/>
            <w:left w:val="none" w:sz="0" w:space="0" w:color="auto"/>
            <w:bottom w:val="none" w:sz="0" w:space="0" w:color="auto"/>
            <w:right w:val="none" w:sz="0" w:space="0" w:color="auto"/>
          </w:divBdr>
          <w:divsChild>
            <w:div w:id="431706283">
              <w:marLeft w:val="0"/>
              <w:marRight w:val="0"/>
              <w:marTop w:val="0"/>
              <w:marBottom w:val="0"/>
              <w:divBdr>
                <w:top w:val="none" w:sz="0" w:space="0" w:color="auto"/>
                <w:left w:val="none" w:sz="0" w:space="0" w:color="auto"/>
                <w:bottom w:val="none" w:sz="0" w:space="0" w:color="auto"/>
                <w:right w:val="none" w:sz="0" w:space="0" w:color="auto"/>
              </w:divBdr>
              <w:divsChild>
                <w:div w:id="2118674213">
                  <w:marLeft w:val="0"/>
                  <w:marRight w:val="0"/>
                  <w:marTop w:val="115"/>
                  <w:marBottom w:val="0"/>
                  <w:divBdr>
                    <w:top w:val="none" w:sz="0" w:space="0" w:color="auto"/>
                    <w:left w:val="none" w:sz="0" w:space="0" w:color="auto"/>
                    <w:bottom w:val="none" w:sz="0" w:space="0" w:color="auto"/>
                    <w:right w:val="none" w:sz="0" w:space="0" w:color="auto"/>
                  </w:divBdr>
                  <w:divsChild>
                    <w:div w:id="794563141">
                      <w:marLeft w:val="0"/>
                      <w:marRight w:val="0"/>
                      <w:marTop w:val="288"/>
                      <w:marBottom w:val="0"/>
                      <w:divBdr>
                        <w:top w:val="none" w:sz="0" w:space="0" w:color="auto"/>
                        <w:left w:val="none" w:sz="0" w:space="0" w:color="auto"/>
                        <w:bottom w:val="none" w:sz="0" w:space="0" w:color="auto"/>
                        <w:right w:val="none" w:sz="0" w:space="0" w:color="auto"/>
                      </w:divBdr>
                      <w:divsChild>
                        <w:div w:id="1752503382">
                          <w:marLeft w:val="0"/>
                          <w:marRight w:val="0"/>
                          <w:marTop w:val="0"/>
                          <w:marBottom w:val="0"/>
                          <w:divBdr>
                            <w:top w:val="none" w:sz="0" w:space="0" w:color="auto"/>
                            <w:left w:val="none" w:sz="0" w:space="0" w:color="auto"/>
                            <w:bottom w:val="none" w:sz="0" w:space="0" w:color="auto"/>
                            <w:right w:val="none" w:sz="0" w:space="0" w:color="auto"/>
                          </w:divBdr>
                          <w:divsChild>
                            <w:div w:id="1884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1473956">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391160">
      <w:bodyDiv w:val="1"/>
      <w:marLeft w:val="0"/>
      <w:marRight w:val="0"/>
      <w:marTop w:val="0"/>
      <w:marBottom w:val="0"/>
      <w:divBdr>
        <w:top w:val="none" w:sz="0" w:space="0" w:color="auto"/>
        <w:left w:val="none" w:sz="0" w:space="0" w:color="auto"/>
        <w:bottom w:val="none" w:sz="0" w:space="0" w:color="auto"/>
        <w:right w:val="none" w:sz="0" w:space="0" w:color="auto"/>
      </w:divBdr>
      <w:divsChild>
        <w:div w:id="1048526611">
          <w:marLeft w:val="0"/>
          <w:marRight w:val="0"/>
          <w:marTop w:val="0"/>
          <w:marBottom w:val="0"/>
          <w:divBdr>
            <w:top w:val="none" w:sz="0" w:space="0" w:color="auto"/>
            <w:left w:val="none" w:sz="0" w:space="0" w:color="auto"/>
            <w:bottom w:val="none" w:sz="0" w:space="0" w:color="auto"/>
            <w:right w:val="none" w:sz="0" w:space="0" w:color="auto"/>
          </w:divBdr>
          <w:divsChild>
            <w:div w:id="1684891053">
              <w:marLeft w:val="0"/>
              <w:marRight w:val="0"/>
              <w:marTop w:val="100"/>
              <w:marBottom w:val="0"/>
              <w:divBdr>
                <w:top w:val="none" w:sz="0" w:space="0" w:color="auto"/>
                <w:left w:val="none" w:sz="0" w:space="0" w:color="auto"/>
                <w:bottom w:val="none" w:sz="0" w:space="0" w:color="auto"/>
                <w:right w:val="none" w:sz="0" w:space="0" w:color="auto"/>
              </w:divBdr>
              <w:divsChild>
                <w:div w:id="1381057470">
                  <w:marLeft w:val="0"/>
                  <w:marRight w:val="0"/>
                  <w:marTop w:val="0"/>
                  <w:marBottom w:val="0"/>
                  <w:divBdr>
                    <w:top w:val="none" w:sz="0" w:space="0" w:color="auto"/>
                    <w:left w:val="none" w:sz="0" w:space="0" w:color="auto"/>
                    <w:bottom w:val="none" w:sz="0" w:space="0" w:color="auto"/>
                    <w:right w:val="none" w:sz="0" w:space="0" w:color="auto"/>
                  </w:divBdr>
                  <w:divsChild>
                    <w:div w:id="172496536">
                      <w:marLeft w:val="0"/>
                      <w:marRight w:val="0"/>
                      <w:marTop w:val="0"/>
                      <w:marBottom w:val="0"/>
                      <w:divBdr>
                        <w:top w:val="none" w:sz="0" w:space="0" w:color="auto"/>
                        <w:left w:val="none" w:sz="0" w:space="0" w:color="auto"/>
                        <w:bottom w:val="none" w:sz="0" w:space="0" w:color="auto"/>
                        <w:right w:val="none" w:sz="0" w:space="0" w:color="auto"/>
                      </w:divBdr>
                      <w:divsChild>
                        <w:div w:id="325864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76314">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277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120">
      <w:bodyDiv w:val="1"/>
      <w:marLeft w:val="0"/>
      <w:marRight w:val="0"/>
      <w:marTop w:val="0"/>
      <w:marBottom w:val="0"/>
      <w:divBdr>
        <w:top w:val="none" w:sz="0" w:space="0" w:color="auto"/>
        <w:left w:val="none" w:sz="0" w:space="0" w:color="auto"/>
        <w:bottom w:val="none" w:sz="0" w:space="0" w:color="auto"/>
        <w:right w:val="none" w:sz="0" w:space="0" w:color="auto"/>
      </w:divBdr>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2246449">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7488691">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109202">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08635-7E12-4659-B874-33F47F76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1992</Words>
  <Characters>11355</Characters>
  <Application>Microsoft Office Word</Application>
  <DocSecurity>0</DocSecurity>
  <Lines>94</Lines>
  <Paragraphs>26</Paragraphs>
  <ScaleCrop>false</ScaleCrop>
  <Company/>
  <LinksUpToDate>false</LinksUpToDate>
  <CharactersWithSpaces>13321</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2</cp:revision>
  <cp:lastPrinted>2019-12-16T06:21:00Z</cp:lastPrinted>
  <dcterms:created xsi:type="dcterms:W3CDTF">2019-12-16T07:45:00Z</dcterms:created>
  <dcterms:modified xsi:type="dcterms:W3CDTF">2019-12-16T07:45:00Z</dcterms:modified>
</cp:coreProperties>
</file>