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48E" w:rsidRPr="00575CFC" w:rsidRDefault="005A248E" w:rsidP="00CF2594">
      <w:pPr>
        <w:spacing w:line="520" w:lineRule="exact"/>
        <w:jc w:val="right"/>
        <w:rPr>
          <w:rFonts w:ascii="仿宋_GB2312" w:eastAsia="仿宋_GB2312" w:hAnsiTheme="minorEastAsia"/>
          <w:sz w:val="32"/>
          <w:szCs w:val="32"/>
        </w:rPr>
      </w:pPr>
    </w:p>
    <w:p w:rsidR="005A248E" w:rsidRPr="00575CFC" w:rsidRDefault="005A248E" w:rsidP="00CF2594">
      <w:pPr>
        <w:spacing w:line="520" w:lineRule="exact"/>
        <w:jc w:val="right"/>
        <w:rPr>
          <w:rFonts w:ascii="仿宋_GB2312" w:eastAsia="仿宋_GB2312" w:hAnsiTheme="minorEastAsia"/>
          <w:sz w:val="32"/>
          <w:szCs w:val="32"/>
        </w:rPr>
      </w:pPr>
    </w:p>
    <w:p w:rsidR="005A248E" w:rsidRPr="00575CFC" w:rsidRDefault="00EC5034" w:rsidP="00CF2594">
      <w:pPr>
        <w:spacing w:line="520" w:lineRule="exact"/>
        <w:jc w:val="right"/>
        <w:rPr>
          <w:rFonts w:ascii="仿宋_GB2312" w:eastAsia="仿宋_GB2312" w:hAnsiTheme="minorEastAsia"/>
          <w:sz w:val="32"/>
          <w:szCs w:val="32"/>
        </w:rPr>
      </w:pPr>
      <w:r w:rsidRPr="00575CFC">
        <w:rPr>
          <w:rFonts w:ascii="仿宋_GB2312" w:eastAsia="仿宋_GB2312" w:hAnsiTheme="minorEastAsia" w:hint="eastAsia"/>
          <w:sz w:val="32"/>
          <w:szCs w:val="32"/>
        </w:rPr>
        <w:t>中商联函〔</w:t>
      </w:r>
      <w:r w:rsidRPr="00575CFC">
        <w:rPr>
          <w:rFonts w:eastAsia="仿宋_GB2312"/>
          <w:sz w:val="32"/>
          <w:szCs w:val="32"/>
        </w:rPr>
        <w:t>2019</w:t>
      </w:r>
      <w:r w:rsidRPr="00575CFC">
        <w:rPr>
          <w:rFonts w:ascii="仿宋_GB2312" w:eastAsia="仿宋_GB2312" w:hAnsiTheme="minorEastAsia" w:hint="eastAsia"/>
          <w:sz w:val="32"/>
          <w:szCs w:val="32"/>
        </w:rPr>
        <w:t>〕</w:t>
      </w:r>
      <w:r w:rsidR="00575CFC" w:rsidRPr="00575CFC">
        <w:rPr>
          <w:rFonts w:eastAsia="仿宋_GB2312"/>
          <w:sz w:val="32"/>
          <w:szCs w:val="32"/>
        </w:rPr>
        <w:t>176</w:t>
      </w:r>
      <w:r w:rsidR="00575CFC" w:rsidRPr="00575CFC">
        <w:rPr>
          <w:rFonts w:ascii="仿宋_GB2312" w:eastAsia="仿宋_GB2312" w:hAnsiTheme="minorEastAsia" w:hint="eastAsia"/>
          <w:sz w:val="32"/>
          <w:szCs w:val="32"/>
        </w:rPr>
        <w:t>号</w:t>
      </w:r>
    </w:p>
    <w:p w:rsidR="005A248E" w:rsidRPr="00575CFC" w:rsidRDefault="005A248E" w:rsidP="00CF2594">
      <w:pPr>
        <w:spacing w:line="520" w:lineRule="exact"/>
        <w:jc w:val="right"/>
        <w:rPr>
          <w:rFonts w:ascii="仿宋_GB2312" w:eastAsia="仿宋_GB2312" w:hAnsiTheme="minorEastAsia"/>
          <w:sz w:val="32"/>
          <w:szCs w:val="32"/>
        </w:rPr>
      </w:pPr>
    </w:p>
    <w:p w:rsidR="005A248E" w:rsidRPr="00575CFC" w:rsidRDefault="005A248E" w:rsidP="00CF2594">
      <w:pPr>
        <w:spacing w:line="520" w:lineRule="exact"/>
        <w:jc w:val="right"/>
        <w:rPr>
          <w:rFonts w:ascii="仿宋_GB2312" w:eastAsia="仿宋_GB2312" w:hAnsiTheme="minorEastAsia"/>
          <w:sz w:val="32"/>
          <w:szCs w:val="32"/>
        </w:rPr>
      </w:pPr>
    </w:p>
    <w:p w:rsidR="001465B1" w:rsidRPr="00575CFC" w:rsidRDefault="00F124BD" w:rsidP="00CF2594">
      <w:pPr>
        <w:spacing w:line="520" w:lineRule="exact"/>
        <w:jc w:val="center"/>
        <w:rPr>
          <w:rFonts w:ascii="方正小标宋简体" w:eastAsia="方正小标宋简体" w:hAnsiTheme="minorEastAsia"/>
          <w:sz w:val="44"/>
          <w:szCs w:val="44"/>
        </w:rPr>
      </w:pPr>
      <w:r w:rsidRPr="00575CFC">
        <w:rPr>
          <w:rFonts w:ascii="方正小标宋简体" w:eastAsia="方正小标宋简体" w:hAnsiTheme="minorEastAsia" w:hint="eastAsia"/>
          <w:sz w:val="44"/>
          <w:szCs w:val="44"/>
        </w:rPr>
        <w:t>关于全国商科教育培训科研“十三五”</w:t>
      </w:r>
    </w:p>
    <w:p w:rsidR="001465B1" w:rsidRPr="00575CFC" w:rsidRDefault="00F124BD" w:rsidP="00CF2594">
      <w:pPr>
        <w:spacing w:line="520" w:lineRule="exact"/>
        <w:jc w:val="center"/>
        <w:rPr>
          <w:rFonts w:ascii="方正小标宋简体" w:eastAsia="方正小标宋简体" w:hAnsiTheme="minorEastAsia"/>
          <w:sz w:val="44"/>
          <w:szCs w:val="44"/>
        </w:rPr>
      </w:pPr>
      <w:r w:rsidRPr="00575CFC">
        <w:rPr>
          <w:rFonts w:ascii="方正小标宋简体" w:eastAsia="方正小标宋简体" w:hAnsiTheme="minorEastAsia" w:hint="eastAsia"/>
          <w:sz w:val="44"/>
          <w:szCs w:val="44"/>
        </w:rPr>
        <w:t>规划</w:t>
      </w:r>
      <w:r w:rsidR="000746E9" w:rsidRPr="00575CFC">
        <w:rPr>
          <w:rFonts w:ascii="方正小标宋简体" w:eastAsia="方正小标宋简体" w:hAnsiTheme="minorEastAsia" w:hint="eastAsia"/>
          <w:sz w:val="44"/>
          <w:szCs w:val="44"/>
        </w:rPr>
        <w:t>2019</w:t>
      </w:r>
      <w:r w:rsidRPr="00575CFC">
        <w:rPr>
          <w:rFonts w:ascii="方正小标宋简体" w:eastAsia="方正小标宋简体" w:hAnsiTheme="minorEastAsia" w:hint="eastAsia"/>
          <w:sz w:val="44"/>
          <w:szCs w:val="44"/>
        </w:rPr>
        <w:t>年度课题立项的</w:t>
      </w:r>
      <w:r w:rsidRPr="00575CFC">
        <w:rPr>
          <w:rFonts w:ascii="方正小标宋简体" w:eastAsia="方正小标宋简体" w:hAnsiTheme="minorEastAsia" w:hint="eastAsia"/>
          <w:spacing w:val="-12"/>
          <w:sz w:val="44"/>
          <w:szCs w:val="44"/>
        </w:rPr>
        <w:t>函</w:t>
      </w:r>
    </w:p>
    <w:p w:rsidR="001465B1" w:rsidRPr="00575CFC" w:rsidRDefault="001465B1" w:rsidP="00CF2594">
      <w:pPr>
        <w:spacing w:line="520" w:lineRule="exact"/>
        <w:rPr>
          <w:rFonts w:ascii="仿宋_GB2312" w:eastAsia="仿宋_GB2312" w:hAnsiTheme="minorEastAsia"/>
          <w:sz w:val="32"/>
          <w:szCs w:val="32"/>
        </w:rPr>
      </w:pPr>
    </w:p>
    <w:p w:rsidR="001465B1" w:rsidRPr="00575CFC" w:rsidRDefault="00F124BD" w:rsidP="00CF2594">
      <w:pPr>
        <w:spacing w:line="520" w:lineRule="exact"/>
        <w:rPr>
          <w:rFonts w:ascii="仿宋_GB2312" w:eastAsia="仿宋_GB2312" w:hAnsiTheme="minorEastAsia"/>
          <w:sz w:val="32"/>
          <w:szCs w:val="32"/>
        </w:rPr>
      </w:pPr>
      <w:r w:rsidRPr="00575CFC">
        <w:rPr>
          <w:rFonts w:ascii="仿宋_GB2312" w:eastAsia="仿宋_GB2312" w:hAnsiTheme="minorEastAsia" w:hint="eastAsia"/>
          <w:sz w:val="32"/>
          <w:szCs w:val="32"/>
        </w:rPr>
        <w:t>各有关单位：</w:t>
      </w:r>
    </w:p>
    <w:p w:rsidR="001465B1" w:rsidRPr="00575CFC" w:rsidRDefault="00A075B7" w:rsidP="00CF2594">
      <w:pPr>
        <w:spacing w:line="520" w:lineRule="exact"/>
        <w:ind w:firstLineChars="200" w:firstLine="640"/>
        <w:rPr>
          <w:rFonts w:ascii="仿宋_GB2312" w:eastAsia="仿宋_GB2312" w:hAnsiTheme="minorEastAsia"/>
          <w:sz w:val="32"/>
          <w:szCs w:val="32"/>
        </w:rPr>
      </w:pPr>
      <w:r w:rsidRPr="00575CFC">
        <w:rPr>
          <w:rFonts w:ascii="仿宋_GB2312" w:eastAsia="仿宋_GB2312" w:hAnsiTheme="minorEastAsia" w:cs="宋体" w:hint="eastAsia"/>
          <w:sz w:val="32"/>
          <w:szCs w:val="32"/>
        </w:rPr>
        <w:t>依据《国家中长期教育改革和发展规划纲要（2010-2020年）》以及国务院办公厅印发的《职业技能提升行动方案（2019-2021年）》精神，</w:t>
      </w:r>
      <w:r w:rsidR="00F124BD" w:rsidRPr="00575CFC">
        <w:rPr>
          <w:rFonts w:ascii="仿宋_GB2312" w:eastAsia="仿宋_GB2312" w:hAnsiTheme="minorEastAsia" w:cs="宋体" w:hint="eastAsia"/>
          <w:sz w:val="32"/>
          <w:szCs w:val="32"/>
        </w:rPr>
        <w:t>商科教育科研工作对于推动</w:t>
      </w:r>
      <w:r w:rsidR="00F124BD" w:rsidRPr="00575CFC">
        <w:rPr>
          <w:rFonts w:ascii="仿宋_GB2312" w:eastAsia="仿宋_GB2312" w:hAnsiTheme="minorEastAsia" w:hint="eastAsia"/>
          <w:sz w:val="32"/>
          <w:szCs w:val="32"/>
        </w:rPr>
        <w:t>商科教育培训事业发展具有重要意义和基础性作用</w:t>
      </w:r>
      <w:r w:rsidR="00654351" w:rsidRPr="00575CFC">
        <w:rPr>
          <w:rFonts w:ascii="仿宋_GB2312" w:eastAsia="仿宋_GB2312" w:hAnsiTheme="minorEastAsia" w:hint="eastAsia"/>
          <w:sz w:val="32"/>
          <w:szCs w:val="32"/>
        </w:rPr>
        <w:t>。</w:t>
      </w:r>
      <w:r w:rsidR="00F124BD" w:rsidRPr="00575CFC">
        <w:rPr>
          <w:rFonts w:ascii="仿宋_GB2312" w:eastAsia="仿宋_GB2312" w:hAnsiTheme="minorEastAsia" w:hint="eastAsia"/>
          <w:sz w:val="32"/>
          <w:szCs w:val="32"/>
        </w:rPr>
        <w:t>为加强商科教育科研工作，在有关单位申报的基础上，中国商业联合会经评审，确定立项</w:t>
      </w:r>
      <w:bookmarkStart w:id="0" w:name="OLE_LINK2"/>
      <w:r w:rsidR="00F124BD" w:rsidRPr="00575CFC">
        <w:rPr>
          <w:rFonts w:ascii="仿宋_GB2312" w:eastAsia="仿宋_GB2312" w:hAnsiTheme="minorEastAsia" w:hint="eastAsia"/>
          <w:sz w:val="32"/>
          <w:szCs w:val="32"/>
        </w:rPr>
        <w:t>全国商科教育</w:t>
      </w:r>
      <w:r w:rsidR="004D4664" w:rsidRPr="00575CFC">
        <w:rPr>
          <w:rFonts w:ascii="仿宋_GB2312" w:eastAsia="仿宋_GB2312" w:hAnsiTheme="minorEastAsia" w:hint="eastAsia"/>
          <w:sz w:val="32"/>
          <w:szCs w:val="32"/>
        </w:rPr>
        <w:t>培训</w:t>
      </w:r>
      <w:r w:rsidR="00F124BD" w:rsidRPr="00575CFC">
        <w:rPr>
          <w:rFonts w:ascii="仿宋_GB2312" w:eastAsia="仿宋_GB2312" w:hAnsiTheme="minorEastAsia" w:hint="eastAsia"/>
          <w:sz w:val="32"/>
          <w:szCs w:val="32"/>
        </w:rPr>
        <w:t>科研“十三五”规划</w:t>
      </w:r>
      <w:r w:rsidR="004D4664" w:rsidRPr="00575CFC">
        <w:rPr>
          <w:rFonts w:ascii="仿宋_GB2312" w:eastAsia="仿宋_GB2312" w:hAnsiTheme="minorEastAsia" w:hint="eastAsia"/>
          <w:sz w:val="32"/>
          <w:szCs w:val="32"/>
        </w:rPr>
        <w:t>2019</w:t>
      </w:r>
      <w:r w:rsidR="00F124BD" w:rsidRPr="00575CFC">
        <w:rPr>
          <w:rFonts w:ascii="仿宋_GB2312" w:eastAsia="仿宋_GB2312" w:hAnsiTheme="minorEastAsia" w:hint="eastAsia"/>
          <w:sz w:val="32"/>
          <w:szCs w:val="32"/>
        </w:rPr>
        <w:t>年度课题</w:t>
      </w:r>
      <w:bookmarkEnd w:id="0"/>
      <w:r w:rsidR="005F3F07">
        <w:rPr>
          <w:rFonts w:ascii="仿宋_GB2312" w:eastAsia="仿宋_GB2312" w:hAnsiTheme="minorEastAsia" w:hint="eastAsia"/>
          <w:sz w:val="32"/>
          <w:szCs w:val="32"/>
        </w:rPr>
        <w:t>40</w:t>
      </w:r>
      <w:r w:rsidR="00F124BD" w:rsidRPr="00575CFC">
        <w:rPr>
          <w:rFonts w:ascii="仿宋_GB2312" w:eastAsia="仿宋_GB2312" w:hAnsiTheme="minorEastAsia" w:hint="eastAsia"/>
          <w:sz w:val="32"/>
          <w:szCs w:val="32"/>
        </w:rPr>
        <w:t>项（详见附件）。请各课题负责人抓紧落实工作，并于</w:t>
      </w:r>
      <w:r w:rsidR="004D4664" w:rsidRPr="00575CFC">
        <w:rPr>
          <w:rFonts w:ascii="仿宋_GB2312" w:eastAsia="仿宋_GB2312" w:hAnsiTheme="minorEastAsia" w:hint="eastAsia"/>
          <w:sz w:val="32"/>
          <w:szCs w:val="32"/>
        </w:rPr>
        <w:t>2020</w:t>
      </w:r>
      <w:r w:rsidR="00F124BD" w:rsidRPr="00575CFC">
        <w:rPr>
          <w:rFonts w:ascii="仿宋_GB2312" w:eastAsia="仿宋_GB2312" w:hAnsiTheme="minorEastAsia" w:hint="eastAsia"/>
          <w:sz w:val="32"/>
          <w:szCs w:val="32"/>
        </w:rPr>
        <w:t>年8月之前向中国商业联合会培训部提交课题研究报告。</w:t>
      </w:r>
    </w:p>
    <w:p w:rsidR="001465B1" w:rsidRPr="00575CFC" w:rsidRDefault="00F124BD" w:rsidP="00CF2594">
      <w:pPr>
        <w:spacing w:line="520" w:lineRule="exact"/>
        <w:ind w:firstLineChars="200" w:firstLine="640"/>
        <w:rPr>
          <w:rFonts w:ascii="仿宋_GB2312" w:eastAsia="仿宋_GB2312" w:hAnsiTheme="minorEastAsia"/>
          <w:sz w:val="32"/>
          <w:szCs w:val="32"/>
        </w:rPr>
      </w:pPr>
      <w:r w:rsidRPr="00575CFC">
        <w:rPr>
          <w:rFonts w:ascii="仿宋_GB2312" w:eastAsia="仿宋_GB2312" w:hAnsiTheme="minorEastAsia" w:hint="eastAsia"/>
          <w:sz w:val="32"/>
          <w:szCs w:val="32"/>
        </w:rPr>
        <w:t>本次立项课题所需经费均为自筹。为保证课题研究工作的顺利开展，课题负责人所在单位应给予适当比例经费的支持（建议课题经费的50%以上）。课题负责人所在单位科研管理部门和财务管理部门对课题资助经费实施具体管理。</w:t>
      </w:r>
    </w:p>
    <w:p w:rsidR="001465B1" w:rsidRPr="00575CFC" w:rsidRDefault="00F124BD" w:rsidP="00CF2594">
      <w:pPr>
        <w:spacing w:line="520" w:lineRule="exact"/>
        <w:ind w:firstLineChars="200" w:firstLine="640"/>
        <w:rPr>
          <w:rFonts w:ascii="仿宋_GB2312" w:eastAsia="仿宋_GB2312" w:hAnsiTheme="minorEastAsia"/>
          <w:sz w:val="32"/>
          <w:szCs w:val="32"/>
        </w:rPr>
      </w:pPr>
      <w:r w:rsidRPr="00575CFC">
        <w:rPr>
          <w:rFonts w:ascii="仿宋_GB2312" w:eastAsia="仿宋_GB2312" w:hAnsiTheme="minorEastAsia" w:hint="eastAsia"/>
          <w:sz w:val="32"/>
          <w:szCs w:val="32"/>
        </w:rPr>
        <w:t>联系方式：</w:t>
      </w:r>
    </w:p>
    <w:p w:rsidR="001465B1" w:rsidRPr="00575CFC" w:rsidRDefault="00F124BD" w:rsidP="00CF2594">
      <w:pPr>
        <w:spacing w:line="520" w:lineRule="exact"/>
        <w:ind w:firstLineChars="200" w:firstLine="640"/>
        <w:rPr>
          <w:rFonts w:ascii="仿宋_GB2312" w:eastAsia="仿宋_GB2312" w:hAnsiTheme="minorEastAsia"/>
          <w:sz w:val="32"/>
          <w:szCs w:val="32"/>
        </w:rPr>
      </w:pPr>
      <w:r w:rsidRPr="00575CFC">
        <w:rPr>
          <w:rFonts w:ascii="仿宋_GB2312" w:eastAsia="仿宋_GB2312" w:hAnsiTheme="minorEastAsia" w:hint="eastAsia"/>
          <w:sz w:val="32"/>
          <w:szCs w:val="32"/>
        </w:rPr>
        <w:t>中国商业联合会培训部</w:t>
      </w:r>
    </w:p>
    <w:p w:rsidR="001465B1" w:rsidRPr="00575CFC" w:rsidRDefault="004D4664" w:rsidP="00CF2594">
      <w:pPr>
        <w:spacing w:line="520" w:lineRule="exact"/>
        <w:ind w:firstLineChars="200" w:firstLine="640"/>
        <w:rPr>
          <w:rFonts w:ascii="仿宋_GB2312" w:eastAsia="仿宋_GB2312" w:hAnsiTheme="minorEastAsia"/>
          <w:sz w:val="32"/>
          <w:szCs w:val="32"/>
        </w:rPr>
      </w:pPr>
      <w:r w:rsidRPr="00575CFC">
        <w:rPr>
          <w:rFonts w:ascii="仿宋_GB2312" w:eastAsia="仿宋_GB2312" w:hAnsiTheme="minorEastAsia" w:hint="eastAsia"/>
          <w:sz w:val="32"/>
          <w:szCs w:val="32"/>
        </w:rPr>
        <w:t>联系地址：北京市东</w:t>
      </w:r>
      <w:r w:rsidR="00F124BD" w:rsidRPr="00575CFC">
        <w:rPr>
          <w:rFonts w:ascii="仿宋_GB2312" w:eastAsia="仿宋_GB2312" w:hAnsiTheme="minorEastAsia" w:hint="eastAsia"/>
          <w:sz w:val="32"/>
          <w:szCs w:val="32"/>
        </w:rPr>
        <w:t>城区</w:t>
      </w:r>
      <w:r w:rsidRPr="00575CFC">
        <w:rPr>
          <w:rFonts w:ascii="仿宋_GB2312" w:eastAsia="仿宋_GB2312" w:hAnsiTheme="minorEastAsia" w:hint="eastAsia"/>
          <w:sz w:val="32"/>
          <w:szCs w:val="32"/>
        </w:rPr>
        <w:t>东四西大街46</w:t>
      </w:r>
      <w:r w:rsidR="00F124BD" w:rsidRPr="00575CFC">
        <w:rPr>
          <w:rFonts w:ascii="仿宋_GB2312" w:eastAsia="仿宋_GB2312" w:hAnsiTheme="minorEastAsia" w:hint="eastAsia"/>
          <w:sz w:val="32"/>
          <w:szCs w:val="32"/>
        </w:rPr>
        <w:t>号院（</w:t>
      </w:r>
      <w:r w:rsidRPr="00575CFC">
        <w:rPr>
          <w:rFonts w:ascii="仿宋_GB2312" w:eastAsia="仿宋_GB2312" w:hAnsiTheme="minorEastAsia" w:hint="eastAsia"/>
          <w:sz w:val="32"/>
          <w:szCs w:val="32"/>
        </w:rPr>
        <w:t>100711</w:t>
      </w:r>
      <w:r w:rsidR="00F124BD" w:rsidRPr="00575CFC">
        <w:rPr>
          <w:rFonts w:ascii="仿宋_GB2312" w:eastAsia="仿宋_GB2312" w:hAnsiTheme="minorEastAsia" w:hint="eastAsia"/>
          <w:sz w:val="32"/>
          <w:szCs w:val="32"/>
        </w:rPr>
        <w:t>）</w:t>
      </w:r>
    </w:p>
    <w:p w:rsidR="001465B1" w:rsidRPr="00575CFC" w:rsidRDefault="00F124BD" w:rsidP="00CF2594">
      <w:pPr>
        <w:spacing w:line="520" w:lineRule="exact"/>
        <w:ind w:firstLineChars="200" w:firstLine="640"/>
        <w:rPr>
          <w:rFonts w:ascii="仿宋_GB2312" w:eastAsia="仿宋_GB2312" w:hAnsiTheme="minorEastAsia"/>
          <w:sz w:val="32"/>
          <w:szCs w:val="32"/>
        </w:rPr>
      </w:pPr>
      <w:r w:rsidRPr="00575CFC">
        <w:rPr>
          <w:rFonts w:ascii="仿宋_GB2312" w:eastAsia="仿宋_GB2312" w:hAnsiTheme="minorEastAsia" w:hint="eastAsia"/>
          <w:sz w:val="32"/>
          <w:szCs w:val="32"/>
        </w:rPr>
        <w:lastRenderedPageBreak/>
        <w:t>联</w:t>
      </w:r>
      <w:r w:rsidR="00CF2594">
        <w:rPr>
          <w:rFonts w:ascii="仿宋_GB2312" w:eastAsia="仿宋_GB2312" w:hAnsiTheme="minorEastAsia" w:hint="eastAsia"/>
          <w:sz w:val="32"/>
          <w:szCs w:val="32"/>
        </w:rPr>
        <w:t xml:space="preserve"> </w:t>
      </w:r>
      <w:r w:rsidRPr="00575CFC">
        <w:rPr>
          <w:rFonts w:ascii="仿宋_GB2312" w:eastAsia="仿宋_GB2312" w:hAnsiTheme="minorEastAsia" w:hint="eastAsia"/>
          <w:sz w:val="32"/>
          <w:szCs w:val="32"/>
        </w:rPr>
        <w:t>系</w:t>
      </w:r>
      <w:r w:rsidR="00CF2594">
        <w:rPr>
          <w:rFonts w:ascii="仿宋_GB2312" w:eastAsia="仿宋_GB2312" w:hAnsiTheme="minorEastAsia" w:hint="eastAsia"/>
          <w:sz w:val="32"/>
          <w:szCs w:val="32"/>
        </w:rPr>
        <w:t xml:space="preserve"> </w:t>
      </w:r>
      <w:r w:rsidRPr="00575CFC">
        <w:rPr>
          <w:rFonts w:ascii="仿宋_GB2312" w:eastAsia="仿宋_GB2312" w:hAnsiTheme="minorEastAsia" w:hint="eastAsia"/>
          <w:sz w:val="32"/>
          <w:szCs w:val="32"/>
        </w:rPr>
        <w:t>人：任筱芳</w:t>
      </w:r>
    </w:p>
    <w:p w:rsidR="001465B1" w:rsidRPr="00575CFC" w:rsidRDefault="00F124BD" w:rsidP="00CF2594">
      <w:pPr>
        <w:spacing w:line="520" w:lineRule="exact"/>
        <w:ind w:firstLineChars="200" w:firstLine="640"/>
        <w:rPr>
          <w:rFonts w:ascii="仿宋_GB2312" w:eastAsia="仿宋_GB2312" w:hAnsiTheme="minorEastAsia"/>
          <w:sz w:val="32"/>
          <w:szCs w:val="32"/>
        </w:rPr>
      </w:pPr>
      <w:r w:rsidRPr="00575CFC">
        <w:rPr>
          <w:rFonts w:ascii="仿宋_GB2312" w:eastAsia="仿宋_GB2312" w:hAnsiTheme="minorEastAsia" w:hint="eastAsia"/>
          <w:sz w:val="32"/>
          <w:szCs w:val="32"/>
        </w:rPr>
        <w:t>联系电话：</w:t>
      </w:r>
      <w:r w:rsidR="004D4664" w:rsidRPr="00CF2594">
        <w:rPr>
          <w:rFonts w:eastAsia="仿宋_GB2312"/>
          <w:sz w:val="32"/>
          <w:szCs w:val="32"/>
        </w:rPr>
        <w:t>010-85295080</w:t>
      </w:r>
    </w:p>
    <w:p w:rsidR="001465B1" w:rsidRPr="00575CFC" w:rsidRDefault="00F124BD" w:rsidP="00CF2594">
      <w:pPr>
        <w:spacing w:line="520" w:lineRule="exact"/>
        <w:ind w:firstLineChars="200" w:firstLine="640"/>
        <w:rPr>
          <w:rFonts w:ascii="仿宋_GB2312" w:eastAsia="仿宋_GB2312" w:hAnsiTheme="minorEastAsia"/>
          <w:sz w:val="32"/>
          <w:szCs w:val="32"/>
        </w:rPr>
      </w:pPr>
      <w:r w:rsidRPr="00575CFC">
        <w:rPr>
          <w:rFonts w:ascii="仿宋_GB2312" w:eastAsia="仿宋_GB2312" w:hAnsiTheme="minorEastAsia" w:hint="eastAsia"/>
          <w:sz w:val="32"/>
          <w:szCs w:val="32"/>
        </w:rPr>
        <w:t>电子邮箱</w:t>
      </w:r>
      <w:r w:rsidR="00CF2594">
        <w:rPr>
          <w:rFonts w:ascii="仿宋_GB2312" w:eastAsia="仿宋_GB2312" w:hAnsiTheme="minorEastAsia" w:hint="eastAsia"/>
          <w:sz w:val="32"/>
          <w:szCs w:val="32"/>
        </w:rPr>
        <w:t>：</w:t>
      </w:r>
      <w:r w:rsidR="004D4664" w:rsidRPr="00CF2594">
        <w:rPr>
          <w:rFonts w:eastAsia="仿宋_GB2312"/>
          <w:sz w:val="32"/>
          <w:szCs w:val="32"/>
        </w:rPr>
        <w:t>287748348</w:t>
      </w:r>
      <w:r w:rsidRPr="00CF2594">
        <w:rPr>
          <w:rFonts w:eastAsia="仿宋_GB2312"/>
          <w:sz w:val="32"/>
          <w:szCs w:val="32"/>
        </w:rPr>
        <w:t>@</w:t>
      </w:r>
      <w:r w:rsidR="004D4664" w:rsidRPr="00CF2594">
        <w:rPr>
          <w:rFonts w:eastAsia="仿宋_GB2312"/>
          <w:sz w:val="32"/>
          <w:szCs w:val="32"/>
        </w:rPr>
        <w:t>qq</w:t>
      </w:r>
      <w:r w:rsidRPr="00CF2594">
        <w:rPr>
          <w:rFonts w:eastAsia="仿宋_GB2312"/>
          <w:sz w:val="32"/>
          <w:szCs w:val="32"/>
        </w:rPr>
        <w:t>.com</w:t>
      </w:r>
    </w:p>
    <w:p w:rsidR="001465B1" w:rsidRPr="00575CFC" w:rsidRDefault="00F124BD" w:rsidP="00CF2594">
      <w:pPr>
        <w:spacing w:line="520" w:lineRule="exact"/>
        <w:ind w:firstLineChars="200" w:firstLine="640"/>
        <w:rPr>
          <w:rFonts w:ascii="仿宋_GB2312" w:eastAsia="仿宋_GB2312" w:hAnsiTheme="minorEastAsia"/>
          <w:sz w:val="32"/>
          <w:szCs w:val="32"/>
        </w:rPr>
      </w:pPr>
      <w:r w:rsidRPr="00575CFC">
        <w:rPr>
          <w:rFonts w:ascii="仿宋_GB2312" w:eastAsia="仿宋_GB2312" w:hAnsiTheme="minorEastAsia" w:hint="eastAsia"/>
          <w:sz w:val="32"/>
          <w:szCs w:val="32"/>
        </w:rPr>
        <w:t>附件：</w:t>
      </w:r>
    </w:p>
    <w:p w:rsidR="001465B1" w:rsidRPr="00575CFC" w:rsidRDefault="00EB6251" w:rsidP="00CF2594">
      <w:pPr>
        <w:spacing w:line="52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w:t>
      </w:r>
      <w:r w:rsidR="00F124BD" w:rsidRPr="00575CFC">
        <w:rPr>
          <w:rFonts w:ascii="仿宋_GB2312" w:eastAsia="仿宋_GB2312" w:hAnsiTheme="minorEastAsia" w:hint="eastAsia"/>
          <w:sz w:val="32"/>
          <w:szCs w:val="32"/>
        </w:rPr>
        <w:t>全国商科教育</w:t>
      </w:r>
      <w:r w:rsidR="004D4664" w:rsidRPr="00575CFC">
        <w:rPr>
          <w:rFonts w:ascii="仿宋_GB2312" w:eastAsia="仿宋_GB2312" w:hAnsiTheme="minorEastAsia" w:hint="eastAsia"/>
          <w:sz w:val="32"/>
          <w:szCs w:val="32"/>
        </w:rPr>
        <w:t>培训</w:t>
      </w:r>
      <w:r w:rsidR="00F124BD" w:rsidRPr="00575CFC">
        <w:rPr>
          <w:rFonts w:ascii="仿宋_GB2312" w:eastAsia="仿宋_GB2312" w:hAnsiTheme="minorEastAsia" w:hint="eastAsia"/>
          <w:sz w:val="32"/>
          <w:szCs w:val="32"/>
        </w:rPr>
        <w:t>科研“十三五”规划</w:t>
      </w:r>
      <w:r w:rsidR="004D4664" w:rsidRPr="00575CFC">
        <w:rPr>
          <w:rFonts w:ascii="仿宋_GB2312" w:eastAsia="仿宋_GB2312" w:hAnsiTheme="minorEastAsia" w:hint="eastAsia"/>
          <w:sz w:val="32"/>
          <w:szCs w:val="32"/>
        </w:rPr>
        <w:t>2019</w:t>
      </w:r>
      <w:r w:rsidR="00F124BD" w:rsidRPr="00575CFC">
        <w:rPr>
          <w:rFonts w:ascii="仿宋_GB2312" w:eastAsia="仿宋_GB2312" w:hAnsiTheme="minorEastAsia" w:hint="eastAsia"/>
          <w:sz w:val="32"/>
          <w:szCs w:val="32"/>
        </w:rPr>
        <w:t>年度课题立项名单</w:t>
      </w:r>
    </w:p>
    <w:p w:rsidR="001465B1" w:rsidRPr="00575CFC" w:rsidRDefault="00EB6251" w:rsidP="00CF2594">
      <w:pPr>
        <w:spacing w:line="520" w:lineRule="exact"/>
        <w:ind w:firstLineChars="150" w:firstLine="480"/>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sidR="00F124BD" w:rsidRPr="00575CFC">
        <w:rPr>
          <w:rFonts w:ascii="仿宋_GB2312" w:eastAsia="仿宋_GB2312" w:hAnsiTheme="minorEastAsia" w:hint="eastAsia"/>
          <w:sz w:val="32"/>
          <w:szCs w:val="32"/>
        </w:rPr>
        <w:t>全国商科教育培训科研“十三五”规划</w:t>
      </w:r>
      <w:r w:rsidR="004D4664" w:rsidRPr="00575CFC">
        <w:rPr>
          <w:rFonts w:ascii="仿宋_GB2312" w:eastAsia="仿宋_GB2312" w:hAnsiTheme="minorEastAsia" w:hint="eastAsia"/>
          <w:sz w:val="32"/>
          <w:szCs w:val="32"/>
        </w:rPr>
        <w:t>2019</w:t>
      </w:r>
      <w:r w:rsidR="00F124BD" w:rsidRPr="00575CFC">
        <w:rPr>
          <w:rFonts w:ascii="仿宋_GB2312" w:eastAsia="仿宋_GB2312" w:hAnsiTheme="minorEastAsia" w:hint="eastAsia"/>
          <w:sz w:val="32"/>
          <w:szCs w:val="32"/>
        </w:rPr>
        <w:t>年度课题结题报告书（纸质版和电子版均一式一份）</w:t>
      </w:r>
    </w:p>
    <w:p w:rsidR="001465B1" w:rsidRPr="00575CFC" w:rsidRDefault="00F124BD" w:rsidP="00CF2594">
      <w:pPr>
        <w:spacing w:line="520" w:lineRule="exact"/>
        <w:ind w:firstLineChars="200" w:firstLine="640"/>
        <w:rPr>
          <w:rFonts w:ascii="仿宋_GB2312" w:eastAsia="仿宋_GB2312" w:hAnsiTheme="minorEastAsia"/>
          <w:sz w:val="32"/>
          <w:szCs w:val="32"/>
        </w:rPr>
      </w:pPr>
      <w:r w:rsidRPr="00575CFC">
        <w:rPr>
          <w:rFonts w:ascii="仿宋_GB2312" w:eastAsia="仿宋_GB2312" w:hAnsiTheme="minorEastAsia" w:hint="eastAsia"/>
          <w:sz w:val="32"/>
          <w:szCs w:val="32"/>
        </w:rPr>
        <w:t>上述资料请登录</w:t>
      </w:r>
      <w:r w:rsidRPr="00CF2594">
        <w:rPr>
          <w:rFonts w:eastAsia="仿宋_GB2312"/>
          <w:sz w:val="32"/>
          <w:szCs w:val="32"/>
        </w:rPr>
        <w:t>www.cgcc.org</w:t>
      </w:r>
      <w:r w:rsidR="00CF2594" w:rsidRPr="00CF2594">
        <w:rPr>
          <w:rFonts w:eastAsia="仿宋_GB2312"/>
          <w:sz w:val="32"/>
          <w:szCs w:val="32"/>
        </w:rPr>
        <w:t>.</w:t>
      </w:r>
      <w:r w:rsidRPr="00CF2594">
        <w:rPr>
          <w:rFonts w:eastAsia="仿宋_GB2312"/>
          <w:sz w:val="32"/>
          <w:szCs w:val="32"/>
        </w:rPr>
        <w:t>cn</w:t>
      </w:r>
      <w:r w:rsidRPr="00575CFC">
        <w:rPr>
          <w:rFonts w:ascii="仿宋_GB2312" w:eastAsia="仿宋_GB2312" w:hAnsiTheme="minorEastAsia" w:hint="eastAsia"/>
          <w:sz w:val="32"/>
          <w:szCs w:val="32"/>
        </w:rPr>
        <w:t>首页的/下载专区/培训部资料/里下载。</w:t>
      </w:r>
    </w:p>
    <w:p w:rsidR="001465B1" w:rsidRPr="00303921" w:rsidRDefault="001465B1" w:rsidP="00CF2594">
      <w:pPr>
        <w:spacing w:line="520" w:lineRule="exact"/>
        <w:rPr>
          <w:rFonts w:ascii="仿宋_GB2312" w:eastAsia="仿宋_GB2312" w:hAnsiTheme="minorEastAsia"/>
          <w:sz w:val="32"/>
          <w:szCs w:val="32"/>
        </w:rPr>
      </w:pPr>
      <w:bookmarkStart w:id="1" w:name="_GoBack"/>
      <w:bookmarkEnd w:id="1"/>
    </w:p>
    <w:p w:rsidR="00CF2594" w:rsidRPr="00575CFC" w:rsidRDefault="00CF2594" w:rsidP="00CF2594">
      <w:pPr>
        <w:spacing w:line="520" w:lineRule="exact"/>
        <w:rPr>
          <w:rFonts w:ascii="仿宋_GB2312" w:eastAsia="仿宋_GB2312" w:hAnsiTheme="minorEastAsia"/>
          <w:sz w:val="32"/>
          <w:szCs w:val="32"/>
        </w:rPr>
      </w:pPr>
    </w:p>
    <w:p w:rsidR="001465B1" w:rsidRPr="00575CFC" w:rsidRDefault="00CF2594" w:rsidP="00CF2594">
      <w:pPr>
        <w:spacing w:line="520" w:lineRule="exact"/>
        <w:ind w:firstLineChars="1450" w:firstLine="4640"/>
        <w:rPr>
          <w:rFonts w:ascii="仿宋_GB2312" w:eastAsia="仿宋_GB2312" w:hAnsiTheme="minorEastAsia" w:cs="仿宋_GB2312"/>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019</w:t>
      </w:r>
      <w:r w:rsidR="004D4664" w:rsidRPr="00575CFC">
        <w:rPr>
          <w:rFonts w:ascii="仿宋_GB2312" w:eastAsia="仿宋_GB2312" w:hAnsiTheme="minorEastAsia" w:cs="仿宋_GB2312" w:hint="eastAsia"/>
          <w:sz w:val="32"/>
          <w:szCs w:val="32"/>
        </w:rPr>
        <w:t>年</w:t>
      </w:r>
      <w:r>
        <w:rPr>
          <w:rFonts w:ascii="仿宋_GB2312" w:eastAsia="仿宋_GB2312" w:hAnsiTheme="minorEastAsia" w:cs="仿宋_GB2312" w:hint="eastAsia"/>
          <w:sz w:val="32"/>
          <w:szCs w:val="32"/>
        </w:rPr>
        <w:t>12</w:t>
      </w:r>
      <w:r w:rsidR="004D4664" w:rsidRPr="00575CFC">
        <w:rPr>
          <w:rFonts w:ascii="仿宋_GB2312" w:eastAsia="仿宋_GB2312" w:hAnsiTheme="minorEastAsia" w:cs="仿宋_GB2312" w:hint="eastAsia"/>
          <w:sz w:val="32"/>
          <w:szCs w:val="32"/>
        </w:rPr>
        <w:t>月</w:t>
      </w:r>
      <w:r>
        <w:rPr>
          <w:rFonts w:ascii="仿宋_GB2312" w:eastAsia="仿宋_GB2312" w:hAnsiTheme="minorEastAsia" w:cs="仿宋_GB2312" w:hint="eastAsia"/>
          <w:sz w:val="32"/>
          <w:szCs w:val="32"/>
        </w:rPr>
        <w:t>11</w:t>
      </w:r>
      <w:r w:rsidR="00F124BD" w:rsidRPr="00575CFC">
        <w:rPr>
          <w:rFonts w:ascii="仿宋_GB2312" w:eastAsia="仿宋_GB2312" w:hAnsiTheme="minorEastAsia" w:cs="仿宋_GB2312" w:hint="eastAsia"/>
          <w:sz w:val="32"/>
          <w:szCs w:val="32"/>
        </w:rPr>
        <w:t>日</w:t>
      </w:r>
    </w:p>
    <w:p w:rsidR="001465B1" w:rsidRPr="00575CFC" w:rsidRDefault="001465B1" w:rsidP="00CF2594">
      <w:pPr>
        <w:spacing w:line="520" w:lineRule="exact"/>
        <w:rPr>
          <w:rFonts w:ascii="仿宋_GB2312" w:eastAsia="仿宋_GB2312"/>
          <w:sz w:val="32"/>
          <w:szCs w:val="32"/>
        </w:rPr>
        <w:sectPr w:rsidR="001465B1" w:rsidRPr="00575CFC" w:rsidSect="005A248E">
          <w:footerReference w:type="even" r:id="rId9"/>
          <w:footerReference w:type="default" r:id="rId10"/>
          <w:pgSz w:w="11906" w:h="16838"/>
          <w:pgMar w:top="2098" w:right="1474" w:bottom="1985" w:left="1588" w:header="851" w:footer="992" w:gutter="0"/>
          <w:pgNumType w:fmt="numberInDash"/>
          <w:cols w:space="720"/>
          <w:docGrid w:type="lines" w:linePitch="312"/>
        </w:sectPr>
      </w:pPr>
    </w:p>
    <w:p w:rsidR="001465B1" w:rsidRDefault="00F124BD">
      <w:pPr>
        <w:spacing w:line="560" w:lineRule="exact"/>
        <w:rPr>
          <w:rFonts w:eastAsia="仿宋_GB2312"/>
          <w:sz w:val="32"/>
          <w:szCs w:val="32"/>
        </w:rPr>
      </w:pPr>
      <w:r>
        <w:rPr>
          <w:rFonts w:eastAsia="仿宋_GB2312" w:hint="eastAsia"/>
          <w:sz w:val="32"/>
          <w:szCs w:val="32"/>
        </w:rPr>
        <w:lastRenderedPageBreak/>
        <w:t>附件</w:t>
      </w:r>
      <w:r w:rsidR="00EB6251">
        <w:rPr>
          <w:rFonts w:eastAsia="仿宋_GB2312" w:hint="eastAsia"/>
          <w:sz w:val="32"/>
          <w:szCs w:val="32"/>
        </w:rPr>
        <w:t>1</w:t>
      </w:r>
    </w:p>
    <w:p w:rsidR="001465B1" w:rsidRDefault="00F124BD">
      <w:pPr>
        <w:spacing w:line="560" w:lineRule="exact"/>
        <w:jc w:val="center"/>
        <w:rPr>
          <w:rFonts w:ascii="宋体" w:hAnsi="宋体"/>
          <w:b/>
          <w:spacing w:val="6"/>
          <w:sz w:val="44"/>
          <w:szCs w:val="44"/>
        </w:rPr>
      </w:pPr>
      <w:r>
        <w:rPr>
          <w:rFonts w:ascii="宋体" w:hAnsi="宋体" w:hint="eastAsia"/>
          <w:b/>
          <w:spacing w:val="6"/>
          <w:sz w:val="44"/>
          <w:szCs w:val="44"/>
        </w:rPr>
        <w:t>全国商科教育</w:t>
      </w:r>
      <w:r w:rsidR="001349B1">
        <w:rPr>
          <w:rFonts w:ascii="宋体" w:hAnsi="宋体" w:hint="eastAsia"/>
          <w:b/>
          <w:spacing w:val="6"/>
          <w:sz w:val="44"/>
          <w:szCs w:val="44"/>
        </w:rPr>
        <w:t>培训</w:t>
      </w:r>
      <w:r w:rsidR="00654351">
        <w:rPr>
          <w:rFonts w:ascii="宋体" w:hAnsi="宋体" w:hint="eastAsia"/>
          <w:b/>
          <w:spacing w:val="6"/>
          <w:sz w:val="44"/>
          <w:szCs w:val="44"/>
        </w:rPr>
        <w:t>科研</w:t>
      </w:r>
      <w:r>
        <w:rPr>
          <w:rFonts w:ascii="宋体" w:hAnsi="宋体" w:hint="eastAsia"/>
          <w:b/>
          <w:spacing w:val="6"/>
          <w:sz w:val="44"/>
          <w:szCs w:val="44"/>
        </w:rPr>
        <w:t xml:space="preserve"> “十三五”规划</w:t>
      </w:r>
      <w:r w:rsidR="00650070">
        <w:rPr>
          <w:rFonts w:ascii="宋体" w:hAnsi="宋体" w:hint="eastAsia"/>
          <w:b/>
          <w:spacing w:val="6"/>
          <w:sz w:val="44"/>
          <w:szCs w:val="44"/>
        </w:rPr>
        <w:t>2019</w:t>
      </w:r>
      <w:r>
        <w:rPr>
          <w:rFonts w:ascii="宋体" w:hAnsi="宋体" w:hint="eastAsia"/>
          <w:b/>
          <w:spacing w:val="6"/>
          <w:sz w:val="44"/>
          <w:szCs w:val="44"/>
        </w:rPr>
        <w:t>年度课题立项名单</w:t>
      </w:r>
    </w:p>
    <w:tbl>
      <w:tblPr>
        <w:tblW w:w="13750" w:type="dxa"/>
        <w:tblInd w:w="-459" w:type="dxa"/>
        <w:tblLayout w:type="fixed"/>
        <w:tblLook w:val="04A0" w:firstRow="1" w:lastRow="0" w:firstColumn="1" w:lastColumn="0" w:noHBand="0" w:noVBand="1"/>
      </w:tblPr>
      <w:tblGrid>
        <w:gridCol w:w="1418"/>
        <w:gridCol w:w="8221"/>
        <w:gridCol w:w="2835"/>
        <w:gridCol w:w="1276"/>
      </w:tblGrid>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pPr>
              <w:widowControl/>
              <w:jc w:val="center"/>
              <w:rPr>
                <w:rFonts w:ascii="宋体" w:hAnsi="宋体" w:cs="宋体"/>
                <w:b/>
                <w:bCs/>
                <w:color w:val="000000"/>
                <w:kern w:val="0"/>
                <w:szCs w:val="21"/>
              </w:rPr>
            </w:pPr>
            <w:r w:rsidRPr="00CF2594">
              <w:rPr>
                <w:rFonts w:ascii="宋体" w:hAnsi="宋体" w:cs="宋体" w:hint="eastAsia"/>
                <w:b/>
                <w:bCs/>
                <w:color w:val="000000"/>
                <w:kern w:val="0"/>
                <w:szCs w:val="21"/>
              </w:rPr>
              <w:t>课题编号</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center"/>
              <w:rPr>
                <w:rFonts w:ascii="宋体" w:hAnsi="宋体" w:cs="宋体"/>
                <w:b/>
                <w:bCs/>
                <w:color w:val="000000"/>
                <w:kern w:val="0"/>
                <w:szCs w:val="21"/>
              </w:rPr>
            </w:pPr>
            <w:r w:rsidRPr="00CF2594">
              <w:rPr>
                <w:rFonts w:ascii="宋体" w:hAnsi="宋体" w:cs="宋体" w:hint="eastAsia"/>
                <w:b/>
                <w:bCs/>
                <w:color w:val="000000"/>
                <w:kern w:val="0"/>
                <w:szCs w:val="21"/>
              </w:rPr>
              <w:t>课 题 名 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center"/>
              <w:rPr>
                <w:rFonts w:ascii="宋体" w:hAnsi="宋体" w:cs="宋体"/>
                <w:b/>
                <w:bCs/>
                <w:color w:val="000000"/>
                <w:kern w:val="0"/>
                <w:szCs w:val="21"/>
              </w:rPr>
            </w:pPr>
            <w:r w:rsidRPr="00CF2594">
              <w:rPr>
                <w:rFonts w:ascii="宋体" w:hAnsi="宋体" w:cs="宋体" w:hint="eastAsia"/>
                <w:b/>
                <w:bCs/>
                <w:color w:val="000000"/>
                <w:kern w:val="0"/>
                <w:szCs w:val="21"/>
              </w:rPr>
              <w:t>课 题 承 担 单 位</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center"/>
              <w:rPr>
                <w:rFonts w:ascii="宋体" w:hAnsi="宋体" w:cs="宋体"/>
                <w:b/>
                <w:bCs/>
                <w:color w:val="000000"/>
                <w:kern w:val="0"/>
                <w:szCs w:val="21"/>
              </w:rPr>
            </w:pPr>
            <w:r w:rsidRPr="00CF2594">
              <w:rPr>
                <w:rFonts w:ascii="宋体" w:hAnsi="宋体" w:cs="宋体" w:hint="eastAsia"/>
                <w:b/>
                <w:bCs/>
                <w:color w:val="000000"/>
                <w:kern w:val="0"/>
                <w:szCs w:val="21"/>
              </w:rPr>
              <w:t>课题负责人</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kern w:val="0"/>
                <w:szCs w:val="21"/>
              </w:rPr>
            </w:pPr>
            <w:r w:rsidRPr="00CF2594">
              <w:rPr>
                <w:rFonts w:ascii="宋体" w:hAnsi="宋体" w:cs="宋体" w:hint="eastAsia"/>
                <w:kern w:val="0"/>
                <w:szCs w:val="21"/>
              </w:rPr>
              <w:t>SKKT-19001</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kern w:val="0"/>
                <w:szCs w:val="21"/>
              </w:rPr>
            </w:pPr>
            <w:r w:rsidRPr="00CF2594">
              <w:rPr>
                <w:rFonts w:ascii="宋体" w:hAnsi="宋体" w:hint="eastAsia"/>
                <w:szCs w:val="21"/>
              </w:rPr>
              <w:t>新时代文化产业管理专业学科建设与人才培养研究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color w:val="000000" w:themeColor="text1"/>
                <w:kern w:val="0"/>
                <w:szCs w:val="21"/>
              </w:rPr>
            </w:pPr>
            <w:r w:rsidRPr="00CF2594">
              <w:rPr>
                <w:rFonts w:ascii="宋体" w:hAnsi="宋体" w:hint="eastAsia"/>
                <w:color w:val="000000" w:themeColor="text1"/>
                <w:szCs w:val="21"/>
              </w:rPr>
              <w:t>西南民族大学</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color w:val="000000" w:themeColor="text1"/>
                <w:kern w:val="0"/>
                <w:szCs w:val="21"/>
              </w:rPr>
            </w:pPr>
            <w:r w:rsidRPr="00CF2594">
              <w:rPr>
                <w:rFonts w:ascii="宋体" w:hAnsi="宋体" w:hint="eastAsia"/>
                <w:color w:val="000000" w:themeColor="text1"/>
                <w:szCs w:val="21"/>
              </w:rPr>
              <w:t>马健</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kern w:val="0"/>
                <w:szCs w:val="21"/>
              </w:rPr>
            </w:pPr>
            <w:r w:rsidRPr="00CF2594">
              <w:rPr>
                <w:rFonts w:ascii="宋体" w:hAnsi="宋体" w:cs="宋体" w:hint="eastAsia"/>
                <w:kern w:val="0"/>
                <w:szCs w:val="21"/>
              </w:rPr>
              <w:t>SKKT-19002</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szCs w:val="21"/>
              </w:rPr>
            </w:pPr>
            <w:r w:rsidRPr="00CF2594">
              <w:rPr>
                <w:rFonts w:ascii="宋体" w:hAnsi="宋体" w:hint="eastAsia"/>
                <w:szCs w:val="21"/>
              </w:rPr>
              <w:t>新常态下我国经济创新发展的路径研究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武汉商学院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陈敏</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kern w:val="0"/>
                <w:szCs w:val="21"/>
              </w:rPr>
            </w:pPr>
            <w:r w:rsidRPr="00CF2594">
              <w:rPr>
                <w:rFonts w:ascii="宋体" w:hAnsi="宋体" w:cs="宋体" w:hint="eastAsia"/>
                <w:kern w:val="0"/>
                <w:szCs w:val="21"/>
              </w:rPr>
              <w:t>SKKT-19003</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szCs w:val="21"/>
              </w:rPr>
            </w:pPr>
            <w:r w:rsidRPr="00CF2594">
              <w:rPr>
                <w:rFonts w:ascii="宋体" w:hAnsi="宋体" w:hint="eastAsia"/>
                <w:szCs w:val="21"/>
              </w:rPr>
              <w:t>“互联网+”背景下应用型本科院校商务英语信息化教学实践研究--以《商务英语视听说》为例</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武汉商学院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廖婧</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color w:val="000000" w:themeColor="text1"/>
                <w:kern w:val="0"/>
                <w:szCs w:val="21"/>
              </w:rPr>
            </w:pPr>
            <w:r w:rsidRPr="00CF2594">
              <w:rPr>
                <w:rFonts w:ascii="宋体" w:hAnsi="宋体" w:cs="宋体" w:hint="eastAsia"/>
                <w:color w:val="000000" w:themeColor="text1"/>
                <w:kern w:val="0"/>
                <w:szCs w:val="21"/>
              </w:rPr>
              <w:t>SKKT-19004</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基于创新创业能力培养的报关实务教学模式研究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山东女子学院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张欣欣</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color w:val="000000" w:themeColor="text1"/>
                <w:kern w:val="0"/>
                <w:szCs w:val="21"/>
              </w:rPr>
            </w:pPr>
            <w:r w:rsidRPr="00CF2594">
              <w:rPr>
                <w:rFonts w:ascii="宋体" w:hAnsi="宋体" w:cs="宋体" w:hint="eastAsia"/>
                <w:color w:val="000000" w:themeColor="text1"/>
                <w:kern w:val="0"/>
                <w:szCs w:val="21"/>
              </w:rPr>
              <w:t>SKKT-19005</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“双一流”建设背景下商科专业课程教学改革探究—基于BOPPPS教学模式</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山东女子学院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周红云</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color w:val="000000" w:themeColor="text1"/>
                <w:kern w:val="0"/>
                <w:szCs w:val="21"/>
              </w:rPr>
            </w:pPr>
            <w:r w:rsidRPr="00CF2594">
              <w:rPr>
                <w:rFonts w:ascii="宋体" w:hAnsi="宋体" w:cs="宋体" w:hint="eastAsia"/>
                <w:color w:val="000000" w:themeColor="text1"/>
                <w:kern w:val="0"/>
                <w:szCs w:val="21"/>
              </w:rPr>
              <w:t>SKKT-19006</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961373">
            <w:pPr>
              <w:widowControl/>
              <w:jc w:val="left"/>
              <w:rPr>
                <w:rFonts w:ascii="宋体" w:hAnsi="宋体"/>
                <w:color w:val="000000" w:themeColor="text1"/>
                <w:szCs w:val="21"/>
              </w:rPr>
            </w:pPr>
            <w:r w:rsidRPr="00CF2594">
              <w:rPr>
                <w:rFonts w:ascii="宋体" w:hAnsi="宋体" w:hint="eastAsia"/>
                <w:color w:val="000000" w:themeColor="text1"/>
                <w:szCs w:val="21"/>
              </w:rPr>
              <w:t>新时代背景下会计</w:t>
            </w:r>
            <w:r w:rsidRPr="00CF2594">
              <w:rPr>
                <w:rFonts w:ascii="宋体" w:hAnsi="宋体"/>
                <w:color w:val="000000" w:themeColor="text1"/>
                <w:szCs w:val="21"/>
              </w:rPr>
              <w:t>专业人才培养</w:t>
            </w:r>
            <w:r w:rsidRPr="00CF2594">
              <w:rPr>
                <w:rFonts w:ascii="宋体" w:hAnsi="宋体" w:hint="eastAsia"/>
                <w:color w:val="000000" w:themeColor="text1"/>
                <w:szCs w:val="21"/>
              </w:rPr>
              <w:t>策略研究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山东女子学院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张 雪 妍</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color w:val="000000" w:themeColor="text1"/>
                <w:kern w:val="0"/>
                <w:szCs w:val="21"/>
              </w:rPr>
            </w:pPr>
            <w:r w:rsidRPr="00CF2594">
              <w:rPr>
                <w:rFonts w:ascii="宋体" w:hAnsi="宋体" w:cs="宋体" w:hint="eastAsia"/>
                <w:color w:val="000000" w:themeColor="text1"/>
                <w:kern w:val="0"/>
                <w:szCs w:val="21"/>
              </w:rPr>
              <w:t>SKKT-19007</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hint="eastAsia"/>
                <w:color w:val="000000" w:themeColor="text1"/>
                <w:szCs w:val="21"/>
              </w:rPr>
              <w:t>人力资源价值链视角下企业人力资源管理体系构建研究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武汉东湖学院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叶进芬</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color w:val="000000" w:themeColor="text1"/>
                <w:kern w:val="0"/>
                <w:szCs w:val="21"/>
              </w:rPr>
            </w:pPr>
            <w:r w:rsidRPr="00CF2594">
              <w:rPr>
                <w:rFonts w:ascii="宋体" w:hAnsi="宋体" w:cs="宋体" w:hint="eastAsia"/>
                <w:color w:val="000000" w:themeColor="text1"/>
                <w:kern w:val="0"/>
                <w:szCs w:val="21"/>
              </w:rPr>
              <w:t>SKKT-19008</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基于三阶段DEA模型的我国科技企业孵化器运行效率研究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湖北工业大学</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夏星</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color w:val="000000" w:themeColor="text1"/>
                <w:kern w:val="0"/>
                <w:szCs w:val="21"/>
              </w:rPr>
            </w:pPr>
            <w:r w:rsidRPr="00CF2594">
              <w:rPr>
                <w:rFonts w:ascii="宋体" w:hAnsi="宋体" w:cs="宋体" w:hint="eastAsia"/>
                <w:color w:val="000000" w:themeColor="text1"/>
                <w:kern w:val="0"/>
                <w:szCs w:val="21"/>
              </w:rPr>
              <w:t>SKKT-19009</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互联网+教育在医疗技术培训的应用研究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湖南航天医院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蒋大卫</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color w:val="000000" w:themeColor="text1"/>
                <w:kern w:val="0"/>
                <w:szCs w:val="21"/>
              </w:rPr>
            </w:pPr>
            <w:r w:rsidRPr="00CF2594">
              <w:rPr>
                <w:rFonts w:ascii="宋体" w:hAnsi="宋体" w:cs="宋体" w:hint="eastAsia"/>
                <w:color w:val="000000" w:themeColor="text1"/>
                <w:kern w:val="0"/>
                <w:szCs w:val="21"/>
              </w:rPr>
              <w:t>SKKT-19010</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人工智能与未来商科教育发展研究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长春工业大学人文信息学院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鞠志红</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kern w:val="0"/>
                <w:szCs w:val="21"/>
              </w:rPr>
            </w:pPr>
            <w:r w:rsidRPr="00CF2594">
              <w:rPr>
                <w:rFonts w:ascii="宋体" w:hAnsi="宋体" w:cs="宋体" w:hint="eastAsia"/>
                <w:kern w:val="0"/>
                <w:szCs w:val="21"/>
              </w:rPr>
              <w:t>SKKT-19011</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szCs w:val="21"/>
              </w:rPr>
              <w:t>高职院校商科类专业现代学徒制人才培养模式研究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扬州工业职业技术学院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钱俊</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kern w:val="0"/>
                <w:szCs w:val="21"/>
              </w:rPr>
            </w:pPr>
            <w:r w:rsidRPr="00CF2594">
              <w:rPr>
                <w:rFonts w:ascii="宋体" w:hAnsi="宋体" w:cs="宋体" w:hint="eastAsia"/>
                <w:kern w:val="0"/>
                <w:szCs w:val="21"/>
              </w:rPr>
              <w:t>SKKT-19012</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szCs w:val="21"/>
              </w:rPr>
              <w:t>基于规范激活理论视角的我国新能源汽车市场扩散对策研究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olor w:val="000000" w:themeColor="text1"/>
                <w:szCs w:val="21"/>
              </w:rPr>
            </w:pPr>
            <w:r w:rsidRPr="00CF2594">
              <w:rPr>
                <w:rFonts w:ascii="宋体" w:hAnsi="宋体"/>
                <w:color w:val="000000" w:themeColor="text1"/>
                <w:szCs w:val="21"/>
              </w:rPr>
              <w:t>扬州工业职业技术学院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袁亮</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s="宋体"/>
                <w:kern w:val="0"/>
                <w:szCs w:val="21"/>
              </w:rPr>
            </w:pPr>
            <w:r w:rsidRPr="00CF2594">
              <w:rPr>
                <w:rFonts w:ascii="宋体" w:hAnsi="宋体" w:cs="宋体" w:hint="eastAsia"/>
                <w:kern w:val="0"/>
                <w:szCs w:val="21"/>
              </w:rPr>
              <w:t>SKKT-19013</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303C31">
            <w:pPr>
              <w:widowControl/>
              <w:jc w:val="left"/>
              <w:rPr>
                <w:rFonts w:ascii="宋体" w:hAnsi="宋体"/>
                <w:szCs w:val="21"/>
              </w:rPr>
            </w:pPr>
            <w:r w:rsidRPr="00CF2594">
              <w:rPr>
                <w:rFonts w:ascii="宋体" w:hAnsi="宋体" w:hint="eastAsia"/>
                <w:szCs w:val="21"/>
              </w:rPr>
              <w:t>“</w:t>
            </w:r>
            <w:r w:rsidRPr="00CF2594">
              <w:rPr>
                <w:rFonts w:ascii="宋体" w:hAnsi="宋体"/>
                <w:szCs w:val="21"/>
              </w:rPr>
              <w:t>大智移云</w:t>
            </w:r>
            <w:r w:rsidRPr="00CF2594">
              <w:rPr>
                <w:rFonts w:ascii="宋体" w:hAnsi="宋体" w:hint="eastAsia"/>
                <w:szCs w:val="21"/>
              </w:rPr>
              <w:t>”协作支持对高职学生在线学习行为精准干预机制研究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olor w:val="000000" w:themeColor="text1"/>
                <w:szCs w:val="21"/>
              </w:rPr>
            </w:pPr>
            <w:r w:rsidRPr="00CF2594">
              <w:rPr>
                <w:rFonts w:ascii="宋体" w:hAnsi="宋体"/>
                <w:color w:val="000000" w:themeColor="text1"/>
                <w:szCs w:val="21"/>
              </w:rPr>
              <w:t>扬州工业职业技术学院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陈俊金</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SKKT-19014</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szCs w:val="21"/>
              </w:rPr>
              <w:t>产教融合视域下高职技术技能积累的有效机制与实践路径研究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扬州工业职业技术学院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王万川</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SKKT-19015</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szCs w:val="21"/>
              </w:rPr>
              <w:t>人工智能时代电子商务专业人才培养对策研究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扬州工业职业技术学院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蒋良骏</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SKKT-19016</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C4F60">
            <w:pPr>
              <w:widowControl/>
              <w:jc w:val="left"/>
              <w:rPr>
                <w:rFonts w:ascii="宋体" w:hAnsi="宋体"/>
                <w:szCs w:val="21"/>
              </w:rPr>
            </w:pPr>
            <w:r w:rsidRPr="00CF2594">
              <w:rPr>
                <w:rFonts w:ascii="宋体" w:hAnsi="宋体"/>
                <w:szCs w:val="21"/>
              </w:rPr>
              <w:t>高职学生</w:t>
            </w:r>
            <w:r w:rsidRPr="00CF2594">
              <w:rPr>
                <w:rFonts w:ascii="宋体" w:hAnsi="宋体" w:hint="eastAsia"/>
                <w:szCs w:val="21"/>
              </w:rPr>
              <w:t>职</w:t>
            </w:r>
            <w:r w:rsidRPr="00CF2594">
              <w:rPr>
                <w:rFonts w:ascii="宋体" w:hAnsi="宋体"/>
                <w:szCs w:val="21"/>
              </w:rPr>
              <w:t>业技能与职业精神融合培养研究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扬州工业职业技术学院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马裕华</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SKKT-19017</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szCs w:val="21"/>
              </w:rPr>
              <w:t>新形势下云南省高职院校物流产教融合平台的构建</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云南经济管理学院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杨一达</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SKKT-19018</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hint="eastAsia"/>
                <w:szCs w:val="21"/>
              </w:rPr>
              <w:t>“一带一路”背景下应用型物流人才培养模式创新研究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云南经济管理学院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李严锋</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SKKT-19019</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szCs w:val="21"/>
              </w:rPr>
            </w:pPr>
            <w:r w:rsidRPr="00CF2594">
              <w:rPr>
                <w:rFonts w:ascii="宋体" w:hAnsi="宋体" w:hint="eastAsia"/>
                <w:szCs w:val="21"/>
              </w:rPr>
              <w:t>互联网金融专业学生职业素养综合培养途径研究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olor w:val="000000" w:themeColor="text1"/>
                <w:szCs w:val="21"/>
              </w:rPr>
            </w:pPr>
            <w:r w:rsidRPr="00CF2594">
              <w:rPr>
                <w:rFonts w:ascii="宋体" w:hAnsi="宋体" w:hint="eastAsia"/>
                <w:color w:val="000000" w:themeColor="text1"/>
                <w:szCs w:val="21"/>
              </w:rPr>
              <w:t>浙江商业职业技术学院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olor w:val="000000" w:themeColor="text1"/>
                <w:szCs w:val="21"/>
              </w:rPr>
            </w:pPr>
            <w:r w:rsidRPr="00CF2594">
              <w:rPr>
                <w:rFonts w:ascii="宋体" w:hAnsi="宋体" w:hint="eastAsia"/>
                <w:color w:val="000000" w:themeColor="text1"/>
                <w:szCs w:val="21"/>
              </w:rPr>
              <w:t>杨海燕</w:t>
            </w:r>
          </w:p>
        </w:tc>
      </w:tr>
      <w:tr w:rsidR="001349B1" w:rsidRPr="00CF2594" w:rsidTr="001349B1">
        <w:trPr>
          <w:trHeight w:val="491"/>
        </w:trPr>
        <w:tc>
          <w:tcPr>
            <w:tcW w:w="1418" w:type="dxa"/>
            <w:tcBorders>
              <w:top w:val="single" w:sz="4" w:space="0" w:color="auto"/>
              <w:left w:val="single" w:sz="4" w:space="0" w:color="auto"/>
              <w:bottom w:val="nil"/>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SKKT-19020</w:t>
            </w:r>
          </w:p>
        </w:tc>
        <w:tc>
          <w:tcPr>
            <w:tcW w:w="8221" w:type="dxa"/>
            <w:tcBorders>
              <w:top w:val="single" w:sz="4" w:space="0" w:color="auto"/>
              <w:left w:val="nil"/>
              <w:bottom w:val="nil"/>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hint="eastAsia"/>
                <w:szCs w:val="21"/>
              </w:rPr>
              <w:t>我国慈善信托发展模式研究</w:t>
            </w:r>
          </w:p>
        </w:tc>
        <w:tc>
          <w:tcPr>
            <w:tcW w:w="2835" w:type="dxa"/>
            <w:tcBorders>
              <w:top w:val="single" w:sz="4" w:space="0" w:color="auto"/>
              <w:left w:val="nil"/>
              <w:bottom w:val="nil"/>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浙江商业职业技术学院</w:t>
            </w:r>
          </w:p>
        </w:tc>
        <w:tc>
          <w:tcPr>
            <w:tcW w:w="1276" w:type="dxa"/>
            <w:tcBorders>
              <w:top w:val="single" w:sz="4" w:space="0" w:color="auto"/>
              <w:left w:val="nil"/>
              <w:bottom w:val="nil"/>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陈洁</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SKKT-19021</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hint="eastAsia"/>
                <w:szCs w:val="21"/>
              </w:rPr>
              <w:t>福利经济学视角下我国大救助体系建设研究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浙江商业职业技术学院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沈宏华</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lastRenderedPageBreak/>
              <w:t>SKKT-19022</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hint="eastAsia"/>
                <w:szCs w:val="21"/>
              </w:rPr>
              <w:t>信息工具助力教学反思研究—以微信为例</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浙江商业职业技术学院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李荣</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SKKT-19023</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hint="eastAsia"/>
                <w:szCs w:val="21"/>
              </w:rPr>
              <w:t>依托纺织行业的高职国贸专业建设实践及研究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常州纺织</w:t>
            </w:r>
            <w:r w:rsidR="00EB6251">
              <w:rPr>
                <w:rFonts w:ascii="宋体" w:hAnsi="宋体" w:hint="eastAsia"/>
                <w:color w:val="000000" w:themeColor="text1"/>
                <w:szCs w:val="21"/>
              </w:rPr>
              <w:t>服装</w:t>
            </w:r>
            <w:r w:rsidRPr="00CF2594">
              <w:rPr>
                <w:rFonts w:ascii="宋体" w:hAnsi="宋体"/>
                <w:color w:val="000000" w:themeColor="text1"/>
                <w:szCs w:val="21"/>
              </w:rPr>
              <w:t>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hint="eastAsia"/>
                <w:color w:val="000000" w:themeColor="text1"/>
                <w:szCs w:val="21"/>
              </w:rPr>
              <w:t>谢梦</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SKKT-19024</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szCs w:val="21"/>
              </w:rPr>
              <w:t>思辨能力模型在商务英语专业教学中的应用研究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广东机电职业技术学院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黄丹丹</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SKKT-19025</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hint="eastAsia"/>
                <w:szCs w:val="21"/>
              </w:rPr>
              <w:t>“一带一路”背景下商务英语专业建设探讨</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广东机电职业技术学院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熊少微</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SKKT-19026</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hint="eastAsia"/>
                <w:szCs w:val="21"/>
              </w:rPr>
              <w:t>“互联网+跨境零售”企业创新人才培养需求探析</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广东机电职业技术学院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林书舟</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SKKT-19027</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93498F">
            <w:pPr>
              <w:widowControl/>
              <w:jc w:val="left"/>
              <w:rPr>
                <w:rFonts w:ascii="宋体" w:hAnsi="宋体"/>
                <w:szCs w:val="21"/>
              </w:rPr>
            </w:pPr>
            <w:r w:rsidRPr="00CF2594">
              <w:rPr>
                <w:rFonts w:ascii="宋体" w:hAnsi="宋体" w:hint="eastAsia"/>
                <w:szCs w:val="21"/>
              </w:rPr>
              <w:t>依托专业社团提升高职人才培养质量的实践与探索—以广东机电职业技术学院跨境电商协会为例</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广东机电职业技术学院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朱敏姬</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SKKT-19028</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hint="eastAsia"/>
                <w:szCs w:val="21"/>
              </w:rPr>
              <w:t>区域协同视角下职业教育影响产业结构升级的机制与实证研究---以京津冀地区为例</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天津职业大学</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孙东亮</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SKKT-19029</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hint="eastAsia"/>
                <w:szCs w:val="21"/>
              </w:rPr>
              <w:t>人工智能背景下未来商科教育发展的对策研究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color w:val="000000" w:themeColor="text1"/>
                <w:szCs w:val="21"/>
              </w:rPr>
            </w:pPr>
            <w:r w:rsidRPr="00CF2594">
              <w:rPr>
                <w:rFonts w:ascii="宋体" w:hAnsi="宋体"/>
                <w:color w:val="000000" w:themeColor="text1"/>
                <w:szCs w:val="21"/>
              </w:rPr>
              <w:t>临沂大学商学院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pPr>
              <w:widowControl/>
              <w:jc w:val="left"/>
              <w:rPr>
                <w:rFonts w:ascii="宋体" w:hAnsi="宋体"/>
                <w:color w:val="000000" w:themeColor="text1"/>
                <w:szCs w:val="21"/>
              </w:rPr>
            </w:pPr>
            <w:r w:rsidRPr="00CF2594">
              <w:rPr>
                <w:rFonts w:ascii="宋体" w:hAnsi="宋体"/>
                <w:color w:val="000000" w:themeColor="text1"/>
                <w:szCs w:val="21"/>
              </w:rPr>
              <w:t>王红娟</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SKKT-19030</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hint="eastAsia"/>
                <w:szCs w:val="21"/>
              </w:rPr>
              <w:t>基于高素质创新型杰出人才培养的高职商科实验班课程体系的研究与实践</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olor w:val="000000" w:themeColor="text1"/>
                <w:szCs w:val="21"/>
              </w:rPr>
            </w:pPr>
            <w:r w:rsidRPr="00CF2594">
              <w:rPr>
                <w:rFonts w:ascii="宋体" w:hAnsi="宋体"/>
                <w:color w:val="000000" w:themeColor="text1"/>
                <w:szCs w:val="21"/>
              </w:rPr>
              <w:t>南京科技职业学院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olor w:val="000000" w:themeColor="text1"/>
                <w:szCs w:val="21"/>
              </w:rPr>
            </w:pPr>
            <w:r w:rsidRPr="00CF2594">
              <w:rPr>
                <w:rFonts w:ascii="宋体" w:hAnsi="宋体" w:hint="eastAsia"/>
                <w:color w:val="000000" w:themeColor="text1"/>
                <w:szCs w:val="21"/>
              </w:rPr>
              <w:t>许建民</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SKKT-19031</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0B5DFB">
            <w:pPr>
              <w:widowControl/>
              <w:jc w:val="left"/>
              <w:rPr>
                <w:rFonts w:ascii="宋体" w:hAnsi="宋体"/>
                <w:szCs w:val="21"/>
              </w:rPr>
            </w:pPr>
            <w:r w:rsidRPr="00CF2594">
              <w:rPr>
                <w:rFonts w:ascii="宋体" w:hAnsi="宋体" w:hint="eastAsia"/>
                <w:szCs w:val="21"/>
              </w:rPr>
              <w:t>TPACK视角下高职教师信息化教学能力发展模式构建</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olor w:val="000000" w:themeColor="text1"/>
                <w:szCs w:val="21"/>
              </w:rPr>
            </w:pPr>
            <w:r w:rsidRPr="00CF2594">
              <w:rPr>
                <w:rFonts w:ascii="宋体" w:hAnsi="宋体"/>
                <w:color w:val="000000" w:themeColor="text1"/>
                <w:szCs w:val="21"/>
              </w:rPr>
              <w:t>南京科技职业学院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olor w:val="000000" w:themeColor="text1"/>
                <w:szCs w:val="21"/>
              </w:rPr>
            </w:pPr>
            <w:r w:rsidRPr="00CF2594">
              <w:rPr>
                <w:rFonts w:ascii="宋体" w:hAnsi="宋体" w:hint="eastAsia"/>
                <w:color w:val="000000" w:themeColor="text1"/>
                <w:szCs w:val="21"/>
              </w:rPr>
              <w:t>张晔</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SKKT-19032</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szCs w:val="21"/>
              </w:rPr>
            </w:pPr>
            <w:r w:rsidRPr="00CF2594">
              <w:rPr>
                <w:rFonts w:ascii="宋体" w:hAnsi="宋体" w:hint="eastAsia"/>
                <w:szCs w:val="21"/>
              </w:rPr>
              <w:t>基于商报资源的图书选题策划模式研究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olor w:val="000000" w:themeColor="text1"/>
                <w:szCs w:val="21"/>
              </w:rPr>
            </w:pPr>
            <w:r w:rsidRPr="00CF2594">
              <w:rPr>
                <w:rFonts w:ascii="宋体" w:hAnsi="宋体"/>
                <w:color w:val="000000" w:themeColor="text1"/>
                <w:szCs w:val="21"/>
              </w:rPr>
              <w:t>中国商业出版社有限公司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olor w:val="000000" w:themeColor="text1"/>
                <w:szCs w:val="21"/>
              </w:rPr>
            </w:pPr>
            <w:r w:rsidRPr="00CF2594">
              <w:rPr>
                <w:rFonts w:ascii="宋体" w:hAnsi="宋体" w:hint="eastAsia"/>
                <w:color w:val="000000" w:themeColor="text1"/>
                <w:szCs w:val="21"/>
              </w:rPr>
              <w:t>管明林</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SKKT-19033</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szCs w:val="21"/>
              </w:rPr>
            </w:pPr>
            <w:r w:rsidRPr="00CF2594">
              <w:rPr>
                <w:rFonts w:ascii="宋体" w:hAnsi="宋体" w:hint="eastAsia"/>
                <w:szCs w:val="21"/>
              </w:rPr>
              <w:t xml:space="preserve">“我的美丽乡村”系列丛书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olor w:val="000000" w:themeColor="text1"/>
                <w:szCs w:val="21"/>
              </w:rPr>
            </w:pPr>
            <w:r w:rsidRPr="00CF2594">
              <w:rPr>
                <w:rFonts w:ascii="宋体" w:hAnsi="宋体"/>
                <w:color w:val="000000" w:themeColor="text1"/>
                <w:szCs w:val="21"/>
              </w:rPr>
              <w:t>中国商业出版社有限公司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olor w:val="000000" w:themeColor="text1"/>
                <w:szCs w:val="21"/>
              </w:rPr>
            </w:pPr>
            <w:r w:rsidRPr="00CF2594">
              <w:rPr>
                <w:rFonts w:ascii="宋体" w:hAnsi="宋体"/>
                <w:color w:val="000000" w:themeColor="text1"/>
                <w:szCs w:val="21"/>
              </w:rPr>
              <w:t>朱丽丽</w:t>
            </w:r>
          </w:p>
        </w:tc>
      </w:tr>
      <w:tr w:rsidR="001349B1" w:rsidRPr="00CF2594" w:rsidTr="001349B1">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SKKT-19034</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szCs w:val="21"/>
              </w:rPr>
            </w:pPr>
            <w:r w:rsidRPr="00CF2594">
              <w:rPr>
                <w:rFonts w:ascii="宋体" w:hAnsi="宋体"/>
                <w:szCs w:val="21"/>
              </w:rPr>
              <w:t>中国邮轮职业人才培养的研究与实践</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olor w:val="000000" w:themeColor="text1"/>
                <w:szCs w:val="21"/>
              </w:rPr>
            </w:pPr>
            <w:r w:rsidRPr="00CF2594">
              <w:rPr>
                <w:rFonts w:ascii="宋体" w:hAnsi="宋体"/>
                <w:color w:val="000000" w:themeColor="text1"/>
                <w:szCs w:val="21"/>
              </w:rPr>
              <w:t>江苏海事职业技术学院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246E06">
            <w:pPr>
              <w:widowControl/>
              <w:jc w:val="left"/>
              <w:rPr>
                <w:rFonts w:ascii="宋体" w:hAnsi="宋体"/>
                <w:color w:val="000000" w:themeColor="text1"/>
                <w:szCs w:val="21"/>
              </w:rPr>
            </w:pPr>
            <w:r w:rsidRPr="00CF2594">
              <w:rPr>
                <w:rFonts w:ascii="宋体" w:hAnsi="宋体"/>
                <w:color w:val="000000" w:themeColor="text1"/>
                <w:szCs w:val="21"/>
              </w:rPr>
              <w:t>姜锐</w:t>
            </w:r>
          </w:p>
        </w:tc>
      </w:tr>
      <w:tr w:rsidR="001349B1" w:rsidRPr="00CF2594" w:rsidTr="001349B1">
        <w:trPr>
          <w:trHeight w:val="46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SKKT-19035</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szCs w:val="21"/>
              </w:rPr>
            </w:pPr>
            <w:r w:rsidRPr="00CF2594">
              <w:rPr>
                <w:rFonts w:ascii="宋体" w:hAnsi="宋体" w:hint="eastAsia"/>
                <w:szCs w:val="21"/>
              </w:rPr>
              <w:t>基于职业导向实践体验式教学在《餐饮服务与管理》课程中的应用</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szCs w:val="21"/>
              </w:rPr>
            </w:pPr>
            <w:r w:rsidRPr="00CF2594">
              <w:rPr>
                <w:rFonts w:ascii="宋体" w:hAnsi="宋体"/>
                <w:szCs w:val="21"/>
              </w:rPr>
              <w:t>盐城工业职业技术学院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szCs w:val="21"/>
              </w:rPr>
            </w:pPr>
            <w:r w:rsidRPr="00CF2594">
              <w:rPr>
                <w:rFonts w:ascii="宋体" w:hAnsi="宋体"/>
                <w:szCs w:val="21"/>
              </w:rPr>
              <w:t>陈传亚</w:t>
            </w:r>
          </w:p>
        </w:tc>
      </w:tr>
      <w:tr w:rsidR="001349B1" w:rsidRPr="00CF2594" w:rsidTr="001349B1">
        <w:trPr>
          <w:trHeight w:val="46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cs="宋体"/>
                <w:kern w:val="0"/>
                <w:szCs w:val="21"/>
              </w:rPr>
            </w:pPr>
            <w:r w:rsidRPr="00CF2594">
              <w:rPr>
                <w:rFonts w:ascii="宋体" w:hAnsi="宋体" w:cs="宋体" w:hint="eastAsia"/>
                <w:kern w:val="0"/>
                <w:szCs w:val="21"/>
              </w:rPr>
              <w:t>SKKT-19036</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szCs w:val="21"/>
              </w:rPr>
            </w:pPr>
            <w:r w:rsidRPr="00CF2594">
              <w:rPr>
                <w:rFonts w:ascii="宋体" w:hAnsi="宋体" w:hint="eastAsia"/>
                <w:szCs w:val="21"/>
              </w:rPr>
              <w:t xml:space="preserve">职教20条背景下物流管理专业的“书证融通”式人才培养研究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szCs w:val="21"/>
              </w:rPr>
            </w:pPr>
            <w:r w:rsidRPr="00CF2594">
              <w:rPr>
                <w:rFonts w:ascii="宋体" w:hAnsi="宋体"/>
                <w:szCs w:val="21"/>
              </w:rPr>
              <w:t>常州机电职业技术学院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szCs w:val="21"/>
              </w:rPr>
            </w:pPr>
            <w:r w:rsidRPr="00CF2594">
              <w:rPr>
                <w:rFonts w:ascii="宋体" w:hAnsi="宋体"/>
                <w:szCs w:val="21"/>
              </w:rPr>
              <w:t>于斌</w:t>
            </w:r>
          </w:p>
        </w:tc>
      </w:tr>
      <w:tr w:rsidR="001349B1" w:rsidRPr="00CF2594" w:rsidTr="001349B1">
        <w:trPr>
          <w:trHeight w:val="46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F9" w:rsidRPr="00CF2594" w:rsidRDefault="001968F9" w:rsidP="00527DA7">
            <w:pPr>
              <w:widowControl/>
              <w:jc w:val="left"/>
              <w:rPr>
                <w:rFonts w:ascii="宋体" w:hAnsi="宋体" w:cs="宋体"/>
                <w:kern w:val="0"/>
                <w:szCs w:val="21"/>
              </w:rPr>
            </w:pPr>
            <w:r w:rsidRPr="00CF2594">
              <w:rPr>
                <w:rFonts w:ascii="宋体" w:hAnsi="宋体" w:cs="宋体" w:hint="eastAsia"/>
                <w:kern w:val="0"/>
                <w:szCs w:val="21"/>
              </w:rPr>
              <w:t>SKKT-19037</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834878">
            <w:pPr>
              <w:widowControl/>
              <w:jc w:val="left"/>
              <w:rPr>
                <w:rFonts w:ascii="宋体" w:hAnsi="宋体"/>
                <w:szCs w:val="21"/>
              </w:rPr>
            </w:pPr>
            <w:r w:rsidRPr="00CF2594">
              <w:rPr>
                <w:rFonts w:ascii="宋体" w:hAnsi="宋体" w:hint="eastAsia"/>
                <w:szCs w:val="21"/>
              </w:rPr>
              <w:t>职业英语应用能力提升培训研究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szCs w:val="21"/>
              </w:rPr>
            </w:pPr>
            <w:r w:rsidRPr="00CF2594">
              <w:rPr>
                <w:rFonts w:ascii="宋体" w:hAnsi="宋体" w:hint="eastAsia"/>
                <w:szCs w:val="21"/>
              </w:rPr>
              <w:t>湖北工程学院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68F9" w:rsidRPr="00CF2594" w:rsidRDefault="001968F9" w:rsidP="00CB2B6F">
            <w:pPr>
              <w:widowControl/>
              <w:jc w:val="left"/>
              <w:rPr>
                <w:rFonts w:ascii="宋体" w:hAnsi="宋体"/>
                <w:szCs w:val="21"/>
              </w:rPr>
            </w:pPr>
            <w:r w:rsidRPr="00CF2594">
              <w:rPr>
                <w:rFonts w:ascii="宋体" w:hAnsi="宋体"/>
                <w:szCs w:val="21"/>
              </w:rPr>
              <w:t>李真</w:t>
            </w:r>
          </w:p>
        </w:tc>
      </w:tr>
      <w:tr w:rsidR="00654351" w:rsidRPr="00CF2594" w:rsidTr="001349B1">
        <w:trPr>
          <w:trHeight w:val="46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4351" w:rsidRPr="00CF2594" w:rsidRDefault="004D3C4A" w:rsidP="00527DA7">
            <w:pPr>
              <w:widowControl/>
              <w:jc w:val="left"/>
              <w:rPr>
                <w:rFonts w:ascii="宋体" w:hAnsi="宋体" w:cs="宋体"/>
                <w:kern w:val="0"/>
                <w:szCs w:val="21"/>
              </w:rPr>
            </w:pPr>
            <w:r w:rsidRPr="00CF2594">
              <w:rPr>
                <w:rFonts w:ascii="宋体" w:hAnsi="宋体" w:cs="宋体" w:hint="eastAsia"/>
                <w:kern w:val="0"/>
                <w:szCs w:val="21"/>
              </w:rPr>
              <w:t>SKKT-19038</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654351" w:rsidRPr="00CF2594" w:rsidRDefault="004D3C4A" w:rsidP="00834878">
            <w:pPr>
              <w:widowControl/>
              <w:jc w:val="left"/>
              <w:rPr>
                <w:rFonts w:ascii="宋体" w:hAnsi="宋体"/>
                <w:szCs w:val="21"/>
              </w:rPr>
            </w:pPr>
            <w:r w:rsidRPr="00CF2594">
              <w:rPr>
                <w:rFonts w:ascii="宋体" w:hAnsi="宋体" w:hint="eastAsia"/>
                <w:szCs w:val="21"/>
              </w:rPr>
              <w:t>产出导向法在高职英语课程教学中的应用研究</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654351" w:rsidRPr="00CF2594" w:rsidRDefault="004D3C4A" w:rsidP="00CB2B6F">
            <w:pPr>
              <w:widowControl/>
              <w:jc w:val="left"/>
              <w:rPr>
                <w:rFonts w:ascii="宋体" w:hAnsi="宋体"/>
                <w:szCs w:val="21"/>
              </w:rPr>
            </w:pPr>
            <w:r w:rsidRPr="00CF2594">
              <w:rPr>
                <w:rFonts w:ascii="宋体" w:hAnsi="宋体" w:hint="eastAsia"/>
                <w:szCs w:val="21"/>
              </w:rPr>
              <w:t>包头铁道职业技术学院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4351" w:rsidRPr="00CF2594" w:rsidRDefault="004D3C4A" w:rsidP="00CB2B6F">
            <w:pPr>
              <w:widowControl/>
              <w:jc w:val="left"/>
              <w:rPr>
                <w:rFonts w:ascii="宋体" w:hAnsi="宋体"/>
                <w:szCs w:val="21"/>
              </w:rPr>
            </w:pPr>
            <w:r w:rsidRPr="00CF2594">
              <w:rPr>
                <w:rFonts w:ascii="宋体" w:hAnsi="宋体" w:hint="eastAsia"/>
                <w:szCs w:val="21"/>
              </w:rPr>
              <w:t>香江水</w:t>
            </w:r>
          </w:p>
        </w:tc>
      </w:tr>
      <w:tr w:rsidR="005F3F07" w:rsidRPr="005F3F07" w:rsidTr="00236CBD">
        <w:trPr>
          <w:trHeight w:val="46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F07" w:rsidRPr="005F3F07" w:rsidRDefault="005F3F07" w:rsidP="00236CBD">
            <w:pPr>
              <w:widowControl/>
              <w:jc w:val="left"/>
              <w:rPr>
                <w:rFonts w:ascii="宋体" w:hAnsi="宋体" w:cs="宋体"/>
                <w:kern w:val="0"/>
                <w:szCs w:val="21"/>
              </w:rPr>
            </w:pPr>
            <w:r w:rsidRPr="005F3F07">
              <w:rPr>
                <w:rFonts w:ascii="宋体" w:hAnsi="宋体" w:cs="宋体" w:hint="eastAsia"/>
                <w:kern w:val="0"/>
                <w:szCs w:val="21"/>
              </w:rPr>
              <w:t>SKKT-19039</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5F3F07" w:rsidRPr="005F3F07" w:rsidRDefault="005F3F07" w:rsidP="00236CBD">
            <w:pPr>
              <w:widowControl/>
              <w:jc w:val="left"/>
              <w:rPr>
                <w:rFonts w:ascii="宋体" w:hAnsi="宋体" w:cs="宋体"/>
                <w:kern w:val="0"/>
                <w:szCs w:val="21"/>
              </w:rPr>
            </w:pPr>
            <w:r w:rsidRPr="005F3F07">
              <w:rPr>
                <w:rFonts w:ascii="宋体" w:hAnsi="宋体" w:cs="宋体" w:hint="eastAsia"/>
                <w:kern w:val="0"/>
                <w:szCs w:val="21"/>
              </w:rPr>
              <w:t>地域人才生态系统视域下的民宿管家综合培训研究</w:t>
            </w:r>
            <w:r w:rsidR="00CA4BA5" w:rsidRPr="00CF2594">
              <w:rPr>
                <w:rFonts w:ascii="宋体" w:hAnsi="宋体" w:hint="eastAsia"/>
                <w:szCs w:val="21"/>
              </w:rPr>
              <w:t>—</w:t>
            </w:r>
            <w:r w:rsidRPr="005F3F07">
              <w:rPr>
                <w:rFonts w:ascii="宋体" w:hAnsi="宋体" w:cs="宋体" w:hint="eastAsia"/>
                <w:kern w:val="0"/>
                <w:szCs w:val="21"/>
              </w:rPr>
              <w:t>基于丽水全域旅游示范区的探索</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F3F07" w:rsidRPr="005F3F07" w:rsidRDefault="005F3F07" w:rsidP="00236CBD">
            <w:pPr>
              <w:widowControl/>
              <w:jc w:val="left"/>
              <w:rPr>
                <w:rFonts w:ascii="宋体" w:hAnsi="宋体" w:cs="宋体"/>
                <w:kern w:val="0"/>
                <w:szCs w:val="21"/>
              </w:rPr>
            </w:pPr>
            <w:r w:rsidRPr="005F3F07">
              <w:rPr>
                <w:rFonts w:ascii="宋体" w:hAnsi="宋体" w:cs="宋体" w:hint="eastAsia"/>
                <w:kern w:val="0"/>
                <w:szCs w:val="21"/>
              </w:rPr>
              <w:t>丽水学院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F3F07" w:rsidRPr="005F3F07" w:rsidRDefault="005F3F07" w:rsidP="00236CBD">
            <w:pPr>
              <w:widowControl/>
              <w:jc w:val="left"/>
              <w:rPr>
                <w:rFonts w:ascii="宋体" w:hAnsi="宋体" w:cs="宋体"/>
                <w:kern w:val="0"/>
                <w:szCs w:val="21"/>
              </w:rPr>
            </w:pPr>
            <w:r w:rsidRPr="005F3F07">
              <w:rPr>
                <w:rFonts w:ascii="宋体" w:hAnsi="宋体" w:cs="宋体" w:hint="eastAsia"/>
                <w:kern w:val="0"/>
                <w:szCs w:val="21"/>
              </w:rPr>
              <w:t>陈健平</w:t>
            </w:r>
          </w:p>
        </w:tc>
      </w:tr>
      <w:tr w:rsidR="005F3F07" w:rsidRPr="005F3F07" w:rsidTr="00236CBD">
        <w:trPr>
          <w:trHeight w:val="46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F07" w:rsidRPr="005F3F07" w:rsidRDefault="005F3F07" w:rsidP="00236CBD">
            <w:pPr>
              <w:widowControl/>
              <w:jc w:val="left"/>
              <w:rPr>
                <w:rFonts w:ascii="宋体" w:hAnsi="宋体" w:cs="宋体"/>
                <w:kern w:val="0"/>
                <w:szCs w:val="21"/>
              </w:rPr>
            </w:pPr>
            <w:r w:rsidRPr="005F3F07">
              <w:rPr>
                <w:rFonts w:ascii="宋体" w:hAnsi="宋体" w:cs="宋体" w:hint="eastAsia"/>
                <w:kern w:val="0"/>
                <w:szCs w:val="21"/>
              </w:rPr>
              <w:t>SKKT-19040</w:t>
            </w:r>
          </w:p>
        </w:tc>
        <w:tc>
          <w:tcPr>
            <w:tcW w:w="8221" w:type="dxa"/>
            <w:tcBorders>
              <w:top w:val="single" w:sz="4" w:space="0" w:color="auto"/>
              <w:left w:val="nil"/>
              <w:bottom w:val="single" w:sz="4" w:space="0" w:color="auto"/>
              <w:right w:val="single" w:sz="4" w:space="0" w:color="auto"/>
            </w:tcBorders>
            <w:shd w:val="clear" w:color="auto" w:fill="auto"/>
            <w:noWrap/>
            <w:vAlign w:val="center"/>
          </w:tcPr>
          <w:p w:rsidR="005F3F07" w:rsidRPr="005F3F07" w:rsidRDefault="005F3F07" w:rsidP="00236CBD">
            <w:pPr>
              <w:widowControl/>
              <w:jc w:val="left"/>
              <w:rPr>
                <w:rFonts w:ascii="宋体" w:hAnsi="宋体" w:cs="宋体"/>
                <w:kern w:val="0"/>
                <w:szCs w:val="21"/>
              </w:rPr>
            </w:pPr>
            <w:r w:rsidRPr="005F3F07">
              <w:rPr>
                <w:rFonts w:ascii="宋体" w:hAnsi="宋体" w:cs="宋体" w:hint="eastAsia"/>
                <w:kern w:val="0"/>
                <w:szCs w:val="21"/>
              </w:rPr>
              <w:t>产教融合背景下跨境电商专业应用型人才培养体系构建研究</w:t>
            </w:r>
            <w:r w:rsidR="00CA4BA5" w:rsidRPr="00CF2594">
              <w:rPr>
                <w:rFonts w:ascii="宋体" w:hAnsi="宋体" w:hint="eastAsia"/>
                <w:szCs w:val="21"/>
              </w:rPr>
              <w:t>—</w:t>
            </w:r>
            <w:r w:rsidRPr="005F3F07">
              <w:rPr>
                <w:rFonts w:ascii="宋体" w:hAnsi="宋体" w:cs="宋体" w:hint="eastAsia"/>
                <w:kern w:val="0"/>
                <w:szCs w:val="21"/>
              </w:rPr>
              <w:t>基于中国（义乌）跨境电商综合试验区实践探索</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F3F07" w:rsidRPr="005F3F07" w:rsidRDefault="005F3F07" w:rsidP="00236CBD">
            <w:pPr>
              <w:widowControl/>
              <w:jc w:val="left"/>
              <w:rPr>
                <w:rFonts w:ascii="宋体" w:hAnsi="宋体" w:cs="宋体"/>
                <w:kern w:val="0"/>
                <w:szCs w:val="21"/>
              </w:rPr>
            </w:pPr>
            <w:r w:rsidRPr="005F3F07">
              <w:rPr>
                <w:rFonts w:ascii="宋体" w:hAnsi="宋体" w:cs="宋体" w:hint="eastAsia"/>
                <w:kern w:val="0"/>
                <w:szCs w:val="21"/>
              </w:rPr>
              <w:t>丽水学院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F3F07" w:rsidRPr="005F3F07" w:rsidRDefault="005F3F07" w:rsidP="00236CBD">
            <w:pPr>
              <w:widowControl/>
              <w:jc w:val="left"/>
              <w:rPr>
                <w:rFonts w:ascii="宋体" w:hAnsi="宋体" w:cs="宋体"/>
                <w:kern w:val="0"/>
                <w:szCs w:val="21"/>
              </w:rPr>
            </w:pPr>
            <w:r w:rsidRPr="005F3F07">
              <w:rPr>
                <w:rFonts w:ascii="宋体" w:hAnsi="宋体" w:cs="宋体" w:hint="eastAsia"/>
                <w:kern w:val="0"/>
                <w:szCs w:val="21"/>
              </w:rPr>
              <w:t>何永达</w:t>
            </w:r>
          </w:p>
        </w:tc>
      </w:tr>
    </w:tbl>
    <w:p w:rsidR="00CF2594" w:rsidRDefault="00CF2594">
      <w:pPr>
        <w:spacing w:line="560" w:lineRule="exact"/>
        <w:rPr>
          <w:rFonts w:ascii="宋体" w:hAnsi="宋体" w:cs="宋体"/>
          <w:kern w:val="0"/>
          <w:sz w:val="24"/>
        </w:rPr>
        <w:sectPr w:rsidR="00CF2594" w:rsidSect="00F00A0E">
          <w:pgSz w:w="16838" w:h="11906" w:orient="landscape"/>
          <w:pgMar w:top="1588" w:right="2098" w:bottom="1361" w:left="1985" w:header="851" w:footer="992" w:gutter="0"/>
          <w:cols w:space="720"/>
          <w:docGrid w:type="linesAndChars" w:linePitch="312"/>
        </w:sectPr>
      </w:pPr>
    </w:p>
    <w:p w:rsidR="00CF2594" w:rsidRDefault="00CF2594" w:rsidP="00CF2594">
      <w:pPr>
        <w:spacing w:line="560" w:lineRule="exact"/>
        <w:rPr>
          <w:rFonts w:eastAsia="仿宋_GB2312"/>
          <w:sz w:val="32"/>
          <w:szCs w:val="32"/>
        </w:rPr>
      </w:pPr>
      <w:r>
        <w:rPr>
          <w:rFonts w:eastAsia="仿宋_GB2312"/>
          <w:sz w:val="32"/>
          <w:szCs w:val="32"/>
        </w:rPr>
        <w:lastRenderedPageBreak/>
        <w:t>附件</w:t>
      </w:r>
      <w:r>
        <w:rPr>
          <w:rFonts w:eastAsia="仿宋_GB2312" w:hint="eastAsia"/>
          <w:sz w:val="32"/>
          <w:szCs w:val="32"/>
        </w:rPr>
        <w:t>2</w:t>
      </w:r>
    </w:p>
    <w:p w:rsidR="00CF2594" w:rsidRDefault="00CF2594" w:rsidP="00CF2594">
      <w:pPr>
        <w:pStyle w:val="2"/>
        <w:snapToGrid w:val="0"/>
        <w:jc w:val="center"/>
        <w:rPr>
          <w:rFonts w:ascii="黑体" w:eastAsia="黑体" w:hAnsi="黑体"/>
          <w:color w:val="000000"/>
          <w:sz w:val="52"/>
          <w:szCs w:val="52"/>
        </w:rPr>
      </w:pPr>
    </w:p>
    <w:p w:rsidR="00CF2594" w:rsidRPr="003B7574" w:rsidRDefault="00CF2594" w:rsidP="00CF2594">
      <w:pPr>
        <w:pStyle w:val="2"/>
        <w:snapToGrid w:val="0"/>
        <w:jc w:val="center"/>
        <w:rPr>
          <w:rFonts w:ascii="黑体" w:eastAsia="黑体" w:hAnsi="黑体"/>
          <w:color w:val="000000"/>
          <w:sz w:val="52"/>
          <w:szCs w:val="52"/>
        </w:rPr>
      </w:pPr>
      <w:r w:rsidRPr="003B7574">
        <w:rPr>
          <w:rFonts w:ascii="黑体" w:eastAsia="黑体" w:hAnsi="黑体" w:hint="eastAsia"/>
          <w:color w:val="000000"/>
          <w:sz w:val="52"/>
          <w:szCs w:val="52"/>
        </w:rPr>
        <w:t>全国商科教育</w:t>
      </w:r>
      <w:r>
        <w:rPr>
          <w:rFonts w:ascii="黑体" w:eastAsia="黑体" w:hAnsi="黑体" w:hint="eastAsia"/>
          <w:color w:val="000000"/>
          <w:sz w:val="52"/>
          <w:szCs w:val="52"/>
        </w:rPr>
        <w:t>培训</w:t>
      </w:r>
      <w:r w:rsidRPr="003B7574">
        <w:rPr>
          <w:rFonts w:ascii="黑体" w:eastAsia="黑体" w:hAnsi="黑体" w:hint="eastAsia"/>
          <w:color w:val="000000"/>
          <w:sz w:val="52"/>
          <w:szCs w:val="52"/>
        </w:rPr>
        <w:t>科研“十三五”</w:t>
      </w:r>
    </w:p>
    <w:p w:rsidR="00CF2594" w:rsidRPr="003B7574" w:rsidRDefault="00CF2594" w:rsidP="00CF2594">
      <w:pPr>
        <w:pStyle w:val="2"/>
        <w:snapToGrid w:val="0"/>
        <w:jc w:val="center"/>
        <w:rPr>
          <w:rFonts w:ascii="黑体" w:eastAsia="黑体" w:hAnsi="黑体"/>
          <w:color w:val="000000"/>
          <w:sz w:val="52"/>
          <w:szCs w:val="52"/>
        </w:rPr>
      </w:pPr>
      <w:r w:rsidRPr="003B7574">
        <w:rPr>
          <w:rFonts w:ascii="黑体" w:eastAsia="黑体" w:hAnsi="黑体" w:hint="eastAsia"/>
          <w:color w:val="000000"/>
          <w:sz w:val="52"/>
          <w:szCs w:val="52"/>
        </w:rPr>
        <w:t>规划201</w:t>
      </w:r>
      <w:r>
        <w:rPr>
          <w:rFonts w:ascii="黑体" w:eastAsia="黑体" w:hAnsi="黑体" w:hint="eastAsia"/>
          <w:color w:val="000000"/>
          <w:sz w:val="52"/>
          <w:szCs w:val="52"/>
        </w:rPr>
        <w:t>9</w:t>
      </w:r>
      <w:r w:rsidRPr="003B7574">
        <w:rPr>
          <w:rFonts w:ascii="黑体" w:eastAsia="黑体" w:hAnsi="黑体" w:hint="eastAsia"/>
          <w:color w:val="000000"/>
          <w:sz w:val="52"/>
          <w:szCs w:val="52"/>
        </w:rPr>
        <w:t>年度课题</w:t>
      </w:r>
    </w:p>
    <w:p w:rsidR="00CF2594" w:rsidRDefault="00CF2594" w:rsidP="00CF2594">
      <w:pPr>
        <w:rPr>
          <w:rFonts w:eastAsia="方正舒体"/>
          <w:sz w:val="24"/>
        </w:rPr>
      </w:pPr>
    </w:p>
    <w:p w:rsidR="00CF2594" w:rsidRDefault="00CF2594" w:rsidP="00CF2594">
      <w:pPr>
        <w:rPr>
          <w:rFonts w:eastAsia="方正舒体"/>
          <w:sz w:val="24"/>
        </w:rPr>
      </w:pPr>
    </w:p>
    <w:p w:rsidR="00CF2594" w:rsidRDefault="00CF2594" w:rsidP="00CF2594">
      <w:pPr>
        <w:rPr>
          <w:rFonts w:eastAsia="方正舒体"/>
          <w:sz w:val="24"/>
        </w:rPr>
      </w:pPr>
    </w:p>
    <w:p w:rsidR="00CF2594" w:rsidRPr="00736C80" w:rsidRDefault="00CF2594" w:rsidP="00CF2594">
      <w:pPr>
        <w:pStyle w:val="2"/>
        <w:snapToGrid w:val="0"/>
        <w:jc w:val="center"/>
        <w:rPr>
          <w:rFonts w:ascii="黑体" w:eastAsia="黑体" w:hAnsi="黑体"/>
          <w:sz w:val="72"/>
          <w:szCs w:val="72"/>
        </w:rPr>
      </w:pPr>
      <w:r>
        <w:rPr>
          <w:rFonts w:ascii="黑体" w:eastAsia="黑体" w:hAnsi="黑体" w:hint="eastAsia"/>
          <w:sz w:val="72"/>
          <w:szCs w:val="72"/>
        </w:rPr>
        <w:t>结题申报书</w:t>
      </w:r>
    </w:p>
    <w:p w:rsidR="00CF2594" w:rsidRPr="0087667D" w:rsidRDefault="00CF2594" w:rsidP="00CF2594">
      <w:pPr>
        <w:rPr>
          <w:rFonts w:eastAsia="黑体"/>
          <w:sz w:val="44"/>
          <w:szCs w:val="44"/>
        </w:rPr>
      </w:pPr>
    </w:p>
    <w:p w:rsidR="00CF2594" w:rsidRDefault="00CF2594" w:rsidP="00CF2594"/>
    <w:p w:rsidR="00CF2594" w:rsidRDefault="00CF2594" w:rsidP="00CF2594">
      <w:pPr>
        <w:ind w:firstLineChars="450" w:firstLine="1080"/>
        <w:rPr>
          <w:sz w:val="24"/>
        </w:rPr>
      </w:pPr>
      <w:r>
        <w:rPr>
          <w:rFonts w:hint="eastAsia"/>
          <w:sz w:val="24"/>
        </w:rPr>
        <w:t>课题批准号：</w:t>
      </w:r>
      <w:r>
        <w:rPr>
          <w:rFonts w:hint="eastAsia"/>
          <w:sz w:val="24"/>
        </w:rPr>
        <w:t xml:space="preserve">   </w:t>
      </w:r>
    </w:p>
    <w:p w:rsidR="00CF2594" w:rsidRPr="00C06E60" w:rsidRDefault="00CF2594" w:rsidP="00CF2594">
      <w:pPr>
        <w:ind w:firstLineChars="450" w:firstLine="1080"/>
        <w:rPr>
          <w:sz w:val="24"/>
        </w:rPr>
      </w:pPr>
      <w:r>
        <w:rPr>
          <w:rFonts w:hint="eastAsia"/>
          <w:sz w:val="24"/>
        </w:rPr>
        <w:t xml:space="preserve">  </w:t>
      </w:r>
      <w:r w:rsidR="009207FC">
        <w:rPr>
          <w:sz w:val="20"/>
        </w:rPr>
        <w:pict>
          <v:line id="Line 8" o:spid="_x0000_s1026" style="position:absolute;left:0;text-align:left;z-index:251659264;mso-position-horizontal-relative:text;mso-position-vertical-relative:text" from="2in,0" to="378pt,0"/>
        </w:pict>
      </w:r>
    </w:p>
    <w:p w:rsidR="00CF2594" w:rsidRDefault="00CF2594" w:rsidP="00CF2594">
      <w:pPr>
        <w:ind w:firstLineChars="450" w:firstLine="1080"/>
        <w:rPr>
          <w:szCs w:val="21"/>
        </w:rPr>
      </w:pPr>
      <w:r>
        <w:rPr>
          <w:rFonts w:hint="eastAsia"/>
          <w:sz w:val="24"/>
        </w:rPr>
        <w:t>课题名称：</w:t>
      </w:r>
      <w:r>
        <w:rPr>
          <w:rFonts w:hint="eastAsia"/>
          <w:sz w:val="24"/>
        </w:rPr>
        <w:t xml:space="preserve">     </w:t>
      </w:r>
    </w:p>
    <w:p w:rsidR="00CF2594" w:rsidRDefault="009207FC" w:rsidP="00CF2594">
      <w:r>
        <w:rPr>
          <w:sz w:val="20"/>
        </w:rPr>
        <w:pict>
          <v:line id="Line 9" o:spid="_x0000_s1027" style="position:absolute;left:0;text-align:left;z-index:251660288" from="2in,0" to="378pt,0"/>
        </w:pict>
      </w:r>
    </w:p>
    <w:p w:rsidR="00CF2594" w:rsidRDefault="00CF2594" w:rsidP="00CF2594">
      <w:pPr>
        <w:ind w:firstLineChars="450" w:firstLine="1080"/>
        <w:rPr>
          <w:sz w:val="24"/>
        </w:rPr>
      </w:pPr>
      <w:r>
        <w:rPr>
          <w:rFonts w:hint="eastAsia"/>
          <w:sz w:val="24"/>
        </w:rPr>
        <w:t>起止时间：</w:t>
      </w:r>
      <w:r>
        <w:rPr>
          <w:rFonts w:hint="eastAsia"/>
          <w:sz w:val="24"/>
        </w:rPr>
        <w:t xml:space="preserve">     </w:t>
      </w:r>
    </w:p>
    <w:p w:rsidR="00CF2594" w:rsidRDefault="009207FC" w:rsidP="00CF2594">
      <w:r>
        <w:rPr>
          <w:sz w:val="20"/>
        </w:rPr>
        <w:pict>
          <v:line id="Line 10" o:spid="_x0000_s1028" style="position:absolute;left:0;text-align:left;z-index:251661312" from="2in,0" to="378pt,0"/>
        </w:pict>
      </w:r>
    </w:p>
    <w:p w:rsidR="00CF2594" w:rsidRDefault="00CF2594" w:rsidP="00CF2594">
      <w:pPr>
        <w:ind w:firstLineChars="450" w:firstLine="1080"/>
        <w:rPr>
          <w:sz w:val="24"/>
        </w:rPr>
      </w:pPr>
      <w:r>
        <w:rPr>
          <w:rFonts w:hint="eastAsia"/>
          <w:sz w:val="24"/>
        </w:rPr>
        <w:t>课题负责人：</w:t>
      </w:r>
      <w:r>
        <w:rPr>
          <w:rFonts w:hint="eastAsia"/>
          <w:sz w:val="24"/>
        </w:rPr>
        <w:t xml:space="preserve">   </w:t>
      </w:r>
    </w:p>
    <w:p w:rsidR="00CF2594" w:rsidRDefault="00CF2594" w:rsidP="00CF2594">
      <w:pPr>
        <w:ind w:firstLineChars="450" w:firstLine="1080"/>
        <w:rPr>
          <w:sz w:val="24"/>
        </w:rPr>
      </w:pPr>
      <w:r>
        <w:rPr>
          <w:rFonts w:hint="eastAsia"/>
          <w:sz w:val="24"/>
        </w:rPr>
        <w:t xml:space="preserve">       </w:t>
      </w:r>
      <w:r w:rsidR="009207FC">
        <w:rPr>
          <w:sz w:val="20"/>
        </w:rPr>
        <w:pict>
          <v:line id="Line 14" o:spid="_x0000_s1032" style="position:absolute;left:0;text-align:left;z-index:251665408;mso-position-horizontal-relative:text;mso-position-vertical-relative:text" from="2in,0" to="378pt,0"/>
        </w:pict>
      </w:r>
    </w:p>
    <w:p w:rsidR="00CF2594" w:rsidRDefault="00CF2594" w:rsidP="00CF2594">
      <w:pPr>
        <w:ind w:firstLineChars="450" w:firstLine="1080"/>
        <w:rPr>
          <w:sz w:val="24"/>
        </w:rPr>
      </w:pPr>
      <w:r>
        <w:rPr>
          <w:rFonts w:hint="eastAsia"/>
          <w:sz w:val="24"/>
        </w:rPr>
        <w:t>课题组成员：</w:t>
      </w:r>
      <w:r>
        <w:rPr>
          <w:rFonts w:hint="eastAsia"/>
          <w:sz w:val="24"/>
        </w:rPr>
        <w:t xml:space="preserve">  </w:t>
      </w:r>
      <w:r>
        <w:rPr>
          <w:sz w:val="24"/>
        </w:rPr>
        <w:t xml:space="preserve"> </w:t>
      </w:r>
    </w:p>
    <w:p w:rsidR="00CF2594" w:rsidRDefault="009207FC" w:rsidP="00CF2594">
      <w:pPr>
        <w:ind w:firstLineChars="450" w:firstLine="900"/>
      </w:pPr>
      <w:r>
        <w:rPr>
          <w:sz w:val="20"/>
        </w:rPr>
        <w:pict>
          <v:line id="Line 13" o:spid="_x0000_s1031" style="position:absolute;left:0;text-align:left;z-index:251664384" from="2in,0" to="378pt,0"/>
        </w:pict>
      </w:r>
    </w:p>
    <w:p w:rsidR="00CF2594" w:rsidRDefault="00CF2594" w:rsidP="00CF2594">
      <w:pPr>
        <w:ind w:firstLineChars="450" w:firstLine="1080"/>
        <w:rPr>
          <w:sz w:val="24"/>
        </w:rPr>
      </w:pPr>
      <w:r>
        <w:rPr>
          <w:rFonts w:hint="eastAsia"/>
          <w:sz w:val="24"/>
        </w:rPr>
        <w:t>所在学校：</w:t>
      </w:r>
      <w:r>
        <w:rPr>
          <w:rFonts w:hint="eastAsia"/>
          <w:sz w:val="24"/>
        </w:rPr>
        <w:t xml:space="preserve">    </w:t>
      </w:r>
    </w:p>
    <w:p w:rsidR="00CF2594" w:rsidRPr="0087667D" w:rsidRDefault="009207FC" w:rsidP="00CF2594">
      <w:pPr>
        <w:ind w:firstLineChars="450" w:firstLine="900"/>
      </w:pPr>
      <w:r>
        <w:rPr>
          <w:sz w:val="20"/>
        </w:rPr>
        <w:pict>
          <v:line id="Line 11" o:spid="_x0000_s1029" style="position:absolute;left:0;text-align:left;z-index:251662336" from="2in,0" to="378pt,0"/>
        </w:pict>
      </w:r>
    </w:p>
    <w:p w:rsidR="00CF2594" w:rsidRDefault="00CF2594" w:rsidP="00CF2594">
      <w:pPr>
        <w:ind w:firstLineChars="450" w:firstLine="1080"/>
        <w:rPr>
          <w:sz w:val="24"/>
        </w:rPr>
      </w:pPr>
      <w:r>
        <w:rPr>
          <w:rFonts w:hint="eastAsia"/>
          <w:sz w:val="24"/>
        </w:rPr>
        <w:t>联系电话：</w:t>
      </w:r>
      <w:r>
        <w:rPr>
          <w:rFonts w:hint="eastAsia"/>
          <w:sz w:val="24"/>
        </w:rPr>
        <w:t xml:space="preserve">    </w:t>
      </w:r>
      <w:r>
        <w:rPr>
          <w:sz w:val="24"/>
        </w:rPr>
        <w:t xml:space="preserve">    </w:t>
      </w:r>
    </w:p>
    <w:p w:rsidR="00CF2594" w:rsidRDefault="009207FC" w:rsidP="00CF2594">
      <w:pPr>
        <w:ind w:firstLineChars="450" w:firstLine="900"/>
      </w:pPr>
      <w:r>
        <w:rPr>
          <w:sz w:val="20"/>
        </w:rPr>
        <w:pict>
          <v:line id="Line 12" o:spid="_x0000_s1030" style="position:absolute;left:0;text-align:left;z-index:251663360" from="2in,0" to="378pt,0"/>
        </w:pict>
      </w:r>
    </w:p>
    <w:p w:rsidR="00CF2594" w:rsidRDefault="00CF2594" w:rsidP="00CF2594"/>
    <w:p w:rsidR="00CF2594" w:rsidRDefault="00CF2594" w:rsidP="00CF2594">
      <w:pPr>
        <w:jc w:val="center"/>
        <w:rPr>
          <w:sz w:val="28"/>
        </w:rPr>
      </w:pPr>
    </w:p>
    <w:p w:rsidR="00CF2594" w:rsidRDefault="00CF2594" w:rsidP="00CF2594">
      <w:pPr>
        <w:jc w:val="center"/>
        <w:rPr>
          <w:sz w:val="28"/>
        </w:rPr>
      </w:pPr>
    </w:p>
    <w:p w:rsidR="00CF2594" w:rsidRDefault="00CF2594" w:rsidP="00CF2594">
      <w:pPr>
        <w:jc w:val="center"/>
        <w:rPr>
          <w:sz w:val="28"/>
        </w:rPr>
      </w:pPr>
      <w:r>
        <w:rPr>
          <w:rFonts w:hint="eastAsia"/>
          <w:sz w:val="28"/>
        </w:rPr>
        <w:t>中国商业联合会</w:t>
      </w:r>
      <w:r>
        <w:rPr>
          <w:rFonts w:hint="eastAsia"/>
          <w:sz w:val="28"/>
        </w:rPr>
        <w:t xml:space="preserve">   </w:t>
      </w:r>
      <w:r>
        <w:rPr>
          <w:rFonts w:hint="eastAsia"/>
          <w:sz w:val="28"/>
        </w:rPr>
        <w:t>制</w:t>
      </w:r>
    </w:p>
    <w:p w:rsidR="00CF2594" w:rsidRDefault="00CF2594" w:rsidP="00CF2594">
      <w:pPr>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CF2594" w:rsidRPr="00CC4AF4" w:rsidTr="0074255D">
        <w:trPr>
          <w:trHeight w:val="12443"/>
          <w:jc w:val="center"/>
        </w:trPr>
        <w:tc>
          <w:tcPr>
            <w:tcW w:w="8460" w:type="dxa"/>
          </w:tcPr>
          <w:p w:rsidR="00CF2594" w:rsidRPr="00CC4AF4" w:rsidRDefault="00CF2594" w:rsidP="0074255D">
            <w:pPr>
              <w:jc w:val="left"/>
              <w:rPr>
                <w:rFonts w:ascii="宋体" w:hAnsi="宋体"/>
                <w:sz w:val="24"/>
              </w:rPr>
            </w:pPr>
            <w:r w:rsidRPr="00CC4AF4">
              <w:rPr>
                <w:rFonts w:ascii="宋体" w:hAnsi="宋体" w:hint="eastAsia"/>
                <w:sz w:val="24"/>
              </w:rPr>
              <w:lastRenderedPageBreak/>
              <w:t xml:space="preserve">                            </w:t>
            </w:r>
            <w:r w:rsidRPr="00CC4AF4">
              <w:rPr>
                <w:rFonts w:ascii="宋体" w:hAnsi="宋体" w:hint="eastAsia"/>
                <w:sz w:val="28"/>
                <w:szCs w:val="28"/>
              </w:rPr>
              <w:t>研究工作总结</w:t>
            </w:r>
          </w:p>
          <w:p w:rsidR="00CF2594" w:rsidRPr="00CC4AF4" w:rsidRDefault="00CF2594" w:rsidP="0074255D">
            <w:pPr>
              <w:numPr>
                <w:ilvl w:val="0"/>
                <w:numId w:val="1"/>
              </w:numPr>
              <w:ind w:firstLineChars="200" w:firstLine="560"/>
              <w:rPr>
                <w:rFonts w:ascii="宋体" w:hAnsi="宋体"/>
                <w:sz w:val="28"/>
                <w:szCs w:val="28"/>
              </w:rPr>
            </w:pPr>
            <w:r w:rsidRPr="00CC4AF4">
              <w:rPr>
                <w:rFonts w:ascii="宋体" w:hAnsi="宋体" w:hint="eastAsia"/>
                <w:sz w:val="28"/>
                <w:szCs w:val="28"/>
              </w:rPr>
              <w:t>课题执行情况</w:t>
            </w:r>
          </w:p>
          <w:p w:rsidR="00CF2594" w:rsidRPr="00CC4AF4" w:rsidRDefault="00CF2594" w:rsidP="0074255D">
            <w:pPr>
              <w:ind w:left="562"/>
              <w:rPr>
                <w:rFonts w:ascii="宋体" w:hAnsi="宋体"/>
                <w:sz w:val="28"/>
                <w:szCs w:val="28"/>
              </w:rPr>
            </w:pPr>
          </w:p>
          <w:p w:rsidR="00CF2594" w:rsidRPr="00CC4AF4" w:rsidRDefault="00CF2594" w:rsidP="0074255D">
            <w:pPr>
              <w:ind w:left="562"/>
              <w:rPr>
                <w:rFonts w:ascii="宋体" w:hAnsi="宋体"/>
                <w:sz w:val="28"/>
                <w:szCs w:val="28"/>
              </w:rPr>
            </w:pPr>
          </w:p>
          <w:p w:rsidR="00CF2594" w:rsidRPr="00CC4AF4" w:rsidRDefault="00CF2594" w:rsidP="0074255D">
            <w:pPr>
              <w:ind w:left="562"/>
              <w:rPr>
                <w:rFonts w:ascii="宋体" w:hAnsi="宋体"/>
                <w:sz w:val="28"/>
                <w:szCs w:val="28"/>
              </w:rPr>
            </w:pPr>
          </w:p>
          <w:p w:rsidR="00CF2594" w:rsidRPr="00CC4AF4" w:rsidRDefault="00CF2594" w:rsidP="0074255D">
            <w:pPr>
              <w:ind w:left="562"/>
              <w:rPr>
                <w:rFonts w:ascii="宋体" w:hAnsi="宋体"/>
                <w:sz w:val="28"/>
                <w:szCs w:val="28"/>
              </w:rPr>
            </w:pPr>
          </w:p>
          <w:p w:rsidR="00CF2594" w:rsidRPr="00CC4AF4" w:rsidRDefault="00CF2594" w:rsidP="0074255D">
            <w:pPr>
              <w:ind w:left="560"/>
              <w:rPr>
                <w:rFonts w:ascii="宋体" w:hAnsi="宋体"/>
                <w:sz w:val="28"/>
                <w:szCs w:val="28"/>
              </w:rPr>
            </w:pPr>
          </w:p>
          <w:p w:rsidR="00CF2594" w:rsidRPr="00CC4AF4" w:rsidRDefault="00CF2594" w:rsidP="0074255D">
            <w:pPr>
              <w:numPr>
                <w:ilvl w:val="0"/>
                <w:numId w:val="1"/>
              </w:numPr>
              <w:ind w:firstLineChars="200" w:firstLine="560"/>
              <w:rPr>
                <w:rFonts w:ascii="宋体" w:hAnsi="宋体"/>
                <w:sz w:val="28"/>
                <w:szCs w:val="28"/>
              </w:rPr>
            </w:pPr>
            <w:r w:rsidRPr="00CC4AF4">
              <w:rPr>
                <w:rFonts w:ascii="宋体" w:hAnsi="宋体" w:hint="eastAsia"/>
                <w:sz w:val="28"/>
                <w:szCs w:val="28"/>
              </w:rPr>
              <w:t>研究内容</w:t>
            </w:r>
          </w:p>
          <w:p w:rsidR="00CF2594" w:rsidRPr="00CC4AF4" w:rsidRDefault="00CF2594" w:rsidP="0074255D">
            <w:pPr>
              <w:ind w:firstLineChars="200" w:firstLine="560"/>
              <w:rPr>
                <w:rFonts w:ascii="宋体" w:hAnsi="宋体"/>
                <w:sz w:val="28"/>
                <w:szCs w:val="28"/>
              </w:rPr>
            </w:pPr>
          </w:p>
          <w:p w:rsidR="00CF2594" w:rsidRPr="00CC4AF4" w:rsidRDefault="00CF2594" w:rsidP="0074255D">
            <w:pPr>
              <w:ind w:firstLineChars="200" w:firstLine="560"/>
              <w:rPr>
                <w:rFonts w:ascii="宋体" w:hAnsi="宋体"/>
                <w:sz w:val="28"/>
                <w:szCs w:val="28"/>
              </w:rPr>
            </w:pPr>
          </w:p>
          <w:p w:rsidR="00CF2594" w:rsidRPr="00CC4AF4" w:rsidRDefault="00CF2594" w:rsidP="0074255D">
            <w:pPr>
              <w:ind w:firstLineChars="200" w:firstLine="560"/>
              <w:rPr>
                <w:rFonts w:ascii="宋体" w:hAnsi="宋体"/>
                <w:sz w:val="28"/>
                <w:szCs w:val="28"/>
              </w:rPr>
            </w:pPr>
          </w:p>
          <w:p w:rsidR="00CF2594" w:rsidRPr="00CC4AF4" w:rsidRDefault="00CF2594" w:rsidP="0074255D">
            <w:pPr>
              <w:ind w:firstLineChars="200" w:firstLine="560"/>
              <w:rPr>
                <w:rFonts w:ascii="宋体" w:hAnsi="宋体"/>
                <w:sz w:val="28"/>
                <w:szCs w:val="28"/>
              </w:rPr>
            </w:pPr>
          </w:p>
          <w:p w:rsidR="00CF2594" w:rsidRPr="00CC4AF4" w:rsidRDefault="00CF2594" w:rsidP="0074255D">
            <w:pPr>
              <w:ind w:firstLineChars="200" w:firstLine="560"/>
              <w:rPr>
                <w:rFonts w:ascii="宋体" w:hAnsi="宋体"/>
                <w:sz w:val="28"/>
                <w:szCs w:val="28"/>
              </w:rPr>
            </w:pPr>
          </w:p>
          <w:p w:rsidR="00CF2594" w:rsidRPr="00CC4AF4" w:rsidRDefault="00CF2594" w:rsidP="0074255D">
            <w:pPr>
              <w:ind w:firstLineChars="200" w:firstLine="560"/>
              <w:rPr>
                <w:rFonts w:ascii="宋体" w:hAnsi="宋体"/>
                <w:sz w:val="28"/>
                <w:szCs w:val="28"/>
              </w:rPr>
            </w:pPr>
          </w:p>
          <w:p w:rsidR="00CF2594" w:rsidRPr="00CC4AF4" w:rsidRDefault="00CF2594" w:rsidP="0074255D">
            <w:pPr>
              <w:ind w:firstLineChars="200" w:firstLine="560"/>
              <w:rPr>
                <w:rFonts w:ascii="宋体" w:hAnsi="宋体"/>
                <w:sz w:val="28"/>
                <w:szCs w:val="28"/>
              </w:rPr>
            </w:pPr>
            <w:r w:rsidRPr="00CC4AF4">
              <w:rPr>
                <w:rFonts w:ascii="宋体" w:hAnsi="宋体" w:hint="eastAsia"/>
                <w:sz w:val="28"/>
                <w:szCs w:val="28"/>
              </w:rPr>
              <w:t>（三）主要结论</w:t>
            </w:r>
          </w:p>
          <w:p w:rsidR="00CF2594" w:rsidRPr="00CC4AF4" w:rsidRDefault="00CF2594" w:rsidP="0074255D">
            <w:pPr>
              <w:tabs>
                <w:tab w:val="left" w:pos="1155"/>
              </w:tabs>
              <w:ind w:firstLineChars="196" w:firstLine="549"/>
              <w:rPr>
                <w:rFonts w:ascii="宋体" w:hAnsi="宋体"/>
                <w:sz w:val="28"/>
                <w:szCs w:val="28"/>
              </w:rPr>
            </w:pPr>
          </w:p>
          <w:p w:rsidR="00CF2594" w:rsidRPr="00CC4AF4" w:rsidRDefault="00CF2594" w:rsidP="0074255D">
            <w:pPr>
              <w:tabs>
                <w:tab w:val="left" w:pos="1155"/>
              </w:tabs>
              <w:ind w:firstLineChars="196" w:firstLine="470"/>
              <w:rPr>
                <w:rFonts w:ascii="宋体" w:hAnsi="宋体"/>
                <w:sz w:val="24"/>
              </w:rPr>
            </w:pPr>
          </w:p>
        </w:tc>
      </w:tr>
      <w:tr w:rsidR="00CF2594" w:rsidRPr="00CC4AF4" w:rsidTr="0074255D">
        <w:trPr>
          <w:trHeight w:val="5857"/>
          <w:jc w:val="center"/>
        </w:trPr>
        <w:tc>
          <w:tcPr>
            <w:tcW w:w="8460" w:type="dxa"/>
          </w:tcPr>
          <w:p w:rsidR="00CF2594" w:rsidRPr="00CC4AF4" w:rsidRDefault="00CF2594" w:rsidP="0074255D">
            <w:pPr>
              <w:jc w:val="left"/>
              <w:rPr>
                <w:rFonts w:ascii="宋体" w:hAnsi="宋体"/>
                <w:sz w:val="24"/>
              </w:rPr>
            </w:pPr>
          </w:p>
          <w:p w:rsidR="00CF2594" w:rsidRPr="00CC4AF4" w:rsidRDefault="00CF2594" w:rsidP="0074255D">
            <w:pPr>
              <w:jc w:val="left"/>
              <w:rPr>
                <w:rFonts w:ascii="宋体" w:hAnsi="宋体"/>
                <w:sz w:val="24"/>
              </w:rPr>
            </w:pPr>
            <w:r w:rsidRPr="00CC4AF4">
              <w:rPr>
                <w:rFonts w:ascii="宋体" w:hAnsi="宋体" w:hint="eastAsia"/>
                <w:sz w:val="28"/>
                <w:szCs w:val="28"/>
              </w:rPr>
              <w:t>学校科研管理部门意见</w:t>
            </w:r>
            <w:r w:rsidRPr="00CC4AF4">
              <w:rPr>
                <w:rFonts w:ascii="宋体" w:hAnsi="宋体" w:hint="eastAsia"/>
                <w:sz w:val="24"/>
              </w:rPr>
              <w:t>：</w:t>
            </w:r>
          </w:p>
          <w:p w:rsidR="00CF2594" w:rsidRPr="00CC4AF4" w:rsidRDefault="00CF2594" w:rsidP="0074255D">
            <w:pPr>
              <w:jc w:val="left"/>
              <w:rPr>
                <w:rFonts w:ascii="宋体" w:hAnsi="宋体"/>
                <w:sz w:val="24"/>
              </w:rPr>
            </w:pPr>
          </w:p>
          <w:p w:rsidR="00CF2594" w:rsidRPr="00CC4AF4" w:rsidRDefault="00CF2594" w:rsidP="0074255D">
            <w:pPr>
              <w:jc w:val="left"/>
              <w:rPr>
                <w:rFonts w:ascii="宋体" w:hAnsi="宋体"/>
                <w:sz w:val="24"/>
              </w:rPr>
            </w:pPr>
          </w:p>
          <w:p w:rsidR="00CF2594" w:rsidRPr="00CC4AF4" w:rsidRDefault="00CF2594" w:rsidP="0074255D">
            <w:pPr>
              <w:jc w:val="left"/>
              <w:rPr>
                <w:rFonts w:ascii="宋体" w:hAnsi="宋体"/>
                <w:sz w:val="24"/>
              </w:rPr>
            </w:pPr>
          </w:p>
          <w:p w:rsidR="00CF2594" w:rsidRPr="00CC4AF4" w:rsidRDefault="00CF2594" w:rsidP="0074255D">
            <w:pPr>
              <w:jc w:val="left"/>
              <w:rPr>
                <w:rFonts w:ascii="宋体" w:hAnsi="宋体"/>
                <w:sz w:val="24"/>
              </w:rPr>
            </w:pPr>
          </w:p>
          <w:p w:rsidR="00CF2594" w:rsidRPr="00CC4AF4" w:rsidRDefault="00CF2594" w:rsidP="0074255D">
            <w:pPr>
              <w:ind w:firstLineChars="2407" w:firstLine="5777"/>
              <w:jc w:val="left"/>
              <w:rPr>
                <w:rFonts w:ascii="宋体" w:hAnsi="宋体"/>
                <w:sz w:val="24"/>
              </w:rPr>
            </w:pPr>
          </w:p>
          <w:p w:rsidR="00CF2594" w:rsidRPr="00CC4AF4" w:rsidRDefault="00CF2594" w:rsidP="0074255D">
            <w:pPr>
              <w:ind w:firstLineChars="2407" w:firstLine="5777"/>
              <w:jc w:val="left"/>
              <w:rPr>
                <w:rFonts w:ascii="宋体" w:hAnsi="宋体"/>
                <w:sz w:val="24"/>
              </w:rPr>
            </w:pPr>
          </w:p>
          <w:p w:rsidR="00CF2594" w:rsidRPr="00CC4AF4" w:rsidRDefault="00CF2594" w:rsidP="0074255D">
            <w:pPr>
              <w:ind w:firstLineChars="2407" w:firstLine="5777"/>
              <w:jc w:val="left"/>
              <w:rPr>
                <w:rFonts w:ascii="宋体" w:hAnsi="宋体"/>
                <w:sz w:val="24"/>
              </w:rPr>
            </w:pPr>
          </w:p>
          <w:p w:rsidR="00CF2594" w:rsidRPr="00CC4AF4" w:rsidRDefault="00CF2594" w:rsidP="0074255D">
            <w:pPr>
              <w:ind w:firstLineChars="2407" w:firstLine="5777"/>
              <w:jc w:val="left"/>
              <w:rPr>
                <w:rFonts w:ascii="宋体" w:hAnsi="宋体"/>
                <w:sz w:val="24"/>
              </w:rPr>
            </w:pPr>
          </w:p>
          <w:p w:rsidR="00CF2594" w:rsidRPr="00CC4AF4" w:rsidRDefault="00CF2594" w:rsidP="0074255D">
            <w:pPr>
              <w:ind w:firstLineChars="2407" w:firstLine="5777"/>
              <w:jc w:val="left"/>
              <w:rPr>
                <w:rFonts w:ascii="宋体" w:hAnsi="宋体"/>
                <w:sz w:val="24"/>
              </w:rPr>
            </w:pPr>
          </w:p>
          <w:p w:rsidR="00CF2594" w:rsidRPr="00CC4AF4" w:rsidRDefault="00CF2594" w:rsidP="0074255D">
            <w:pPr>
              <w:ind w:firstLineChars="2407" w:firstLine="5777"/>
              <w:jc w:val="left"/>
              <w:rPr>
                <w:rFonts w:ascii="宋体" w:hAnsi="宋体"/>
                <w:sz w:val="24"/>
              </w:rPr>
            </w:pPr>
          </w:p>
          <w:p w:rsidR="00CF2594" w:rsidRPr="00CC4AF4" w:rsidRDefault="00CF2594" w:rsidP="0074255D">
            <w:pPr>
              <w:ind w:firstLineChars="2407" w:firstLine="5777"/>
              <w:jc w:val="left"/>
              <w:rPr>
                <w:rFonts w:ascii="宋体" w:hAnsi="宋体"/>
                <w:sz w:val="24"/>
              </w:rPr>
            </w:pPr>
          </w:p>
          <w:p w:rsidR="00CF2594" w:rsidRPr="00CC4AF4" w:rsidRDefault="00CF2594" w:rsidP="0074255D">
            <w:pPr>
              <w:ind w:firstLineChars="2407" w:firstLine="5777"/>
              <w:jc w:val="left"/>
              <w:rPr>
                <w:rFonts w:ascii="宋体" w:hAnsi="宋体"/>
                <w:sz w:val="24"/>
              </w:rPr>
            </w:pPr>
          </w:p>
          <w:p w:rsidR="00CF2594" w:rsidRPr="00CC4AF4" w:rsidRDefault="00CF2594" w:rsidP="0074255D">
            <w:pPr>
              <w:ind w:firstLineChars="2407" w:firstLine="6740"/>
              <w:jc w:val="left"/>
              <w:rPr>
                <w:rFonts w:ascii="宋体" w:hAnsi="宋体"/>
                <w:sz w:val="28"/>
                <w:szCs w:val="28"/>
              </w:rPr>
            </w:pPr>
          </w:p>
          <w:p w:rsidR="00CF2594" w:rsidRPr="00CC4AF4" w:rsidRDefault="00CF2594" w:rsidP="0074255D">
            <w:pPr>
              <w:ind w:firstLineChars="2000" w:firstLine="5600"/>
              <w:jc w:val="left"/>
              <w:rPr>
                <w:rFonts w:ascii="宋体" w:hAnsi="宋体"/>
                <w:sz w:val="28"/>
                <w:szCs w:val="28"/>
              </w:rPr>
            </w:pPr>
            <w:r w:rsidRPr="00CC4AF4">
              <w:rPr>
                <w:rFonts w:ascii="宋体" w:hAnsi="宋体" w:hint="eastAsia"/>
                <w:sz w:val="28"/>
                <w:szCs w:val="28"/>
              </w:rPr>
              <w:t>单位公章</w:t>
            </w:r>
          </w:p>
          <w:p w:rsidR="00CF2594" w:rsidRPr="00CC4AF4" w:rsidRDefault="00CF2594" w:rsidP="0074255D">
            <w:pPr>
              <w:ind w:firstLineChars="1800" w:firstLine="5040"/>
              <w:jc w:val="left"/>
              <w:rPr>
                <w:rFonts w:ascii="宋体" w:hAnsi="宋体"/>
                <w:sz w:val="24"/>
              </w:rPr>
            </w:pPr>
            <w:r w:rsidRPr="00CC4AF4">
              <w:rPr>
                <w:rFonts w:ascii="宋体" w:hAnsi="宋体" w:hint="eastAsia"/>
                <w:sz w:val="28"/>
                <w:szCs w:val="28"/>
              </w:rPr>
              <w:t>年     月      日</w:t>
            </w:r>
          </w:p>
        </w:tc>
      </w:tr>
      <w:tr w:rsidR="00CF2594" w:rsidRPr="00CC4AF4" w:rsidTr="00CF2594">
        <w:trPr>
          <w:trHeight w:val="5484"/>
          <w:jc w:val="center"/>
        </w:trPr>
        <w:tc>
          <w:tcPr>
            <w:tcW w:w="8460" w:type="dxa"/>
          </w:tcPr>
          <w:p w:rsidR="00CF2594" w:rsidRPr="00CC4AF4" w:rsidRDefault="00CF2594" w:rsidP="0074255D">
            <w:pPr>
              <w:jc w:val="left"/>
              <w:rPr>
                <w:rFonts w:ascii="宋体" w:hAnsi="宋体"/>
                <w:sz w:val="24"/>
              </w:rPr>
            </w:pPr>
          </w:p>
          <w:p w:rsidR="00CF2594" w:rsidRPr="00CC4AF4" w:rsidRDefault="00CF2594" w:rsidP="0074255D">
            <w:pPr>
              <w:jc w:val="left"/>
              <w:rPr>
                <w:rFonts w:ascii="宋体" w:hAnsi="宋体"/>
                <w:sz w:val="24"/>
              </w:rPr>
            </w:pPr>
            <w:r w:rsidRPr="00CC4AF4">
              <w:rPr>
                <w:rFonts w:ascii="宋体" w:hAnsi="宋体" w:hint="eastAsia"/>
                <w:sz w:val="28"/>
                <w:szCs w:val="28"/>
              </w:rPr>
              <w:t>中国商业联合会意见：</w:t>
            </w:r>
          </w:p>
          <w:p w:rsidR="00CF2594" w:rsidRPr="00CC4AF4" w:rsidRDefault="00CF2594" w:rsidP="0074255D">
            <w:pPr>
              <w:jc w:val="left"/>
              <w:rPr>
                <w:rFonts w:ascii="宋体" w:hAnsi="宋体"/>
                <w:sz w:val="24"/>
              </w:rPr>
            </w:pPr>
          </w:p>
          <w:p w:rsidR="00CF2594" w:rsidRPr="00CC4AF4" w:rsidRDefault="00CF2594" w:rsidP="0074255D">
            <w:pPr>
              <w:jc w:val="left"/>
              <w:rPr>
                <w:rFonts w:ascii="宋体" w:hAnsi="宋体"/>
                <w:sz w:val="24"/>
              </w:rPr>
            </w:pPr>
          </w:p>
          <w:p w:rsidR="00CF2594" w:rsidRPr="00CC4AF4" w:rsidRDefault="00CF2594" w:rsidP="0074255D">
            <w:pPr>
              <w:jc w:val="left"/>
              <w:rPr>
                <w:rFonts w:ascii="宋体" w:hAnsi="宋体"/>
                <w:sz w:val="24"/>
              </w:rPr>
            </w:pPr>
          </w:p>
          <w:p w:rsidR="00CF2594" w:rsidRPr="00CC4AF4" w:rsidRDefault="00CF2594" w:rsidP="0074255D">
            <w:pPr>
              <w:jc w:val="left"/>
              <w:rPr>
                <w:rFonts w:ascii="宋体" w:hAnsi="宋体"/>
                <w:sz w:val="24"/>
              </w:rPr>
            </w:pPr>
          </w:p>
          <w:p w:rsidR="00CF2594" w:rsidRPr="00CC4AF4" w:rsidRDefault="00CF2594" w:rsidP="0074255D">
            <w:pPr>
              <w:jc w:val="left"/>
              <w:rPr>
                <w:rFonts w:ascii="宋体" w:hAnsi="宋体"/>
                <w:sz w:val="24"/>
              </w:rPr>
            </w:pPr>
          </w:p>
          <w:p w:rsidR="00CF2594" w:rsidRPr="00CC4AF4" w:rsidRDefault="00CF2594" w:rsidP="0074255D">
            <w:pPr>
              <w:ind w:firstLineChars="2157" w:firstLine="5177"/>
              <w:jc w:val="left"/>
              <w:rPr>
                <w:rFonts w:ascii="宋体" w:hAnsi="宋体"/>
                <w:sz w:val="24"/>
              </w:rPr>
            </w:pPr>
          </w:p>
          <w:p w:rsidR="00CF2594" w:rsidRPr="00CC4AF4" w:rsidRDefault="00CF2594" w:rsidP="0074255D">
            <w:pPr>
              <w:ind w:firstLineChars="2607" w:firstLine="6257"/>
              <w:jc w:val="left"/>
              <w:rPr>
                <w:rFonts w:ascii="宋体" w:hAnsi="宋体"/>
                <w:sz w:val="24"/>
              </w:rPr>
            </w:pPr>
          </w:p>
          <w:p w:rsidR="00CF2594" w:rsidRPr="00CC4AF4" w:rsidRDefault="00CF2594" w:rsidP="0074255D">
            <w:pPr>
              <w:ind w:firstLineChars="2607" w:firstLine="6257"/>
              <w:jc w:val="left"/>
              <w:rPr>
                <w:rFonts w:ascii="宋体" w:hAnsi="宋体"/>
                <w:sz w:val="24"/>
              </w:rPr>
            </w:pPr>
          </w:p>
          <w:p w:rsidR="00CF2594" w:rsidRPr="00CC4AF4" w:rsidRDefault="00CF2594" w:rsidP="0074255D">
            <w:pPr>
              <w:ind w:firstLineChars="2607" w:firstLine="6257"/>
              <w:jc w:val="left"/>
              <w:rPr>
                <w:rFonts w:ascii="宋体" w:hAnsi="宋体"/>
                <w:sz w:val="24"/>
              </w:rPr>
            </w:pPr>
          </w:p>
          <w:p w:rsidR="00CF2594" w:rsidRPr="00CC4AF4" w:rsidRDefault="00CF2594" w:rsidP="0074255D">
            <w:pPr>
              <w:ind w:firstLineChars="2607" w:firstLine="6257"/>
              <w:jc w:val="left"/>
              <w:rPr>
                <w:rFonts w:ascii="宋体" w:hAnsi="宋体"/>
                <w:sz w:val="24"/>
              </w:rPr>
            </w:pPr>
          </w:p>
          <w:p w:rsidR="00CF2594" w:rsidRPr="00CC4AF4" w:rsidRDefault="00CF2594" w:rsidP="0074255D">
            <w:pPr>
              <w:ind w:firstLineChars="2000" w:firstLine="5600"/>
              <w:jc w:val="left"/>
              <w:rPr>
                <w:rFonts w:ascii="宋体" w:hAnsi="宋体"/>
                <w:sz w:val="28"/>
                <w:szCs w:val="28"/>
              </w:rPr>
            </w:pPr>
            <w:r w:rsidRPr="00CC4AF4">
              <w:rPr>
                <w:rFonts w:ascii="宋体" w:hAnsi="宋体" w:hint="eastAsia"/>
                <w:sz w:val="28"/>
                <w:szCs w:val="28"/>
              </w:rPr>
              <w:t>单位公章</w:t>
            </w:r>
          </w:p>
          <w:p w:rsidR="00CF2594" w:rsidRPr="00CC4AF4" w:rsidRDefault="00CF2594" w:rsidP="0074255D">
            <w:pPr>
              <w:ind w:firstLineChars="1800" w:firstLine="5040"/>
              <w:jc w:val="left"/>
              <w:rPr>
                <w:rFonts w:ascii="宋体" w:hAnsi="宋体"/>
                <w:sz w:val="24"/>
              </w:rPr>
            </w:pPr>
            <w:r w:rsidRPr="00CC4AF4">
              <w:rPr>
                <w:rFonts w:ascii="宋体" w:hAnsi="宋体" w:hint="eastAsia"/>
                <w:sz w:val="28"/>
                <w:szCs w:val="28"/>
              </w:rPr>
              <w:t>年     月      日</w:t>
            </w:r>
          </w:p>
        </w:tc>
      </w:tr>
    </w:tbl>
    <w:p w:rsidR="001465B1" w:rsidRDefault="001465B1">
      <w:pPr>
        <w:spacing w:line="560" w:lineRule="exact"/>
        <w:rPr>
          <w:rFonts w:ascii="宋体" w:hAnsi="宋体" w:cs="宋体"/>
          <w:kern w:val="0"/>
          <w:sz w:val="24"/>
        </w:rPr>
      </w:pPr>
    </w:p>
    <w:sectPr w:rsidR="001465B1" w:rsidSect="00501D81">
      <w:pgSz w:w="11906" w:h="16838"/>
      <w:pgMar w:top="1985" w:right="1588" w:bottom="2098" w:left="147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7FC" w:rsidRDefault="009207FC">
      <w:r>
        <w:separator/>
      </w:r>
    </w:p>
  </w:endnote>
  <w:endnote w:type="continuationSeparator" w:id="0">
    <w:p w:rsidR="009207FC" w:rsidRDefault="0092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6F" w:rsidRDefault="004D03F7">
    <w:pPr>
      <w:pStyle w:val="a5"/>
      <w:framePr w:wrap="around" w:vAnchor="text" w:hAnchor="margin" w:xAlign="outside" w:y="1"/>
      <w:rPr>
        <w:rStyle w:val="a7"/>
      </w:rPr>
    </w:pPr>
    <w:r>
      <w:rPr>
        <w:rStyle w:val="a7"/>
      </w:rPr>
      <w:fldChar w:fldCharType="begin"/>
    </w:r>
    <w:r w:rsidR="00CB2B6F">
      <w:rPr>
        <w:rStyle w:val="a7"/>
      </w:rPr>
      <w:instrText xml:space="preserve">PAGE  </w:instrText>
    </w:r>
    <w:r>
      <w:rPr>
        <w:rStyle w:val="a7"/>
      </w:rPr>
      <w:fldChar w:fldCharType="end"/>
    </w:r>
  </w:p>
  <w:p w:rsidR="00CB2B6F" w:rsidRDefault="00CB2B6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6F" w:rsidRDefault="004D03F7">
    <w:pPr>
      <w:pStyle w:val="a5"/>
      <w:framePr w:wrap="around" w:vAnchor="text" w:hAnchor="margin" w:xAlign="outside" w:y="1"/>
      <w:rPr>
        <w:rStyle w:val="a7"/>
        <w:rFonts w:ascii="宋体" w:hAnsi="宋体"/>
        <w:sz w:val="28"/>
        <w:szCs w:val="28"/>
      </w:rPr>
    </w:pPr>
    <w:r>
      <w:rPr>
        <w:rStyle w:val="a7"/>
        <w:rFonts w:ascii="宋体" w:hAnsi="宋体"/>
        <w:sz w:val="28"/>
        <w:szCs w:val="28"/>
      </w:rPr>
      <w:fldChar w:fldCharType="begin"/>
    </w:r>
    <w:r w:rsidR="00CB2B6F">
      <w:rPr>
        <w:rStyle w:val="a7"/>
        <w:rFonts w:ascii="宋体" w:hAnsi="宋体"/>
        <w:sz w:val="28"/>
        <w:szCs w:val="28"/>
      </w:rPr>
      <w:instrText xml:space="preserve">PAGE  </w:instrText>
    </w:r>
    <w:r>
      <w:rPr>
        <w:rStyle w:val="a7"/>
        <w:rFonts w:ascii="宋体" w:hAnsi="宋体"/>
        <w:sz w:val="28"/>
        <w:szCs w:val="28"/>
      </w:rPr>
      <w:fldChar w:fldCharType="separate"/>
    </w:r>
    <w:r w:rsidR="00303921">
      <w:rPr>
        <w:rStyle w:val="a7"/>
        <w:rFonts w:ascii="宋体" w:hAnsi="宋体"/>
        <w:noProof/>
        <w:sz w:val="28"/>
        <w:szCs w:val="28"/>
      </w:rPr>
      <w:t>- 1 -</w:t>
    </w:r>
    <w:r>
      <w:rPr>
        <w:rStyle w:val="a7"/>
        <w:rFonts w:ascii="宋体" w:hAnsi="宋体"/>
        <w:sz w:val="28"/>
        <w:szCs w:val="28"/>
      </w:rPr>
      <w:fldChar w:fldCharType="end"/>
    </w:r>
  </w:p>
  <w:p w:rsidR="00CB2B6F" w:rsidRDefault="00CB2B6F">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7FC" w:rsidRDefault="009207FC">
      <w:r>
        <w:separator/>
      </w:r>
    </w:p>
  </w:footnote>
  <w:footnote w:type="continuationSeparator" w:id="0">
    <w:p w:rsidR="009207FC" w:rsidRDefault="00920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25064"/>
    <w:multiLevelType w:val="singleLevel"/>
    <w:tmpl w:val="5A125064"/>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7B4A"/>
    <w:rsid w:val="00023158"/>
    <w:rsid w:val="000422A1"/>
    <w:rsid w:val="000746E9"/>
    <w:rsid w:val="00096608"/>
    <w:rsid w:val="000A1CA3"/>
    <w:rsid w:val="000A3F31"/>
    <w:rsid w:val="000B2E49"/>
    <w:rsid w:val="000B5DFB"/>
    <w:rsid w:val="000C2B54"/>
    <w:rsid w:val="000C300D"/>
    <w:rsid w:val="000D4B7F"/>
    <w:rsid w:val="000E1318"/>
    <w:rsid w:val="000E54CC"/>
    <w:rsid w:val="00107186"/>
    <w:rsid w:val="00107EAA"/>
    <w:rsid w:val="00110A59"/>
    <w:rsid w:val="0011194D"/>
    <w:rsid w:val="001200DB"/>
    <w:rsid w:val="00127E97"/>
    <w:rsid w:val="00131CC5"/>
    <w:rsid w:val="001349B1"/>
    <w:rsid w:val="001374ED"/>
    <w:rsid w:val="001378FC"/>
    <w:rsid w:val="00143196"/>
    <w:rsid w:val="00143CAA"/>
    <w:rsid w:val="001465B1"/>
    <w:rsid w:val="00163F19"/>
    <w:rsid w:val="00165873"/>
    <w:rsid w:val="00172A27"/>
    <w:rsid w:val="00186588"/>
    <w:rsid w:val="00187B85"/>
    <w:rsid w:val="001968F9"/>
    <w:rsid w:val="00196DF4"/>
    <w:rsid w:val="001A478A"/>
    <w:rsid w:val="001B37C5"/>
    <w:rsid w:val="001C71EE"/>
    <w:rsid w:val="001C7F15"/>
    <w:rsid w:val="001D630D"/>
    <w:rsid w:val="001F10A9"/>
    <w:rsid w:val="002122A7"/>
    <w:rsid w:val="00215EB5"/>
    <w:rsid w:val="00246E06"/>
    <w:rsid w:val="00254847"/>
    <w:rsid w:val="0026054A"/>
    <w:rsid w:val="002721C5"/>
    <w:rsid w:val="002734FE"/>
    <w:rsid w:val="0027531B"/>
    <w:rsid w:val="0028672A"/>
    <w:rsid w:val="00291153"/>
    <w:rsid w:val="002927C5"/>
    <w:rsid w:val="002A5762"/>
    <w:rsid w:val="002B2056"/>
    <w:rsid w:val="002B2F26"/>
    <w:rsid w:val="003010CC"/>
    <w:rsid w:val="00303921"/>
    <w:rsid w:val="00303C31"/>
    <w:rsid w:val="00304115"/>
    <w:rsid w:val="00323511"/>
    <w:rsid w:val="003543AE"/>
    <w:rsid w:val="00355A36"/>
    <w:rsid w:val="0036026E"/>
    <w:rsid w:val="003619EC"/>
    <w:rsid w:val="00373ECB"/>
    <w:rsid w:val="00383699"/>
    <w:rsid w:val="00384D99"/>
    <w:rsid w:val="003923FE"/>
    <w:rsid w:val="003E22AA"/>
    <w:rsid w:val="003E7733"/>
    <w:rsid w:val="003F1621"/>
    <w:rsid w:val="003F29B1"/>
    <w:rsid w:val="003F63E3"/>
    <w:rsid w:val="00414C07"/>
    <w:rsid w:val="00430E7D"/>
    <w:rsid w:val="0044239A"/>
    <w:rsid w:val="00453FF4"/>
    <w:rsid w:val="00461A6B"/>
    <w:rsid w:val="00461FE6"/>
    <w:rsid w:val="00466EDA"/>
    <w:rsid w:val="00471E9D"/>
    <w:rsid w:val="004A3456"/>
    <w:rsid w:val="004A50BF"/>
    <w:rsid w:val="004C7B31"/>
    <w:rsid w:val="004D03F7"/>
    <w:rsid w:val="004D3C4A"/>
    <w:rsid w:val="004D4664"/>
    <w:rsid w:val="004D59F9"/>
    <w:rsid w:val="004E15D3"/>
    <w:rsid w:val="004E3F49"/>
    <w:rsid w:val="004F17C6"/>
    <w:rsid w:val="004F45F3"/>
    <w:rsid w:val="005146DE"/>
    <w:rsid w:val="00546FFC"/>
    <w:rsid w:val="00553184"/>
    <w:rsid w:val="0055345C"/>
    <w:rsid w:val="00563658"/>
    <w:rsid w:val="00575ADF"/>
    <w:rsid w:val="00575CFC"/>
    <w:rsid w:val="00576FDF"/>
    <w:rsid w:val="00581396"/>
    <w:rsid w:val="0059069F"/>
    <w:rsid w:val="00590819"/>
    <w:rsid w:val="0059397F"/>
    <w:rsid w:val="005977F3"/>
    <w:rsid w:val="005A248E"/>
    <w:rsid w:val="005A4793"/>
    <w:rsid w:val="005A7E13"/>
    <w:rsid w:val="005B4CB4"/>
    <w:rsid w:val="005C0047"/>
    <w:rsid w:val="005D7181"/>
    <w:rsid w:val="005E36B5"/>
    <w:rsid w:val="005F2906"/>
    <w:rsid w:val="005F3F07"/>
    <w:rsid w:val="005F4192"/>
    <w:rsid w:val="00615E7F"/>
    <w:rsid w:val="00622B78"/>
    <w:rsid w:val="006230C4"/>
    <w:rsid w:val="00630BEE"/>
    <w:rsid w:val="00645D9F"/>
    <w:rsid w:val="00647BF1"/>
    <w:rsid w:val="00650070"/>
    <w:rsid w:val="00654351"/>
    <w:rsid w:val="006562D3"/>
    <w:rsid w:val="00660484"/>
    <w:rsid w:val="0066795C"/>
    <w:rsid w:val="00696105"/>
    <w:rsid w:val="006C3695"/>
    <w:rsid w:val="006C60AA"/>
    <w:rsid w:val="006C680F"/>
    <w:rsid w:val="006F14BC"/>
    <w:rsid w:val="00712403"/>
    <w:rsid w:val="00713E5D"/>
    <w:rsid w:val="0071789B"/>
    <w:rsid w:val="007557E9"/>
    <w:rsid w:val="00762156"/>
    <w:rsid w:val="00764584"/>
    <w:rsid w:val="00774368"/>
    <w:rsid w:val="007852B8"/>
    <w:rsid w:val="007875AE"/>
    <w:rsid w:val="00791B5B"/>
    <w:rsid w:val="007B17EA"/>
    <w:rsid w:val="007B51C3"/>
    <w:rsid w:val="007D2DD6"/>
    <w:rsid w:val="007E4024"/>
    <w:rsid w:val="00806542"/>
    <w:rsid w:val="00806549"/>
    <w:rsid w:val="00806673"/>
    <w:rsid w:val="008146CF"/>
    <w:rsid w:val="00816864"/>
    <w:rsid w:val="00820339"/>
    <w:rsid w:val="00825387"/>
    <w:rsid w:val="00834878"/>
    <w:rsid w:val="00842B10"/>
    <w:rsid w:val="00843FF9"/>
    <w:rsid w:val="00866EAC"/>
    <w:rsid w:val="00881373"/>
    <w:rsid w:val="00892A74"/>
    <w:rsid w:val="008A0317"/>
    <w:rsid w:val="008B265E"/>
    <w:rsid w:val="008D0630"/>
    <w:rsid w:val="008D70FA"/>
    <w:rsid w:val="008E032B"/>
    <w:rsid w:val="00907AB3"/>
    <w:rsid w:val="009207FC"/>
    <w:rsid w:val="0092435F"/>
    <w:rsid w:val="009248F8"/>
    <w:rsid w:val="00933A28"/>
    <w:rsid w:val="00934579"/>
    <w:rsid w:val="0093498F"/>
    <w:rsid w:val="00942F6F"/>
    <w:rsid w:val="00944306"/>
    <w:rsid w:val="00953486"/>
    <w:rsid w:val="00953880"/>
    <w:rsid w:val="00954A3B"/>
    <w:rsid w:val="00961373"/>
    <w:rsid w:val="00977FE3"/>
    <w:rsid w:val="00980D4F"/>
    <w:rsid w:val="0098715B"/>
    <w:rsid w:val="009A7E99"/>
    <w:rsid w:val="009B4EBA"/>
    <w:rsid w:val="009C1728"/>
    <w:rsid w:val="009C1BF2"/>
    <w:rsid w:val="009C5060"/>
    <w:rsid w:val="009D1CC3"/>
    <w:rsid w:val="009F3C75"/>
    <w:rsid w:val="00A016FE"/>
    <w:rsid w:val="00A044A8"/>
    <w:rsid w:val="00A075B7"/>
    <w:rsid w:val="00A21859"/>
    <w:rsid w:val="00A47D5B"/>
    <w:rsid w:val="00A528B6"/>
    <w:rsid w:val="00A52F5A"/>
    <w:rsid w:val="00A54F03"/>
    <w:rsid w:val="00A6771C"/>
    <w:rsid w:val="00A81E0E"/>
    <w:rsid w:val="00A873E6"/>
    <w:rsid w:val="00A944A5"/>
    <w:rsid w:val="00A9631D"/>
    <w:rsid w:val="00AA0E46"/>
    <w:rsid w:val="00AB003E"/>
    <w:rsid w:val="00AC1AB2"/>
    <w:rsid w:val="00AD2972"/>
    <w:rsid w:val="00AD73D8"/>
    <w:rsid w:val="00AE06B9"/>
    <w:rsid w:val="00AE3A40"/>
    <w:rsid w:val="00AE4D6B"/>
    <w:rsid w:val="00AE4D7A"/>
    <w:rsid w:val="00B04565"/>
    <w:rsid w:val="00B3435D"/>
    <w:rsid w:val="00B34CD8"/>
    <w:rsid w:val="00B44B05"/>
    <w:rsid w:val="00B53359"/>
    <w:rsid w:val="00B6323B"/>
    <w:rsid w:val="00B66317"/>
    <w:rsid w:val="00B85AF5"/>
    <w:rsid w:val="00B86242"/>
    <w:rsid w:val="00B876D3"/>
    <w:rsid w:val="00B92EB6"/>
    <w:rsid w:val="00BD426F"/>
    <w:rsid w:val="00BD4E4A"/>
    <w:rsid w:val="00BE3E8E"/>
    <w:rsid w:val="00BF4353"/>
    <w:rsid w:val="00BF6406"/>
    <w:rsid w:val="00C058AB"/>
    <w:rsid w:val="00C13016"/>
    <w:rsid w:val="00C201B7"/>
    <w:rsid w:val="00C21BEA"/>
    <w:rsid w:val="00C22295"/>
    <w:rsid w:val="00C3452A"/>
    <w:rsid w:val="00C5105F"/>
    <w:rsid w:val="00C93569"/>
    <w:rsid w:val="00CA4BA5"/>
    <w:rsid w:val="00CA7E5E"/>
    <w:rsid w:val="00CB2B6F"/>
    <w:rsid w:val="00CB7150"/>
    <w:rsid w:val="00CC35B0"/>
    <w:rsid w:val="00CC4F60"/>
    <w:rsid w:val="00CD0626"/>
    <w:rsid w:val="00CE265F"/>
    <w:rsid w:val="00CF1B1F"/>
    <w:rsid w:val="00CF2594"/>
    <w:rsid w:val="00D007B1"/>
    <w:rsid w:val="00D1123C"/>
    <w:rsid w:val="00D11FCD"/>
    <w:rsid w:val="00D206A7"/>
    <w:rsid w:val="00D30127"/>
    <w:rsid w:val="00D3052C"/>
    <w:rsid w:val="00D4407C"/>
    <w:rsid w:val="00D517DE"/>
    <w:rsid w:val="00D63D38"/>
    <w:rsid w:val="00D779FF"/>
    <w:rsid w:val="00D85E0B"/>
    <w:rsid w:val="00D91B8A"/>
    <w:rsid w:val="00D97ABA"/>
    <w:rsid w:val="00DC68E8"/>
    <w:rsid w:val="00E02098"/>
    <w:rsid w:val="00E03BCB"/>
    <w:rsid w:val="00E15410"/>
    <w:rsid w:val="00E20CB4"/>
    <w:rsid w:val="00E2754D"/>
    <w:rsid w:val="00E36E42"/>
    <w:rsid w:val="00E4108E"/>
    <w:rsid w:val="00E47F32"/>
    <w:rsid w:val="00E51BA8"/>
    <w:rsid w:val="00E61957"/>
    <w:rsid w:val="00E63777"/>
    <w:rsid w:val="00E70687"/>
    <w:rsid w:val="00E75D54"/>
    <w:rsid w:val="00E864CE"/>
    <w:rsid w:val="00EA312E"/>
    <w:rsid w:val="00EA52DF"/>
    <w:rsid w:val="00EA676A"/>
    <w:rsid w:val="00EA7F0D"/>
    <w:rsid w:val="00EB020A"/>
    <w:rsid w:val="00EB03EC"/>
    <w:rsid w:val="00EB6251"/>
    <w:rsid w:val="00EC4710"/>
    <w:rsid w:val="00EC5034"/>
    <w:rsid w:val="00EC7DD5"/>
    <w:rsid w:val="00ED0CF0"/>
    <w:rsid w:val="00EF2A32"/>
    <w:rsid w:val="00F00A0E"/>
    <w:rsid w:val="00F124BD"/>
    <w:rsid w:val="00F1461C"/>
    <w:rsid w:val="00F342A4"/>
    <w:rsid w:val="00F44441"/>
    <w:rsid w:val="00F612B6"/>
    <w:rsid w:val="00F64C9F"/>
    <w:rsid w:val="00F6612D"/>
    <w:rsid w:val="00F67973"/>
    <w:rsid w:val="00F83B48"/>
    <w:rsid w:val="00FA0950"/>
    <w:rsid w:val="00FA5681"/>
    <w:rsid w:val="00FA7C3D"/>
    <w:rsid w:val="00FB0700"/>
    <w:rsid w:val="00FD2F5B"/>
    <w:rsid w:val="00FD4C69"/>
    <w:rsid w:val="00FF043D"/>
    <w:rsid w:val="108F2323"/>
    <w:rsid w:val="3006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037A687-553C-4F45-884E-C2976F0E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F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A3F31"/>
    <w:pPr>
      <w:ind w:leftChars="2500" w:left="100"/>
    </w:pPr>
  </w:style>
  <w:style w:type="paragraph" w:styleId="a4">
    <w:name w:val="Balloon Text"/>
    <w:basedOn w:val="a"/>
    <w:link w:val="Char"/>
    <w:rsid w:val="000A3F31"/>
    <w:rPr>
      <w:sz w:val="18"/>
      <w:szCs w:val="18"/>
    </w:rPr>
  </w:style>
  <w:style w:type="paragraph" w:styleId="a5">
    <w:name w:val="footer"/>
    <w:basedOn w:val="a"/>
    <w:rsid w:val="000A3F31"/>
    <w:pPr>
      <w:tabs>
        <w:tab w:val="center" w:pos="4153"/>
        <w:tab w:val="right" w:pos="8306"/>
      </w:tabs>
      <w:snapToGrid w:val="0"/>
      <w:jc w:val="left"/>
    </w:pPr>
    <w:rPr>
      <w:sz w:val="18"/>
      <w:szCs w:val="18"/>
    </w:rPr>
  </w:style>
  <w:style w:type="paragraph" w:styleId="a6">
    <w:name w:val="header"/>
    <w:basedOn w:val="a"/>
    <w:rsid w:val="000A3F31"/>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0A3F31"/>
  </w:style>
  <w:style w:type="character" w:styleId="a8">
    <w:name w:val="Hyperlink"/>
    <w:rsid w:val="000A3F31"/>
    <w:rPr>
      <w:color w:val="0000FF"/>
      <w:u w:val="single"/>
    </w:rPr>
  </w:style>
  <w:style w:type="character" w:customStyle="1" w:styleId="Char">
    <w:name w:val="批注框文本 Char"/>
    <w:link w:val="a4"/>
    <w:rsid w:val="000A3F31"/>
    <w:rPr>
      <w:kern w:val="2"/>
      <w:sz w:val="18"/>
      <w:szCs w:val="18"/>
    </w:rPr>
  </w:style>
  <w:style w:type="paragraph" w:styleId="a9">
    <w:name w:val="List Paragraph"/>
    <w:basedOn w:val="a"/>
    <w:uiPriority w:val="99"/>
    <w:unhideWhenUsed/>
    <w:rsid w:val="001349B1"/>
    <w:pPr>
      <w:ind w:firstLineChars="200" w:firstLine="420"/>
    </w:pPr>
  </w:style>
  <w:style w:type="paragraph" w:styleId="2">
    <w:name w:val="Body Text 2"/>
    <w:basedOn w:val="a"/>
    <w:link w:val="2Char"/>
    <w:rsid w:val="00CF2594"/>
    <w:pPr>
      <w:widowControl/>
      <w:jc w:val="left"/>
    </w:pPr>
    <w:rPr>
      <w:rFonts w:ascii="宋体" w:hAnsi="宋体"/>
      <w:kern w:val="0"/>
    </w:rPr>
  </w:style>
  <w:style w:type="character" w:customStyle="1" w:styleId="2Char">
    <w:name w:val="正文文本 2 Char"/>
    <w:basedOn w:val="a0"/>
    <w:link w:val="2"/>
    <w:rsid w:val="00CF2594"/>
    <w:rPr>
      <w:rFonts w:ascii="宋体" w:hAnsi="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045766">
      <w:bodyDiv w:val="1"/>
      <w:marLeft w:val="0"/>
      <w:marRight w:val="0"/>
      <w:marTop w:val="0"/>
      <w:marBottom w:val="0"/>
      <w:divBdr>
        <w:top w:val="none" w:sz="0" w:space="0" w:color="auto"/>
        <w:left w:val="none" w:sz="0" w:space="0" w:color="auto"/>
        <w:bottom w:val="none" w:sz="0" w:space="0" w:color="auto"/>
        <w:right w:val="none" w:sz="0" w:space="0" w:color="auto"/>
      </w:divBdr>
      <w:divsChild>
        <w:div w:id="15432036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B5E6B8-E687-442C-AAA4-4E16E08E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451</Words>
  <Characters>2575</Characters>
  <Application>Microsoft Office Word</Application>
  <DocSecurity>0</DocSecurity>
  <Lines>21</Lines>
  <Paragraphs>6</Paragraphs>
  <ScaleCrop>false</ScaleCrop>
  <Company>China</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关于征集《商业服务业在我国教育改革发展中的重要地位与作用研究》子课题项目的通知</dc:title>
  <dc:creator>User</dc:creator>
  <cp:lastModifiedBy>Luanbo</cp:lastModifiedBy>
  <cp:revision>18</cp:revision>
  <cp:lastPrinted>2019-12-11T06:14:00Z</cp:lastPrinted>
  <dcterms:created xsi:type="dcterms:W3CDTF">2019-12-03T06:49:00Z</dcterms:created>
  <dcterms:modified xsi:type="dcterms:W3CDTF">2019-12-11T06:14:00Z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