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CD" w:rsidRPr="00154787" w:rsidRDefault="00E810CD" w:rsidP="00A76D6C">
      <w:pPr>
        <w:tabs>
          <w:tab w:val="left" w:pos="5683"/>
        </w:tabs>
        <w:spacing w:line="1400" w:lineRule="exact"/>
        <w:jc w:val="center"/>
        <w:rPr>
          <w:rFonts w:ascii="华文新魏" w:eastAsia="华文新魏"/>
          <w:color w:val="000000" w:themeColor="text1"/>
          <w:spacing w:val="140"/>
          <w:sz w:val="144"/>
        </w:rPr>
      </w:pPr>
      <w:r w:rsidRPr="00154787">
        <w:rPr>
          <w:rFonts w:ascii="华文新魏" w:eastAsia="华文新魏" w:hint="eastAsia"/>
          <w:color w:val="000000" w:themeColor="text1"/>
          <w:spacing w:val="140"/>
          <w:sz w:val="144"/>
        </w:rPr>
        <w:t>商会信息</w:t>
      </w:r>
    </w:p>
    <w:p w:rsidR="00E810CD" w:rsidRPr="00154787" w:rsidRDefault="00E810CD" w:rsidP="00A76D6C">
      <w:pPr>
        <w:spacing w:line="600" w:lineRule="atLeast"/>
        <w:jc w:val="center"/>
        <w:rPr>
          <w:rFonts w:ascii="楷体" w:eastAsia="楷体" w:hAnsi="楷体"/>
          <w:color w:val="000000" w:themeColor="text1"/>
          <w:sz w:val="18"/>
        </w:rPr>
      </w:pPr>
    </w:p>
    <w:p w:rsidR="00E810CD" w:rsidRPr="00154787" w:rsidRDefault="00E810CD" w:rsidP="00A76D6C">
      <w:pPr>
        <w:spacing w:line="600" w:lineRule="atLeast"/>
        <w:jc w:val="center"/>
        <w:rPr>
          <w:rFonts w:ascii="黑体" w:eastAsia="黑体"/>
          <w:color w:val="000000" w:themeColor="text1"/>
          <w:sz w:val="36"/>
        </w:rPr>
      </w:pPr>
      <w:r w:rsidRPr="00154787">
        <w:rPr>
          <w:rFonts w:ascii="黑体" w:eastAsia="黑体" w:hint="eastAsia"/>
          <w:color w:val="000000" w:themeColor="text1"/>
          <w:sz w:val="36"/>
        </w:rPr>
        <w:t>第</w:t>
      </w:r>
      <w:r w:rsidR="00600987">
        <w:rPr>
          <w:rFonts w:ascii="黑体" w:eastAsia="黑体" w:hint="eastAsia"/>
          <w:color w:val="000000" w:themeColor="text1"/>
          <w:sz w:val="36"/>
        </w:rPr>
        <w:t>8</w:t>
      </w:r>
      <w:r w:rsidRPr="00154787">
        <w:rPr>
          <w:rFonts w:ascii="黑体" w:eastAsia="黑体" w:hint="eastAsia"/>
          <w:color w:val="000000" w:themeColor="text1"/>
          <w:sz w:val="36"/>
        </w:rPr>
        <w:t>期</w:t>
      </w:r>
      <w:r w:rsidRPr="00154787">
        <w:rPr>
          <w:rFonts w:hint="eastAsia"/>
          <w:color w:val="000000" w:themeColor="text1"/>
          <w:sz w:val="36"/>
        </w:rPr>
        <w:t>(总第4</w:t>
      </w:r>
      <w:r w:rsidR="0089048E" w:rsidRPr="00154787">
        <w:rPr>
          <w:rFonts w:hint="eastAsia"/>
          <w:color w:val="000000" w:themeColor="text1"/>
          <w:sz w:val="36"/>
        </w:rPr>
        <w:t>9</w:t>
      </w:r>
      <w:r w:rsidR="00600987">
        <w:rPr>
          <w:rFonts w:hint="eastAsia"/>
          <w:color w:val="000000" w:themeColor="text1"/>
          <w:sz w:val="36"/>
        </w:rPr>
        <w:t>2</w:t>
      </w:r>
      <w:r w:rsidRPr="00154787">
        <w:rPr>
          <w:rFonts w:hint="eastAsia"/>
          <w:color w:val="000000" w:themeColor="text1"/>
          <w:sz w:val="36"/>
        </w:rPr>
        <w:t>期)</w:t>
      </w:r>
    </w:p>
    <w:p w:rsidR="00E810CD" w:rsidRPr="00154787" w:rsidRDefault="00E810CD" w:rsidP="00A76D6C">
      <w:pPr>
        <w:pStyle w:val="a5"/>
        <w:pBdr>
          <w:bottom w:val="none" w:sz="0" w:space="0" w:color="auto"/>
        </w:pBdr>
        <w:tabs>
          <w:tab w:val="clear" w:pos="4153"/>
          <w:tab w:val="clear" w:pos="8306"/>
        </w:tabs>
        <w:snapToGrid/>
        <w:spacing w:line="400" w:lineRule="exact"/>
        <w:jc w:val="center"/>
        <w:rPr>
          <w:rFonts w:ascii="黑体" w:eastAsia="黑体"/>
          <w:color w:val="000000" w:themeColor="text1"/>
          <w:szCs w:val="24"/>
        </w:rPr>
      </w:pPr>
    </w:p>
    <w:p w:rsidR="00E810CD" w:rsidRPr="00154787" w:rsidRDefault="006D2C17" w:rsidP="00A76D6C">
      <w:pPr>
        <w:spacing w:line="400" w:lineRule="exact"/>
        <w:jc w:val="center"/>
        <w:rPr>
          <w:rFonts w:ascii="华文新魏" w:eastAsia="华文新魏"/>
          <w:color w:val="000000" w:themeColor="text1"/>
          <w:sz w:val="30"/>
          <w:u w:color="000000"/>
        </w:rPr>
      </w:pPr>
      <w:r w:rsidRPr="006D2C17">
        <w:rPr>
          <w:rFonts w:ascii="华文新魏" w:eastAsia="华文新魏"/>
          <w:color w:val="000000" w:themeColor="text1"/>
          <w:sz w:val="30"/>
        </w:rPr>
        <w:pict>
          <v:line id="Line 2" o:spid="_x0000_s1029" style="position:absolute;left:0;text-align:left;z-index:251658240" from="0,20.4pt" to="414pt,20.4pt" strokeweight="2.25pt"/>
        </w:pict>
      </w:r>
      <w:r w:rsidR="00E810CD" w:rsidRPr="00154787">
        <w:rPr>
          <w:rFonts w:ascii="华文新魏" w:eastAsia="华文新魏" w:hint="eastAsia"/>
          <w:color w:val="000000" w:themeColor="text1"/>
          <w:sz w:val="30"/>
          <w:u w:color="000000"/>
        </w:rPr>
        <w:t>中国商业联合会办公室编                201</w:t>
      </w:r>
      <w:r w:rsidR="00603E47" w:rsidRPr="00154787">
        <w:rPr>
          <w:rFonts w:ascii="华文新魏" w:eastAsia="华文新魏" w:hint="eastAsia"/>
          <w:color w:val="000000" w:themeColor="text1"/>
          <w:sz w:val="30"/>
          <w:u w:color="000000"/>
        </w:rPr>
        <w:t>9</w:t>
      </w:r>
      <w:r w:rsidR="00E810CD" w:rsidRPr="00154787">
        <w:rPr>
          <w:rFonts w:ascii="华文新魏" w:eastAsia="华文新魏" w:hint="eastAsia"/>
          <w:color w:val="000000" w:themeColor="text1"/>
          <w:sz w:val="30"/>
          <w:u w:color="000000"/>
        </w:rPr>
        <w:t>年</w:t>
      </w:r>
      <w:r w:rsidR="00B76249">
        <w:rPr>
          <w:rFonts w:ascii="华文新魏" w:eastAsia="华文新魏" w:hint="eastAsia"/>
          <w:color w:val="000000" w:themeColor="text1"/>
          <w:sz w:val="30"/>
          <w:u w:color="000000"/>
        </w:rPr>
        <w:t>4</w:t>
      </w:r>
      <w:r w:rsidR="00E810CD" w:rsidRPr="00154787">
        <w:rPr>
          <w:rFonts w:ascii="华文新魏" w:eastAsia="华文新魏" w:hint="eastAsia"/>
          <w:color w:val="000000" w:themeColor="text1"/>
          <w:sz w:val="30"/>
          <w:u w:color="000000"/>
        </w:rPr>
        <w:t>月</w:t>
      </w:r>
      <w:r w:rsidR="00600987">
        <w:rPr>
          <w:rFonts w:ascii="华文新魏" w:eastAsia="华文新魏" w:hint="eastAsia"/>
          <w:color w:val="000000" w:themeColor="text1"/>
          <w:sz w:val="30"/>
          <w:u w:color="000000"/>
        </w:rPr>
        <w:t>25</w:t>
      </w:r>
      <w:r w:rsidR="00E810CD" w:rsidRPr="00154787">
        <w:rPr>
          <w:rFonts w:ascii="华文新魏" w:eastAsia="华文新魏" w:hint="eastAsia"/>
          <w:color w:val="000000" w:themeColor="text1"/>
          <w:sz w:val="30"/>
          <w:u w:color="000000"/>
        </w:rPr>
        <w:t>日</w:t>
      </w:r>
    </w:p>
    <w:p w:rsidR="009C6EF9" w:rsidRDefault="009C6EF9" w:rsidP="00A76D6C">
      <w:pPr>
        <w:spacing w:line="320" w:lineRule="exact"/>
        <w:jc w:val="center"/>
        <w:rPr>
          <w:rFonts w:ascii="黑体" w:eastAsia="黑体" w:hAnsi="黑体" w:cs="黑体"/>
          <w:color w:val="000000" w:themeColor="text1"/>
          <w:sz w:val="36"/>
          <w:szCs w:val="36"/>
        </w:rPr>
      </w:pPr>
    </w:p>
    <w:p w:rsidR="00C77C80" w:rsidRPr="00154787" w:rsidRDefault="00C77C80" w:rsidP="00A76D6C">
      <w:pPr>
        <w:spacing w:line="320" w:lineRule="exact"/>
        <w:jc w:val="center"/>
        <w:rPr>
          <w:rFonts w:ascii="黑体" w:eastAsia="黑体" w:hAnsi="黑体" w:cs="黑体"/>
          <w:color w:val="000000" w:themeColor="text1"/>
          <w:sz w:val="36"/>
          <w:szCs w:val="36"/>
        </w:rPr>
      </w:pPr>
    </w:p>
    <w:p w:rsidR="009C6EF9" w:rsidRPr="00154787" w:rsidRDefault="009C6EF9" w:rsidP="00A76D6C">
      <w:pPr>
        <w:spacing w:line="240" w:lineRule="exact"/>
        <w:jc w:val="center"/>
        <w:rPr>
          <w:rFonts w:ascii="黑体" w:eastAsia="黑体" w:hAnsi="黑体" w:cs="黑体"/>
          <w:color w:val="000000" w:themeColor="text1"/>
          <w:sz w:val="36"/>
          <w:szCs w:val="36"/>
        </w:rPr>
      </w:pPr>
    </w:p>
    <w:p w:rsidR="009C6EF9" w:rsidRDefault="009C6EF9" w:rsidP="00A76D6C">
      <w:pPr>
        <w:spacing w:line="400" w:lineRule="exact"/>
        <w:jc w:val="center"/>
        <w:rPr>
          <w:rFonts w:ascii="黑体" w:eastAsia="黑体"/>
          <w:color w:val="000000" w:themeColor="text1"/>
          <w:sz w:val="36"/>
          <w:szCs w:val="36"/>
          <w:u w:color="FF0000"/>
        </w:rPr>
      </w:pPr>
      <w:r w:rsidRPr="00154787">
        <w:rPr>
          <w:rFonts w:ascii="黑体" w:eastAsia="黑体" w:hint="eastAsia"/>
          <w:color w:val="000000" w:themeColor="text1"/>
          <w:sz w:val="36"/>
          <w:szCs w:val="36"/>
          <w:u w:color="FF0000"/>
        </w:rPr>
        <w:t>本  期  目  录</w:t>
      </w:r>
    </w:p>
    <w:p w:rsidR="009C6EF9" w:rsidRDefault="009C6EF9" w:rsidP="00C77C80">
      <w:pPr>
        <w:spacing w:line="320" w:lineRule="exact"/>
        <w:ind w:rightChars="-83" w:right="-199"/>
        <w:rPr>
          <w:rFonts w:ascii="黑体" w:eastAsia="黑体"/>
          <w:color w:val="000000" w:themeColor="text1"/>
          <w:sz w:val="36"/>
          <w:szCs w:val="36"/>
          <w:u w:color="FF0000"/>
        </w:rPr>
      </w:pPr>
    </w:p>
    <w:p w:rsidR="00C77C80" w:rsidRDefault="00C77C80" w:rsidP="00C77C80">
      <w:pPr>
        <w:spacing w:line="320" w:lineRule="exact"/>
        <w:ind w:rightChars="-83" w:right="-199"/>
        <w:rPr>
          <w:rFonts w:ascii="黑体" w:eastAsia="黑体"/>
          <w:color w:val="000000" w:themeColor="text1"/>
          <w:sz w:val="36"/>
          <w:szCs w:val="36"/>
          <w:u w:color="FF0000"/>
        </w:rPr>
      </w:pPr>
    </w:p>
    <w:p w:rsidR="009C6EF9" w:rsidRPr="00154787" w:rsidRDefault="00C77C80" w:rsidP="00C77C80">
      <w:pPr>
        <w:pStyle w:val="a8"/>
        <w:widowControl w:val="0"/>
        <w:shd w:val="clear" w:color="auto" w:fill="FFFFFF"/>
        <w:spacing w:before="0" w:beforeAutospacing="0" w:after="0" w:afterAutospacing="0" w:line="400" w:lineRule="exact"/>
        <w:ind w:rightChars="-83" w:right="-199"/>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部委工作</w:t>
      </w:r>
    </w:p>
    <w:p w:rsidR="009D582C" w:rsidRPr="00BC669B" w:rsidRDefault="009D582C" w:rsidP="00C77C80">
      <w:pPr>
        <w:spacing w:line="400" w:lineRule="exact"/>
        <w:ind w:rightChars="-83" w:right="-199" w:firstLineChars="100" w:firstLine="280"/>
        <w:rPr>
          <w:rFonts w:ascii="楷体" w:eastAsia="楷体" w:hAnsi="楷体"/>
          <w:sz w:val="28"/>
          <w:szCs w:val="28"/>
        </w:rPr>
      </w:pPr>
      <w:r w:rsidRPr="00BC669B">
        <w:rPr>
          <w:rFonts w:ascii="楷体" w:eastAsia="楷体" w:hAnsi="楷体" w:hint="eastAsia"/>
          <w:sz w:val="28"/>
          <w:szCs w:val="28"/>
        </w:rPr>
        <w:t>商务部进一步推动城乡便民消费服务中心建设</w:t>
      </w:r>
      <w:r w:rsidR="00C77C80">
        <w:rPr>
          <w:rFonts w:ascii="楷体" w:eastAsia="楷体" w:hAnsi="楷体" w:hint="eastAsia"/>
          <w:sz w:val="28"/>
          <w:szCs w:val="28"/>
        </w:rPr>
        <w:t xml:space="preserve"> </w:t>
      </w:r>
      <w:r w:rsidRPr="00154787">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（2）</w:t>
      </w:r>
    </w:p>
    <w:p w:rsidR="00C77C80" w:rsidRPr="00154787" w:rsidRDefault="00C77C80" w:rsidP="00C77C80">
      <w:pPr>
        <w:pStyle w:val="a8"/>
        <w:widowControl w:val="0"/>
        <w:shd w:val="clear" w:color="auto" w:fill="FFFFFF"/>
        <w:spacing w:before="0" w:beforeAutospacing="0" w:after="0" w:afterAutospacing="0" w:line="400" w:lineRule="exact"/>
        <w:ind w:rightChars="-83" w:right="-199"/>
        <w:rPr>
          <w:rFonts w:ascii="方正楷体简体" w:eastAsia="方正楷体简体" w:hAnsi="楷体"/>
          <w:bCs/>
          <w:color w:val="000000" w:themeColor="text1"/>
          <w:sz w:val="28"/>
          <w:szCs w:val="28"/>
        </w:rPr>
      </w:pPr>
      <w:r w:rsidRPr="00154787">
        <w:rPr>
          <w:rFonts w:ascii="黑体" w:eastAsia="黑体" w:hAnsi="黑体" w:hint="eastAsia"/>
          <w:color w:val="000000" w:themeColor="text1"/>
          <w:sz w:val="28"/>
          <w:szCs w:val="28"/>
        </w:rPr>
        <w:t>商会动态</w:t>
      </w:r>
    </w:p>
    <w:p w:rsidR="009D582C" w:rsidRPr="00BC669B" w:rsidRDefault="009D582C" w:rsidP="00C77C80">
      <w:pPr>
        <w:pStyle w:val="a8"/>
        <w:widowControl w:val="0"/>
        <w:shd w:val="clear" w:color="auto" w:fill="FFFFFF"/>
        <w:spacing w:before="0" w:beforeAutospacing="0" w:after="0" w:afterAutospacing="0" w:line="400" w:lineRule="exact"/>
        <w:ind w:rightChars="-83" w:right="-199" w:firstLineChars="100" w:firstLine="280"/>
        <w:contextualSpacing/>
        <w:rPr>
          <w:rFonts w:ascii="楷体" w:eastAsia="楷体" w:hAnsi="楷体"/>
          <w:color w:val="000000" w:themeColor="text1"/>
          <w:sz w:val="28"/>
          <w:szCs w:val="28"/>
        </w:rPr>
      </w:pPr>
      <w:r w:rsidRPr="00BC669B">
        <w:rPr>
          <w:rFonts w:ascii="楷体" w:eastAsia="楷体" w:hAnsi="楷体" w:hint="eastAsia"/>
          <w:color w:val="000000" w:themeColor="text1"/>
          <w:sz w:val="28"/>
          <w:szCs w:val="28"/>
        </w:rPr>
        <w:t>2019天津投资贸易洽谈会暨PECC博览会开幕</w:t>
      </w:r>
      <w:r>
        <w:rPr>
          <w:rFonts w:ascii="方正楷体简体" w:eastAsia="方正楷体简体" w:hAnsi="楷体" w:hint="eastAsia"/>
          <w:bCs/>
          <w:color w:val="000000" w:themeColor="text1"/>
          <w:sz w:val="28"/>
          <w:szCs w:val="28"/>
        </w:rPr>
        <w:t>………………</w:t>
      </w:r>
      <w:r w:rsidR="00C77C80">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sidR="00C77C80">
        <w:rPr>
          <w:rFonts w:ascii="方正楷体简体" w:eastAsia="方正楷体简体" w:hAnsi="楷体" w:cs="楷体_GB2312" w:hint="eastAsia"/>
          <w:color w:val="000000" w:themeColor="text1"/>
          <w:sz w:val="28"/>
          <w:szCs w:val="28"/>
        </w:rPr>
        <w:t>4</w:t>
      </w:r>
      <w:r w:rsidRPr="00154787">
        <w:rPr>
          <w:rFonts w:ascii="方正楷体简体" w:eastAsia="方正楷体简体" w:hAnsi="楷体" w:cs="楷体_GB2312" w:hint="eastAsia"/>
          <w:color w:val="000000" w:themeColor="text1"/>
          <w:sz w:val="28"/>
          <w:szCs w:val="28"/>
        </w:rPr>
        <w:t>）</w:t>
      </w:r>
    </w:p>
    <w:p w:rsidR="009D582C" w:rsidRDefault="009D582C" w:rsidP="00C77C80">
      <w:pPr>
        <w:widowControl w:val="0"/>
        <w:spacing w:line="400" w:lineRule="exact"/>
        <w:ind w:rightChars="-83" w:right="-199" w:firstLineChars="100" w:firstLine="280"/>
        <w:rPr>
          <w:rFonts w:ascii="方正楷体简体" w:eastAsia="方正楷体简体" w:hAnsi="楷体" w:cs="楷体_GB2312"/>
          <w:color w:val="000000" w:themeColor="text1"/>
          <w:sz w:val="28"/>
          <w:szCs w:val="28"/>
        </w:rPr>
      </w:pPr>
      <w:r w:rsidRPr="00BC669B">
        <w:rPr>
          <w:rFonts w:ascii="楷体" w:eastAsia="楷体" w:hAnsi="楷体" w:hint="eastAsia"/>
          <w:bCs/>
          <w:color w:val="000000" w:themeColor="text1"/>
          <w:sz w:val="28"/>
          <w:szCs w:val="28"/>
        </w:rPr>
        <w:t>中国商业联合会在京召开国际标准化工作新闻发布会</w:t>
      </w:r>
      <w:r>
        <w:rPr>
          <w:rFonts w:ascii="方正楷体简体" w:eastAsia="方正楷体简体" w:hAnsi="楷体" w:hint="eastAsia"/>
          <w:bCs/>
          <w:color w:val="000000" w:themeColor="text1"/>
          <w:sz w:val="28"/>
          <w:szCs w:val="28"/>
        </w:rPr>
        <w:t>………</w:t>
      </w:r>
      <w:r w:rsidR="00BE0610">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sidR="00625DE9">
        <w:rPr>
          <w:rFonts w:ascii="方正楷体简体" w:eastAsia="方正楷体简体" w:hAnsi="楷体" w:cs="楷体_GB2312" w:hint="eastAsia"/>
          <w:color w:val="000000" w:themeColor="text1"/>
          <w:sz w:val="28"/>
          <w:szCs w:val="28"/>
        </w:rPr>
        <w:t>6</w:t>
      </w:r>
      <w:r w:rsidRPr="00154787">
        <w:rPr>
          <w:rFonts w:ascii="方正楷体简体" w:eastAsia="方正楷体简体" w:hAnsi="楷体" w:cs="楷体_GB2312" w:hint="eastAsia"/>
          <w:color w:val="000000" w:themeColor="text1"/>
          <w:sz w:val="28"/>
          <w:szCs w:val="28"/>
        </w:rPr>
        <w:t>）</w:t>
      </w:r>
    </w:p>
    <w:p w:rsidR="00625DE9" w:rsidRPr="00BC669B" w:rsidRDefault="00625DE9" w:rsidP="00625DE9">
      <w:pPr>
        <w:widowControl w:val="0"/>
        <w:spacing w:line="400" w:lineRule="exact"/>
        <w:ind w:rightChars="-83" w:right="-199" w:firstLineChars="100" w:firstLine="280"/>
        <w:rPr>
          <w:rFonts w:ascii="楷体" w:eastAsia="楷体" w:hAnsi="楷体"/>
          <w:color w:val="282828"/>
          <w:sz w:val="28"/>
          <w:szCs w:val="28"/>
        </w:rPr>
      </w:pPr>
      <w:r w:rsidRPr="00BC669B">
        <w:rPr>
          <w:rFonts w:ascii="楷体" w:eastAsia="楷体" w:hAnsi="楷体" w:hint="eastAsia"/>
          <w:bCs/>
          <w:color w:val="000000" w:themeColor="text1"/>
          <w:sz w:val="28"/>
          <w:szCs w:val="28"/>
        </w:rPr>
        <w:t>中国商业重点产品追溯管理平台在京启动</w:t>
      </w:r>
      <w:r>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8</w:t>
      </w:r>
      <w:r w:rsidRPr="00154787">
        <w:rPr>
          <w:rFonts w:ascii="方正楷体简体" w:eastAsia="方正楷体简体" w:hAnsi="楷体" w:cs="楷体_GB2312" w:hint="eastAsia"/>
          <w:color w:val="000000" w:themeColor="text1"/>
          <w:sz w:val="28"/>
          <w:szCs w:val="28"/>
        </w:rPr>
        <w:t>）</w:t>
      </w:r>
    </w:p>
    <w:p w:rsidR="009D582C" w:rsidRPr="00BC669B" w:rsidRDefault="009D582C" w:rsidP="00BE0610">
      <w:pPr>
        <w:pStyle w:val="a8"/>
        <w:widowControl w:val="0"/>
        <w:shd w:val="clear" w:color="auto" w:fill="FFFFFF"/>
        <w:spacing w:before="0" w:beforeAutospacing="0" w:after="0" w:afterAutospacing="0" w:line="400" w:lineRule="exact"/>
        <w:ind w:rightChars="-83" w:right="-199" w:firstLineChars="100" w:firstLine="280"/>
        <w:rPr>
          <w:rFonts w:ascii="楷体" w:eastAsia="楷体" w:hAnsi="楷体"/>
          <w:color w:val="000000" w:themeColor="text1"/>
          <w:sz w:val="28"/>
          <w:szCs w:val="28"/>
        </w:rPr>
      </w:pPr>
      <w:r w:rsidRPr="00BC669B">
        <w:rPr>
          <w:rFonts w:ascii="楷体" w:eastAsia="楷体" w:hAnsi="楷体" w:hint="eastAsia"/>
          <w:bCs/>
          <w:color w:val="000000" w:themeColor="text1"/>
          <w:sz w:val="28"/>
          <w:szCs w:val="28"/>
        </w:rPr>
        <w:t>中国商业联合会张丽君副会长一行赴阿拉丁婚庆园调研</w:t>
      </w:r>
      <w:r w:rsidR="00BE0610">
        <w:rPr>
          <w:rFonts w:ascii="方正楷体简体" w:eastAsia="方正楷体简体" w:hAnsi="楷体" w:hint="eastAsia"/>
          <w:bCs/>
          <w:color w:val="000000" w:themeColor="text1"/>
          <w:sz w:val="28"/>
          <w:szCs w:val="28"/>
        </w:rPr>
        <w:t>………</w:t>
      </w:r>
      <w:r w:rsidR="00BE0610" w:rsidRPr="00154787">
        <w:rPr>
          <w:rFonts w:ascii="方正楷体简体" w:eastAsia="方正楷体简体" w:hAnsi="楷体" w:cs="楷体_GB2312" w:hint="eastAsia"/>
          <w:color w:val="000000" w:themeColor="text1"/>
          <w:sz w:val="28"/>
          <w:szCs w:val="28"/>
        </w:rPr>
        <w:t>（</w:t>
      </w:r>
      <w:r w:rsidR="00BE0610">
        <w:rPr>
          <w:rFonts w:ascii="方正楷体简体" w:eastAsia="方正楷体简体" w:hAnsi="楷体" w:cs="楷体_GB2312" w:hint="eastAsia"/>
          <w:color w:val="000000" w:themeColor="text1"/>
          <w:sz w:val="28"/>
          <w:szCs w:val="28"/>
        </w:rPr>
        <w:t>10</w:t>
      </w:r>
      <w:r w:rsidR="00BE0610" w:rsidRPr="00154787">
        <w:rPr>
          <w:rFonts w:ascii="方正楷体简体" w:eastAsia="方正楷体简体" w:hAnsi="楷体" w:cs="楷体_GB2312" w:hint="eastAsia"/>
          <w:color w:val="000000" w:themeColor="text1"/>
          <w:sz w:val="28"/>
          <w:szCs w:val="28"/>
        </w:rPr>
        <w:t>）</w:t>
      </w:r>
    </w:p>
    <w:p w:rsidR="009D582C" w:rsidRPr="00BE0610" w:rsidRDefault="009D582C" w:rsidP="00BE0610">
      <w:pPr>
        <w:pStyle w:val="a8"/>
        <w:widowControl w:val="0"/>
        <w:shd w:val="clear" w:color="auto" w:fill="FFFFFF"/>
        <w:spacing w:before="0" w:beforeAutospacing="0" w:after="0" w:afterAutospacing="0" w:line="400" w:lineRule="exact"/>
        <w:ind w:rightChars="-83" w:right="-199" w:firstLineChars="200" w:firstLine="560"/>
        <w:contextualSpacing/>
        <w:rPr>
          <w:rFonts w:ascii="楷体" w:eastAsia="楷体" w:hAnsi="楷体"/>
          <w:color w:val="000000" w:themeColor="text1"/>
          <w:sz w:val="28"/>
          <w:szCs w:val="28"/>
        </w:rPr>
      </w:pPr>
      <w:r w:rsidRPr="00BC669B">
        <w:rPr>
          <w:rFonts w:ascii="楷体" w:eastAsia="楷体" w:hAnsi="楷体" w:hint="eastAsia"/>
          <w:bCs/>
          <w:color w:val="000000" w:themeColor="text1"/>
          <w:sz w:val="28"/>
          <w:szCs w:val="28"/>
        </w:rPr>
        <w:t>张丽君副会长出席第十六届全国白银年会</w:t>
      </w:r>
      <w:r>
        <w:rPr>
          <w:rFonts w:ascii="方正楷体简体" w:eastAsia="方正楷体简体" w:hAnsi="楷体" w:hint="eastAsia"/>
          <w:bCs/>
          <w:color w:val="000000" w:themeColor="text1"/>
          <w:sz w:val="28"/>
          <w:szCs w:val="28"/>
        </w:rPr>
        <w:t>…………</w:t>
      </w:r>
      <w:r w:rsidR="00C77C80">
        <w:rPr>
          <w:rFonts w:ascii="方正楷体简体" w:eastAsia="方正楷体简体" w:hAnsi="楷体" w:hint="eastAsia"/>
          <w:bCs/>
          <w:color w:val="000000" w:themeColor="text1"/>
          <w:sz w:val="28"/>
          <w:szCs w:val="28"/>
        </w:rPr>
        <w:t>……</w:t>
      </w:r>
      <w:r w:rsidR="00BE0610">
        <w:rPr>
          <w:rFonts w:ascii="方正楷体简体" w:eastAsia="方正楷体简体" w:hAnsi="楷体" w:hint="eastAsia"/>
          <w:bCs/>
          <w:color w:val="000000" w:themeColor="text1"/>
          <w:sz w:val="28"/>
          <w:szCs w:val="28"/>
        </w:rPr>
        <w:t>……</w:t>
      </w:r>
      <w:r w:rsidR="00BE0610" w:rsidRPr="00154787">
        <w:rPr>
          <w:rFonts w:ascii="方正楷体简体" w:eastAsia="方正楷体简体" w:hAnsi="楷体" w:cs="楷体_GB2312" w:hint="eastAsia"/>
          <w:color w:val="000000" w:themeColor="text1"/>
          <w:sz w:val="28"/>
          <w:szCs w:val="28"/>
        </w:rPr>
        <w:t>（</w:t>
      </w:r>
      <w:r w:rsidR="00BE0610">
        <w:rPr>
          <w:rFonts w:ascii="方正楷体简体" w:eastAsia="方正楷体简体" w:hAnsi="楷体" w:cs="楷体_GB2312" w:hint="eastAsia"/>
          <w:color w:val="000000" w:themeColor="text1"/>
          <w:sz w:val="28"/>
          <w:szCs w:val="28"/>
        </w:rPr>
        <w:t>11</w:t>
      </w:r>
      <w:r w:rsidR="00BE0610" w:rsidRPr="00154787">
        <w:rPr>
          <w:rFonts w:ascii="方正楷体简体" w:eastAsia="方正楷体简体" w:hAnsi="楷体" w:cs="楷体_GB2312" w:hint="eastAsia"/>
          <w:color w:val="000000" w:themeColor="text1"/>
          <w:sz w:val="28"/>
          <w:szCs w:val="28"/>
        </w:rPr>
        <w:t>）</w:t>
      </w:r>
    </w:p>
    <w:p w:rsidR="00C77C80" w:rsidRPr="00154787" w:rsidRDefault="00C77C80" w:rsidP="00C77C80">
      <w:pPr>
        <w:pStyle w:val="a8"/>
        <w:widowControl w:val="0"/>
        <w:shd w:val="clear" w:color="auto" w:fill="FFFFFF"/>
        <w:spacing w:before="0" w:beforeAutospacing="0" w:after="0" w:afterAutospacing="0" w:line="400" w:lineRule="exact"/>
        <w:ind w:rightChars="-83" w:right="-199"/>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地方商会</w:t>
      </w:r>
    </w:p>
    <w:p w:rsidR="009D582C" w:rsidRDefault="009D582C" w:rsidP="00C77C80">
      <w:pPr>
        <w:pStyle w:val="a8"/>
        <w:widowControl w:val="0"/>
        <w:shd w:val="clear" w:color="auto" w:fill="FFFFFF"/>
        <w:spacing w:before="0" w:beforeAutospacing="0" w:after="0" w:afterAutospacing="0" w:line="400" w:lineRule="exact"/>
        <w:ind w:rightChars="-83" w:right="-199" w:firstLineChars="100" w:firstLine="280"/>
        <w:contextualSpacing/>
        <w:rPr>
          <w:rFonts w:ascii="楷体" w:eastAsia="楷体" w:hAnsi="楷体"/>
          <w:bCs/>
          <w:color w:val="000000" w:themeColor="text1"/>
          <w:sz w:val="28"/>
          <w:szCs w:val="28"/>
        </w:rPr>
      </w:pPr>
      <w:r w:rsidRPr="00BC669B">
        <w:rPr>
          <w:rFonts w:ascii="楷体" w:eastAsia="楷体" w:hAnsi="楷体"/>
          <w:bCs/>
          <w:color w:val="000000" w:themeColor="text1"/>
          <w:sz w:val="28"/>
          <w:szCs w:val="28"/>
        </w:rPr>
        <w:t>上海市商业联合会举办“上海中华老字号品牌</w:t>
      </w:r>
    </w:p>
    <w:p w:rsidR="009D582C" w:rsidRPr="00BC669B" w:rsidRDefault="009D582C" w:rsidP="00C77C80">
      <w:pPr>
        <w:pStyle w:val="a8"/>
        <w:widowControl w:val="0"/>
        <w:shd w:val="clear" w:color="auto" w:fill="FFFFFF"/>
        <w:spacing w:before="0" w:beforeAutospacing="0" w:after="0" w:afterAutospacing="0" w:line="400" w:lineRule="exact"/>
        <w:ind w:rightChars="-83" w:right="-199" w:firstLineChars="200" w:firstLine="560"/>
        <w:contextualSpacing/>
        <w:rPr>
          <w:rFonts w:ascii="楷体" w:eastAsia="楷体" w:hAnsi="楷体"/>
          <w:color w:val="000000" w:themeColor="text1"/>
          <w:sz w:val="28"/>
          <w:szCs w:val="28"/>
        </w:rPr>
      </w:pPr>
      <w:r w:rsidRPr="00BC669B">
        <w:rPr>
          <w:rFonts w:ascii="楷体" w:eastAsia="楷体" w:hAnsi="楷体"/>
          <w:bCs/>
          <w:color w:val="000000" w:themeColor="text1"/>
          <w:sz w:val="28"/>
          <w:szCs w:val="28"/>
        </w:rPr>
        <w:t>——长三角发展”沙龙</w:t>
      </w:r>
      <w:r>
        <w:rPr>
          <w:rFonts w:ascii="方正楷体简体" w:eastAsia="方正楷体简体" w:hAnsi="楷体" w:hint="eastAsia"/>
          <w:bCs/>
          <w:color w:val="000000" w:themeColor="text1"/>
          <w:sz w:val="28"/>
          <w:szCs w:val="28"/>
        </w:rPr>
        <w:t>………</w:t>
      </w:r>
      <w:r w:rsidR="00C77C80">
        <w:rPr>
          <w:rFonts w:ascii="方正楷体简体" w:eastAsia="方正楷体简体" w:hAnsi="楷体" w:hint="eastAsia"/>
          <w:bCs/>
          <w:color w:val="000000" w:themeColor="text1"/>
          <w:sz w:val="28"/>
          <w:szCs w:val="28"/>
        </w:rPr>
        <w:t>…………………………</w:t>
      </w:r>
      <w:r>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sidR="00C77C80">
        <w:rPr>
          <w:rFonts w:ascii="方正楷体简体" w:eastAsia="方正楷体简体" w:hAnsi="楷体" w:cs="楷体_GB2312" w:hint="eastAsia"/>
          <w:color w:val="000000" w:themeColor="text1"/>
          <w:sz w:val="28"/>
          <w:szCs w:val="28"/>
        </w:rPr>
        <w:t>1</w:t>
      </w:r>
      <w:r w:rsidR="00BE0610">
        <w:rPr>
          <w:rFonts w:ascii="方正楷体简体" w:eastAsia="方正楷体简体" w:hAnsi="楷体" w:cs="楷体_GB2312" w:hint="eastAsia"/>
          <w:color w:val="000000" w:themeColor="text1"/>
          <w:sz w:val="28"/>
          <w:szCs w:val="28"/>
        </w:rPr>
        <w:t>2</w:t>
      </w:r>
      <w:r w:rsidRPr="00154787">
        <w:rPr>
          <w:rFonts w:ascii="方正楷体简体" w:eastAsia="方正楷体简体" w:hAnsi="楷体" w:cs="楷体_GB2312" w:hint="eastAsia"/>
          <w:color w:val="000000" w:themeColor="text1"/>
          <w:sz w:val="28"/>
          <w:szCs w:val="28"/>
        </w:rPr>
        <w:t>）</w:t>
      </w:r>
    </w:p>
    <w:p w:rsidR="00C77C80" w:rsidRDefault="009D582C" w:rsidP="00C77C80">
      <w:pPr>
        <w:spacing w:line="400" w:lineRule="exact"/>
        <w:ind w:rightChars="-83" w:right="-199" w:firstLineChars="100" w:firstLine="280"/>
        <w:rPr>
          <w:rFonts w:ascii="楷体" w:eastAsia="楷体" w:hAnsi="楷体"/>
          <w:sz w:val="28"/>
          <w:szCs w:val="28"/>
        </w:rPr>
      </w:pPr>
      <w:r w:rsidRPr="00BC669B">
        <w:rPr>
          <w:rFonts w:ascii="楷体" w:eastAsia="楷体" w:hAnsi="楷体" w:hint="eastAsia"/>
          <w:sz w:val="28"/>
          <w:szCs w:val="28"/>
        </w:rPr>
        <w:t xml:space="preserve">长三角商业创新大会在南京举行 </w:t>
      </w:r>
    </w:p>
    <w:p w:rsidR="009D582C" w:rsidRDefault="009D582C" w:rsidP="00C77C80">
      <w:pPr>
        <w:spacing w:line="400" w:lineRule="exact"/>
        <w:ind w:rightChars="-83" w:right="-199" w:firstLineChars="200" w:firstLine="560"/>
        <w:rPr>
          <w:rFonts w:ascii="方正楷体简体" w:eastAsia="方正楷体简体" w:hAnsi="楷体" w:cs="楷体_GB2312"/>
          <w:color w:val="000000" w:themeColor="text1"/>
          <w:sz w:val="28"/>
          <w:szCs w:val="28"/>
        </w:rPr>
      </w:pPr>
      <w:r w:rsidRPr="00BC669B">
        <w:rPr>
          <w:rFonts w:ascii="楷体" w:eastAsia="楷体" w:hAnsi="楷体"/>
          <w:sz w:val="28"/>
          <w:szCs w:val="28"/>
        </w:rPr>
        <w:t>发布商业创新八大样本</w:t>
      </w:r>
      <w:r>
        <w:rPr>
          <w:rFonts w:ascii="方正楷体简体" w:eastAsia="方正楷体简体" w:hAnsi="楷体" w:hint="eastAsia"/>
          <w:bCs/>
          <w:color w:val="000000" w:themeColor="text1"/>
          <w:sz w:val="28"/>
          <w:szCs w:val="28"/>
        </w:rPr>
        <w:t>………………</w:t>
      </w:r>
      <w:r w:rsidR="00C77C80">
        <w:rPr>
          <w:rFonts w:ascii="方正楷体简体" w:eastAsia="方正楷体简体" w:hAnsi="楷体" w:hint="eastAsia"/>
          <w:bCs/>
          <w:color w:val="000000" w:themeColor="text1"/>
          <w:sz w:val="28"/>
          <w:szCs w:val="28"/>
        </w:rPr>
        <w:t>………………………</w:t>
      </w:r>
      <w:r>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sidR="00C77C80">
        <w:rPr>
          <w:rFonts w:ascii="方正楷体简体" w:eastAsia="方正楷体简体" w:hAnsi="楷体" w:cs="楷体_GB2312" w:hint="eastAsia"/>
          <w:color w:val="000000" w:themeColor="text1"/>
          <w:sz w:val="28"/>
          <w:szCs w:val="28"/>
        </w:rPr>
        <w:t>1</w:t>
      </w:r>
      <w:r w:rsidR="00BE0610">
        <w:rPr>
          <w:rFonts w:ascii="方正楷体简体" w:eastAsia="方正楷体简体" w:hAnsi="楷体" w:cs="楷体_GB2312" w:hint="eastAsia"/>
          <w:color w:val="000000" w:themeColor="text1"/>
          <w:sz w:val="28"/>
          <w:szCs w:val="28"/>
        </w:rPr>
        <w:t>5</w:t>
      </w:r>
      <w:r w:rsidRPr="00154787">
        <w:rPr>
          <w:rFonts w:ascii="方正楷体简体" w:eastAsia="方正楷体简体" w:hAnsi="楷体" w:cs="楷体_GB2312" w:hint="eastAsia"/>
          <w:color w:val="000000" w:themeColor="text1"/>
          <w:sz w:val="28"/>
          <w:szCs w:val="28"/>
        </w:rPr>
        <w:t>）</w:t>
      </w:r>
    </w:p>
    <w:p w:rsidR="00C77C80" w:rsidRPr="00154787" w:rsidRDefault="00C77C80" w:rsidP="00C77C80">
      <w:pPr>
        <w:pStyle w:val="a8"/>
        <w:widowControl w:val="0"/>
        <w:shd w:val="clear" w:color="auto" w:fill="FFFFFF"/>
        <w:spacing w:before="0" w:beforeAutospacing="0" w:after="0" w:afterAutospacing="0" w:line="400" w:lineRule="exact"/>
        <w:ind w:rightChars="-83" w:right="-199"/>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会长论坛</w:t>
      </w:r>
    </w:p>
    <w:p w:rsidR="009D582C" w:rsidRDefault="009D582C" w:rsidP="00C77C80">
      <w:pPr>
        <w:pStyle w:val="a8"/>
        <w:widowControl w:val="0"/>
        <w:shd w:val="clear" w:color="auto" w:fill="FFFFFF"/>
        <w:spacing w:before="0" w:beforeAutospacing="0" w:after="0" w:afterAutospacing="0" w:line="400" w:lineRule="exact"/>
        <w:ind w:rightChars="-83" w:right="-199" w:firstLineChars="100" w:firstLine="280"/>
        <w:contextualSpacing/>
        <w:rPr>
          <w:rFonts w:ascii="方正楷体简体" w:eastAsia="方正楷体简体" w:hAnsi="楷体" w:cs="楷体_GB2312"/>
          <w:color w:val="000000" w:themeColor="text1"/>
          <w:sz w:val="28"/>
          <w:szCs w:val="28"/>
        </w:rPr>
      </w:pPr>
      <w:r w:rsidRPr="00BC669B">
        <w:rPr>
          <w:rFonts w:ascii="楷体" w:eastAsia="楷体" w:hAnsi="楷体" w:hint="eastAsia"/>
          <w:color w:val="000000"/>
          <w:sz w:val="28"/>
          <w:szCs w:val="28"/>
        </w:rPr>
        <w:t>2019年餐饮业发展趋势和特点</w:t>
      </w:r>
      <w:r>
        <w:rPr>
          <w:rFonts w:ascii="方正楷体简体" w:eastAsia="方正楷体简体" w:hAnsi="楷体" w:hint="eastAsia"/>
          <w:bCs/>
          <w:color w:val="000000" w:themeColor="text1"/>
          <w:sz w:val="28"/>
          <w:szCs w:val="28"/>
        </w:rPr>
        <w:t>…………</w:t>
      </w:r>
      <w:r w:rsidR="00C77C80">
        <w:rPr>
          <w:rFonts w:ascii="方正楷体简体" w:eastAsia="方正楷体简体" w:hAnsi="楷体" w:hint="eastAsia"/>
          <w:bCs/>
          <w:color w:val="000000" w:themeColor="text1"/>
          <w:sz w:val="28"/>
          <w:szCs w:val="28"/>
        </w:rPr>
        <w:t>…………………</w:t>
      </w:r>
      <w:r>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sidR="00C77C80">
        <w:rPr>
          <w:rFonts w:ascii="方正楷体简体" w:eastAsia="方正楷体简体" w:hAnsi="楷体" w:cs="楷体_GB2312" w:hint="eastAsia"/>
          <w:color w:val="000000" w:themeColor="text1"/>
          <w:sz w:val="28"/>
          <w:szCs w:val="28"/>
        </w:rPr>
        <w:t>1</w:t>
      </w:r>
      <w:r w:rsidR="00BE0610">
        <w:rPr>
          <w:rFonts w:ascii="方正楷体简体" w:eastAsia="方正楷体简体" w:hAnsi="楷体" w:cs="楷体_GB2312" w:hint="eastAsia"/>
          <w:color w:val="000000" w:themeColor="text1"/>
          <w:sz w:val="28"/>
          <w:szCs w:val="28"/>
        </w:rPr>
        <w:t>8</w:t>
      </w:r>
      <w:r w:rsidRPr="00154787">
        <w:rPr>
          <w:rFonts w:ascii="方正楷体简体" w:eastAsia="方正楷体简体" w:hAnsi="楷体" w:cs="楷体_GB2312" w:hint="eastAsia"/>
          <w:color w:val="000000" w:themeColor="text1"/>
          <w:sz w:val="28"/>
          <w:szCs w:val="28"/>
        </w:rPr>
        <w:t>）</w:t>
      </w:r>
    </w:p>
    <w:p w:rsidR="00C77C80" w:rsidRPr="00154787" w:rsidRDefault="00C77C80" w:rsidP="00C77C80">
      <w:pPr>
        <w:pStyle w:val="a8"/>
        <w:widowControl w:val="0"/>
        <w:shd w:val="clear" w:color="auto" w:fill="FFFFFF"/>
        <w:spacing w:before="0" w:beforeAutospacing="0" w:after="0" w:afterAutospacing="0" w:line="400" w:lineRule="exact"/>
        <w:ind w:rightChars="-83" w:right="-199"/>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信息传真</w:t>
      </w:r>
    </w:p>
    <w:p w:rsidR="009D582C" w:rsidRPr="00BC669B" w:rsidRDefault="009D582C" w:rsidP="00C77C80">
      <w:pPr>
        <w:pStyle w:val="a8"/>
        <w:widowControl w:val="0"/>
        <w:shd w:val="clear" w:color="auto" w:fill="FFFFFF"/>
        <w:spacing w:before="0" w:beforeAutospacing="0" w:after="0" w:afterAutospacing="0" w:line="400" w:lineRule="exact"/>
        <w:ind w:rightChars="-83" w:right="-199" w:firstLineChars="100" w:firstLine="280"/>
        <w:contextualSpacing/>
        <w:rPr>
          <w:rFonts w:ascii="楷体" w:eastAsia="楷体" w:hAnsi="楷体"/>
          <w:bCs/>
          <w:color w:val="000000" w:themeColor="text1"/>
          <w:sz w:val="28"/>
          <w:szCs w:val="28"/>
        </w:rPr>
      </w:pPr>
      <w:r w:rsidRPr="00BC669B">
        <w:rPr>
          <w:rFonts w:ascii="楷体" w:eastAsia="楷体" w:hAnsi="楷体" w:hint="eastAsia"/>
          <w:bCs/>
          <w:color w:val="000000" w:themeColor="text1"/>
          <w:sz w:val="28"/>
          <w:szCs w:val="28"/>
        </w:rPr>
        <w:t>2019年一季度消费品市场运行情况分析</w:t>
      </w:r>
      <w:r>
        <w:rPr>
          <w:rFonts w:ascii="方正楷体简体" w:eastAsia="方正楷体简体" w:hAnsi="楷体" w:hint="eastAsia"/>
          <w:bCs/>
          <w:color w:val="000000" w:themeColor="text1"/>
          <w:sz w:val="28"/>
          <w:szCs w:val="28"/>
        </w:rPr>
        <w:t>……</w:t>
      </w:r>
      <w:r w:rsidR="00C77C80">
        <w:rPr>
          <w:rFonts w:ascii="方正楷体简体" w:eastAsia="方正楷体简体" w:hAnsi="楷体" w:hint="eastAsia"/>
          <w:bCs/>
          <w:color w:val="000000" w:themeColor="text1"/>
          <w:sz w:val="28"/>
          <w:szCs w:val="28"/>
        </w:rPr>
        <w:t>…………</w:t>
      </w:r>
      <w:r>
        <w:rPr>
          <w:rFonts w:ascii="方正楷体简体" w:eastAsia="方正楷体简体" w:hAnsi="楷体" w:hint="eastAsia"/>
          <w:bCs/>
          <w:color w:val="000000" w:themeColor="text1"/>
          <w:sz w:val="28"/>
          <w:szCs w:val="28"/>
        </w:rPr>
        <w:t>…………</w:t>
      </w:r>
      <w:r w:rsidRPr="00154787">
        <w:rPr>
          <w:rFonts w:ascii="方正楷体简体" w:eastAsia="方正楷体简体" w:hAnsi="楷体" w:cs="楷体_GB2312" w:hint="eastAsia"/>
          <w:color w:val="000000" w:themeColor="text1"/>
          <w:sz w:val="28"/>
          <w:szCs w:val="28"/>
        </w:rPr>
        <w:t>（</w:t>
      </w:r>
      <w:r w:rsidR="00BE0610">
        <w:rPr>
          <w:rFonts w:ascii="方正楷体简体" w:eastAsia="方正楷体简体" w:hAnsi="楷体" w:cs="楷体_GB2312" w:hint="eastAsia"/>
          <w:color w:val="000000" w:themeColor="text1"/>
          <w:sz w:val="28"/>
          <w:szCs w:val="28"/>
        </w:rPr>
        <w:t>21</w:t>
      </w:r>
      <w:r w:rsidRPr="00154787">
        <w:rPr>
          <w:rFonts w:ascii="方正楷体简体" w:eastAsia="方正楷体简体" w:hAnsi="楷体" w:cs="楷体_GB2312" w:hint="eastAsia"/>
          <w:color w:val="000000" w:themeColor="text1"/>
          <w:sz w:val="28"/>
          <w:szCs w:val="28"/>
        </w:rPr>
        <w:t>）</w:t>
      </w:r>
    </w:p>
    <w:p w:rsidR="008F1601" w:rsidRDefault="00DA4008" w:rsidP="00A76D6C">
      <w:pPr>
        <w:widowControl w:val="0"/>
        <w:spacing w:line="570" w:lineRule="exact"/>
        <w:rPr>
          <w:rFonts w:ascii="黑体" w:eastAsia="黑体" w:hAnsi="黑体" w:cs="黑体"/>
          <w:color w:val="000000" w:themeColor="text1"/>
          <w:sz w:val="28"/>
          <w:szCs w:val="28"/>
          <w:shd w:val="pct10" w:color="auto" w:fill="FFFFFF"/>
        </w:rPr>
      </w:pPr>
      <w:r w:rsidRPr="00E17BF9">
        <w:rPr>
          <w:rFonts w:ascii="楷体" w:eastAsia="楷体" w:hAnsi="楷体"/>
          <w:color w:val="000000" w:themeColor="text1"/>
          <w:sz w:val="28"/>
          <w:szCs w:val="28"/>
        </w:rPr>
        <w:br w:type="page"/>
      </w:r>
      <w:r w:rsidR="006E64B4">
        <w:rPr>
          <w:rFonts w:ascii="黑体" w:eastAsia="黑体" w:hAnsi="黑体" w:cs="黑体" w:hint="eastAsia"/>
          <w:color w:val="000000" w:themeColor="text1"/>
          <w:sz w:val="28"/>
          <w:szCs w:val="28"/>
          <w:shd w:val="pct10" w:color="auto" w:fill="FFFFFF"/>
        </w:rPr>
        <w:lastRenderedPageBreak/>
        <w:t>部 委 工 作</w:t>
      </w:r>
    </w:p>
    <w:p w:rsidR="008F1601" w:rsidRDefault="008F1601" w:rsidP="00A76D6C">
      <w:pPr>
        <w:widowControl w:val="0"/>
        <w:spacing w:line="570" w:lineRule="exact"/>
        <w:rPr>
          <w:rFonts w:ascii="黑体" w:eastAsia="黑体" w:hAnsi="黑体" w:cs="黑体"/>
          <w:color w:val="000000" w:themeColor="text1"/>
          <w:sz w:val="28"/>
          <w:szCs w:val="28"/>
          <w:shd w:val="pct10" w:color="auto" w:fill="FFFFFF"/>
        </w:rPr>
      </w:pPr>
    </w:p>
    <w:p w:rsidR="008B7E13" w:rsidRPr="008B7E13" w:rsidRDefault="008B7E13" w:rsidP="00A76D6C">
      <w:pPr>
        <w:spacing w:line="570" w:lineRule="exact"/>
        <w:jc w:val="center"/>
        <w:rPr>
          <w:rFonts w:ascii="黑体" w:eastAsia="黑体" w:hAnsi="黑体"/>
          <w:sz w:val="36"/>
          <w:szCs w:val="36"/>
        </w:rPr>
      </w:pPr>
      <w:r w:rsidRPr="008B7E13">
        <w:rPr>
          <w:rFonts w:ascii="黑体" w:eastAsia="黑体" w:hAnsi="黑体" w:hint="eastAsia"/>
          <w:sz w:val="36"/>
          <w:szCs w:val="36"/>
        </w:rPr>
        <w:t>商务部进一步推动城乡便民消费服务中心建设</w:t>
      </w:r>
    </w:p>
    <w:p w:rsidR="008B7E13" w:rsidRPr="008B751A" w:rsidRDefault="008B7E13" w:rsidP="00A76D6C">
      <w:pPr>
        <w:spacing w:line="570" w:lineRule="exact"/>
        <w:rPr>
          <w:rFonts w:ascii="仿宋_GB2312" w:eastAsia="仿宋_GB2312"/>
          <w:b/>
          <w:sz w:val="28"/>
          <w:szCs w:val="28"/>
        </w:rPr>
      </w:pPr>
    </w:p>
    <w:p w:rsidR="008B7E13" w:rsidRPr="00DD6960" w:rsidRDefault="008B7E13" w:rsidP="00A76D6C">
      <w:pPr>
        <w:pStyle w:val="a8"/>
        <w:shd w:val="clear" w:color="auto" w:fill="FFFFFF"/>
        <w:spacing w:before="0" w:beforeAutospacing="0" w:after="0" w:afterAutospacing="0" w:line="570" w:lineRule="exact"/>
        <w:ind w:firstLineChars="200" w:firstLine="560"/>
        <w:rPr>
          <w:rFonts w:ascii="仿宋_GB2312" w:eastAsia="仿宋_GB2312" w:hAnsi="Tahoma" w:cs="Times New Roman"/>
          <w:sz w:val="28"/>
          <w:szCs w:val="28"/>
        </w:rPr>
      </w:pPr>
      <w:r w:rsidRPr="00DD6960">
        <w:rPr>
          <w:rFonts w:ascii="仿宋_GB2312" w:eastAsia="仿宋_GB2312" w:hAnsi="Tahoma" w:cs="Times New Roman" w:hint="eastAsia"/>
          <w:sz w:val="28"/>
          <w:szCs w:val="28"/>
        </w:rPr>
        <w:t>为深入贯彻党的十九大和中央经济工作会议精神，增强消费对经济发展的基础性作用，推动消费升级，更好满足人民日益增长的美好生活需要，2019年4月8日，商务部印发《</w:t>
      </w:r>
      <w:r w:rsidRPr="00DD6960">
        <w:rPr>
          <w:rStyle w:val="a9"/>
          <w:rFonts w:ascii="仿宋_GB2312" w:eastAsia="仿宋_GB2312" w:hint="eastAsia"/>
          <w:b w:val="0"/>
          <w:color w:val="000000"/>
          <w:sz w:val="28"/>
          <w:szCs w:val="28"/>
        </w:rPr>
        <w:t>商务部办公厅关于进一步推动城乡便民消费服务中心建设的通知</w:t>
      </w:r>
      <w:r w:rsidRPr="00DD6960">
        <w:rPr>
          <w:rFonts w:ascii="仿宋_GB2312" w:eastAsia="仿宋_GB2312" w:hAnsi="Tahoma" w:cs="Times New Roman" w:hint="eastAsia"/>
          <w:sz w:val="28"/>
          <w:szCs w:val="28"/>
        </w:rPr>
        <w:t>》（以下简称《通知》），决定在</w:t>
      </w:r>
      <w:r w:rsidRPr="00DD6960">
        <w:rPr>
          <w:rFonts w:ascii="仿宋_GB2312" w:eastAsia="仿宋_GB2312" w:hint="eastAsia"/>
          <w:color w:val="000000"/>
          <w:sz w:val="28"/>
          <w:szCs w:val="28"/>
        </w:rPr>
        <w:t>2018</w:t>
      </w:r>
      <w:r w:rsidRPr="00DD6960">
        <w:rPr>
          <w:rFonts w:ascii="仿宋_GB2312" w:eastAsia="仿宋_GB2312" w:hAnsi="Tahoma" w:cs="Times New Roman" w:hint="eastAsia"/>
          <w:sz w:val="28"/>
          <w:szCs w:val="28"/>
        </w:rPr>
        <w:t>年开展城乡便民消费服务中心建设的工作基础上，进一步推动城乡便民消费服务中心建设。</w:t>
      </w:r>
    </w:p>
    <w:p w:rsidR="008B7E13" w:rsidRDefault="008B7E13" w:rsidP="00A76D6C">
      <w:pPr>
        <w:widowControl w:val="0"/>
        <w:spacing w:line="570" w:lineRule="exact"/>
        <w:ind w:firstLineChars="200" w:firstLine="560"/>
        <w:rPr>
          <w:rFonts w:ascii="仿宋_GB2312" w:eastAsia="仿宋_GB2312" w:hAnsi="Tahoma" w:cs="Times New Roman"/>
          <w:sz w:val="28"/>
          <w:szCs w:val="28"/>
        </w:rPr>
      </w:pPr>
      <w:r w:rsidRPr="00DD6960">
        <w:rPr>
          <w:rFonts w:ascii="仿宋_GB2312" w:eastAsia="仿宋_GB2312" w:hint="eastAsia"/>
          <w:color w:val="000000"/>
          <w:sz w:val="28"/>
          <w:szCs w:val="28"/>
        </w:rPr>
        <w:t>《通知》指出，要高度重视城乡便民消费服务中心建设工作。</w:t>
      </w:r>
      <w:r w:rsidRPr="00DD6960">
        <w:rPr>
          <w:rFonts w:ascii="仿宋_GB2312" w:eastAsia="仿宋_GB2312" w:hAnsi="Tahoma" w:cs="Times New Roman" w:hint="eastAsia"/>
          <w:sz w:val="28"/>
          <w:szCs w:val="28"/>
        </w:rPr>
        <w:t>城乡便民消费服务中心是以城乡居民为主要服务对象，以满足城乡居民日常消费需求为目标，集餐饮、家政、理发、维修、洗衣等生活服务于一体的消费服务综合体。2018年，各地商务主管部门按照商务部《关于加快城乡便民消费服务中心建设的指导意见》和《社区便民服务中心建设指南》《街区生活服务集聚中心建设指南》等要求，结合实际，大胆探索，建成了一批城乡便民消费服务中心，积累了建设经营经验，发挥了较好的引领示范作用。这些城乡便民消费服务中心扩大了生活服务供给，提升了生活服务品质，已成为服务城乡居民的重要平台。</w:t>
      </w:r>
    </w:p>
    <w:p w:rsidR="008B7E13" w:rsidRPr="00DD6960" w:rsidRDefault="008B7E13" w:rsidP="00A76D6C">
      <w:pPr>
        <w:widowControl w:val="0"/>
        <w:spacing w:line="570" w:lineRule="exact"/>
        <w:ind w:firstLineChars="200" w:firstLine="560"/>
        <w:rPr>
          <w:rFonts w:ascii="仿宋_GB2312" w:eastAsia="仿宋_GB2312" w:hAnsi="Tahoma" w:cs="Times New Roman"/>
          <w:sz w:val="28"/>
          <w:szCs w:val="28"/>
        </w:rPr>
      </w:pPr>
      <w:r>
        <w:rPr>
          <w:rFonts w:ascii="仿宋_GB2312" w:eastAsia="仿宋_GB2312" w:hAnsi="Tahoma" w:cs="Times New Roman" w:hint="eastAsia"/>
          <w:sz w:val="28"/>
          <w:szCs w:val="28"/>
        </w:rPr>
        <w:t>《通知》强调</w:t>
      </w:r>
      <w:r w:rsidR="00551845">
        <w:rPr>
          <w:rFonts w:ascii="仿宋_GB2312" w:eastAsia="仿宋_GB2312" w:hAnsi="Tahoma" w:cs="Times New Roman" w:hint="eastAsia"/>
          <w:sz w:val="28"/>
          <w:szCs w:val="28"/>
        </w:rPr>
        <w:t>，</w:t>
      </w:r>
      <w:r w:rsidRPr="00DD6960">
        <w:rPr>
          <w:rFonts w:ascii="仿宋_GB2312" w:eastAsia="仿宋_GB2312" w:hAnsi="Tahoma" w:cs="Times New Roman" w:hint="eastAsia"/>
          <w:sz w:val="28"/>
          <w:szCs w:val="28"/>
        </w:rPr>
        <w:t>建设城乡便民消费服务中心，是贯彻党中央和</w:t>
      </w:r>
      <w:r w:rsidRPr="00DD6960">
        <w:rPr>
          <w:rFonts w:ascii="仿宋_GB2312" w:eastAsia="仿宋_GB2312" w:hAnsi="Tahoma" w:cs="Times New Roman" w:hint="eastAsia"/>
          <w:sz w:val="28"/>
          <w:szCs w:val="28"/>
        </w:rPr>
        <w:lastRenderedPageBreak/>
        <w:t>国务院要求的重要举措，是落实消费升级行动计划的重要内容，是扩大服务消费的重要抓手，是实实在在的民生工程。各地商务主管部门要再接再厉，积极作为，提高思想认识，加大工作力度，采取有力措施，进一步推动城乡便民消费服务中心建设工作。</w:t>
      </w:r>
    </w:p>
    <w:p w:rsidR="008B7E13" w:rsidRPr="00DD6960" w:rsidRDefault="008B7E13" w:rsidP="00A76D6C">
      <w:pPr>
        <w:widowControl w:val="0"/>
        <w:spacing w:line="570" w:lineRule="exact"/>
        <w:ind w:firstLineChars="200" w:firstLine="560"/>
        <w:rPr>
          <w:rFonts w:ascii="仿宋_GB2312" w:eastAsia="仿宋_GB2312" w:hAnsi="Calibri" w:cs="Times New Roman"/>
          <w:sz w:val="28"/>
          <w:szCs w:val="28"/>
        </w:rPr>
      </w:pPr>
      <w:r w:rsidRPr="00DD6960">
        <w:rPr>
          <w:rFonts w:ascii="仿宋_GB2312" w:eastAsia="仿宋_GB2312" w:hint="eastAsia"/>
          <w:color w:val="000000"/>
          <w:sz w:val="28"/>
          <w:szCs w:val="28"/>
        </w:rPr>
        <w:t>《通知》对2019年重点工作任务作出部署。</w:t>
      </w:r>
      <w:r w:rsidRPr="00E84FF0">
        <w:rPr>
          <w:rFonts w:ascii="仿宋_GB2312" w:eastAsia="仿宋_GB2312" w:hint="eastAsia"/>
          <w:color w:val="000000"/>
          <w:sz w:val="28"/>
          <w:szCs w:val="28"/>
        </w:rPr>
        <w:t>一是扩大建设范围增加建设数量。二是打造精品城乡便民消费服务中心。</w:t>
      </w:r>
      <w:r w:rsidRPr="00E84FF0">
        <w:rPr>
          <w:rFonts w:ascii="仿宋_GB2312" w:eastAsia="仿宋_GB2312" w:hAnsi="Calibri" w:cs="Times New Roman" w:hint="eastAsia"/>
          <w:sz w:val="28"/>
          <w:szCs w:val="28"/>
          <w:u w:color="000000"/>
        </w:rPr>
        <w:t>各地商务主管部门要在已建成城乡便民消费服务中心的基础上，从优化环境设施、完善服务功能、加强运营管理、提高综合效益、增强可持续发展能力等方面着力，打造精品城乡便民消费服务中心，以更好满足城乡居民个性化、多元化、多层次的服务需求。</w:t>
      </w:r>
      <w:r w:rsidRPr="00E84FF0">
        <w:rPr>
          <w:rFonts w:ascii="仿宋_GB2312" w:eastAsia="仿宋_GB2312" w:hint="eastAsia"/>
          <w:color w:val="000000"/>
          <w:sz w:val="28"/>
          <w:szCs w:val="28"/>
        </w:rPr>
        <w:t>三是推广可复制经验。</w:t>
      </w:r>
      <w:r w:rsidRPr="00E84FF0">
        <w:rPr>
          <w:rFonts w:ascii="仿宋_GB2312" w:eastAsia="仿宋_GB2312" w:hAnsi="Calibri" w:cs="Times New Roman" w:hint="eastAsia"/>
          <w:sz w:val="28"/>
          <w:szCs w:val="28"/>
        </w:rPr>
        <w:t>各</w:t>
      </w:r>
      <w:r w:rsidRPr="00DD6960">
        <w:rPr>
          <w:rFonts w:ascii="仿宋_GB2312" w:eastAsia="仿宋_GB2312" w:hAnsi="Calibri" w:cs="Times New Roman" w:hint="eastAsia"/>
          <w:sz w:val="28"/>
          <w:szCs w:val="28"/>
        </w:rPr>
        <w:t>地商务主管部门在推进城乡便民消费服务中心建设中，形成了强化组织和机制保障、加强政策和资金支持、推动规范化连锁化品牌化发展、创新发展模式和促进集聚融合发展等方面的可复制可推广经验。</w:t>
      </w:r>
    </w:p>
    <w:p w:rsidR="008B7E13" w:rsidRPr="00DD6960" w:rsidRDefault="008B7E13" w:rsidP="00A76D6C">
      <w:pPr>
        <w:widowControl w:val="0"/>
        <w:spacing w:line="570" w:lineRule="exact"/>
        <w:ind w:firstLineChars="200" w:firstLine="560"/>
        <w:rPr>
          <w:rFonts w:ascii="仿宋_GB2312" w:eastAsia="仿宋_GB2312" w:hAnsi="Calibri" w:cs="Times New Roman"/>
          <w:sz w:val="28"/>
          <w:szCs w:val="28"/>
        </w:rPr>
      </w:pPr>
      <w:r w:rsidRPr="00DD6960">
        <w:rPr>
          <w:rFonts w:ascii="仿宋_GB2312" w:eastAsia="仿宋_GB2312" w:hint="eastAsia"/>
          <w:color w:val="000000"/>
          <w:sz w:val="28"/>
          <w:szCs w:val="28"/>
        </w:rPr>
        <w:t>《通知》要求，</w:t>
      </w:r>
      <w:r w:rsidRPr="00DD6960">
        <w:rPr>
          <w:rFonts w:ascii="仿宋_GB2312" w:eastAsia="仿宋_GB2312" w:hAnsi="Calibri" w:cs="Times New Roman" w:hint="eastAsia"/>
          <w:sz w:val="28"/>
          <w:szCs w:val="28"/>
        </w:rPr>
        <w:t>各地商务主管部门要建立健全工作机制，加强部门协作，完善政策措施，以强烈的使命感、责任感和紧迫感，集中力量，明确责任人，细化工作任务，制定时间表和路线图，确保各项工作取得实效；采取形式多样的模式积极推进城乡便民消费服务中心建设，如政府成立国有控股公司推动建设的政府主导型、政府加强政策资金支持的政府推动型、企业以市场化方式推动建设的企业主导型、社区成立控股公司推动建设的社区主导型、政府和企</w:t>
      </w:r>
      <w:r w:rsidRPr="00DD6960">
        <w:rPr>
          <w:rFonts w:ascii="仿宋_GB2312" w:eastAsia="仿宋_GB2312" w:hAnsi="Calibri" w:cs="Times New Roman" w:hint="eastAsia"/>
          <w:sz w:val="28"/>
          <w:szCs w:val="28"/>
        </w:rPr>
        <w:lastRenderedPageBreak/>
        <w:t>业联合推动型、社区和企业联合推动型等模式。</w:t>
      </w:r>
    </w:p>
    <w:p w:rsidR="008F1601" w:rsidRDefault="00205355" w:rsidP="00A76D6C">
      <w:pPr>
        <w:widowControl w:val="0"/>
        <w:wordWrap w:val="0"/>
        <w:spacing w:line="570" w:lineRule="exact"/>
        <w:jc w:val="right"/>
        <w:rPr>
          <w:rFonts w:ascii="楷体" w:eastAsia="楷体" w:hAnsi="楷体"/>
          <w:color w:val="000000" w:themeColor="text1"/>
          <w:sz w:val="28"/>
          <w:szCs w:val="28"/>
        </w:rPr>
      </w:pPr>
      <w:r>
        <w:rPr>
          <w:rFonts w:ascii="楷体" w:eastAsia="楷体" w:hAnsi="楷体" w:hint="eastAsia"/>
          <w:color w:val="000000" w:themeColor="text1"/>
          <w:sz w:val="28"/>
          <w:szCs w:val="28"/>
        </w:rPr>
        <w:t>（商务部办公厅）</w:t>
      </w:r>
      <w:r w:rsidR="00A76D6C">
        <w:rPr>
          <w:rFonts w:ascii="楷体" w:eastAsia="楷体" w:hAnsi="楷体" w:hint="eastAsia"/>
          <w:color w:val="000000" w:themeColor="text1"/>
          <w:sz w:val="28"/>
          <w:szCs w:val="28"/>
        </w:rPr>
        <w:t xml:space="preserve">  </w:t>
      </w:r>
    </w:p>
    <w:p w:rsidR="008B7E13" w:rsidRDefault="008B7E13" w:rsidP="00A76D6C">
      <w:pPr>
        <w:widowControl w:val="0"/>
        <w:spacing w:line="570" w:lineRule="exact"/>
        <w:rPr>
          <w:rFonts w:ascii="楷体" w:eastAsia="楷体" w:hAnsi="楷体"/>
          <w:color w:val="000000" w:themeColor="text1"/>
          <w:sz w:val="28"/>
          <w:szCs w:val="28"/>
        </w:rPr>
      </w:pPr>
    </w:p>
    <w:p w:rsidR="00E8180F" w:rsidRDefault="00FD16B0" w:rsidP="00A76D6C">
      <w:pPr>
        <w:widowControl w:val="0"/>
        <w:spacing w:line="570" w:lineRule="exact"/>
        <w:rPr>
          <w:rFonts w:ascii="黑体" w:eastAsia="黑体" w:hAnsi="黑体" w:cs="黑体"/>
          <w:color w:val="000000" w:themeColor="text1"/>
          <w:sz w:val="28"/>
          <w:szCs w:val="28"/>
          <w:shd w:val="pct10" w:color="auto" w:fill="FFFFFF"/>
        </w:rPr>
      </w:pPr>
      <w:r w:rsidRPr="00154787">
        <w:rPr>
          <w:rFonts w:ascii="黑体" w:eastAsia="黑体" w:hAnsi="黑体" w:cs="黑体" w:hint="eastAsia"/>
          <w:color w:val="000000" w:themeColor="text1"/>
          <w:sz w:val="28"/>
          <w:szCs w:val="28"/>
          <w:shd w:val="pct10" w:color="auto" w:fill="FFFFFF"/>
        </w:rPr>
        <w:t>商 会 动 态</w:t>
      </w:r>
    </w:p>
    <w:p w:rsidR="00E8180F" w:rsidRDefault="00E8180F" w:rsidP="00A76D6C">
      <w:pPr>
        <w:widowControl w:val="0"/>
        <w:spacing w:line="570" w:lineRule="exact"/>
        <w:rPr>
          <w:rFonts w:ascii="黑体" w:eastAsia="黑体" w:hAnsi="黑体" w:cs="黑体"/>
          <w:color w:val="000000" w:themeColor="text1"/>
          <w:sz w:val="28"/>
          <w:szCs w:val="28"/>
          <w:shd w:val="pct10" w:color="auto" w:fill="FFFFFF"/>
        </w:rPr>
      </w:pPr>
    </w:p>
    <w:p w:rsidR="00AA1EBE" w:rsidRDefault="00600987" w:rsidP="00A76D6C">
      <w:pPr>
        <w:pStyle w:val="a8"/>
        <w:widowControl w:val="0"/>
        <w:shd w:val="clear" w:color="auto" w:fill="FFFFFF"/>
        <w:spacing w:before="0" w:beforeAutospacing="0" w:after="0" w:afterAutospacing="0" w:line="570" w:lineRule="exact"/>
        <w:contextualSpacing/>
        <w:jc w:val="center"/>
        <w:rPr>
          <w:rFonts w:ascii="黑体" w:eastAsia="黑体" w:hAnsi="黑体"/>
          <w:color w:val="000000" w:themeColor="text1"/>
          <w:sz w:val="36"/>
          <w:szCs w:val="36"/>
        </w:rPr>
      </w:pPr>
      <w:r w:rsidRPr="00600987">
        <w:rPr>
          <w:rFonts w:ascii="黑体" w:eastAsia="黑体" w:hAnsi="黑体" w:hint="eastAsia"/>
          <w:color w:val="000000" w:themeColor="text1"/>
          <w:sz w:val="36"/>
          <w:szCs w:val="36"/>
        </w:rPr>
        <w:t>2019天津投资贸易洽谈会暨PECC博览会开幕</w:t>
      </w:r>
    </w:p>
    <w:p w:rsidR="00AA1EBE" w:rsidRDefault="00AA1EBE" w:rsidP="00A76D6C">
      <w:pPr>
        <w:pStyle w:val="a8"/>
        <w:widowControl w:val="0"/>
        <w:shd w:val="clear" w:color="auto" w:fill="FFFFFF"/>
        <w:spacing w:before="0" w:beforeAutospacing="0" w:after="0" w:afterAutospacing="0" w:line="570" w:lineRule="exact"/>
        <w:contextualSpacing/>
        <w:rPr>
          <w:rFonts w:ascii="仿宋_GB2312" w:eastAsia="仿宋_GB2312"/>
          <w:sz w:val="28"/>
          <w:szCs w:val="28"/>
        </w:rPr>
      </w:pPr>
    </w:p>
    <w:p w:rsidR="00AA1EBE" w:rsidRPr="00AA1EBE" w:rsidRDefault="004D4822" w:rsidP="00A76D6C">
      <w:pPr>
        <w:pStyle w:val="a8"/>
        <w:widowControl w:val="0"/>
        <w:shd w:val="clear" w:color="auto" w:fill="FFFFFF"/>
        <w:spacing w:before="0" w:beforeAutospacing="0" w:after="0" w:afterAutospacing="0" w:line="570" w:lineRule="exact"/>
        <w:ind w:firstLineChars="200" w:firstLine="560"/>
        <w:contextualSpacing/>
        <w:rPr>
          <w:rFonts w:ascii="黑体" w:eastAsia="黑体" w:hAnsi="黑体"/>
          <w:color w:val="000000" w:themeColor="text1"/>
          <w:sz w:val="36"/>
          <w:szCs w:val="36"/>
        </w:rPr>
      </w:pPr>
      <w:r w:rsidRPr="00A05905">
        <w:rPr>
          <w:rFonts w:ascii="仿宋_GB2312" w:eastAsia="仿宋_GB2312" w:hint="eastAsia"/>
          <w:sz w:val="28"/>
          <w:szCs w:val="28"/>
        </w:rPr>
        <w:t>2019年</w:t>
      </w:r>
      <w:r w:rsidR="00600987" w:rsidRPr="00A05905">
        <w:rPr>
          <w:rFonts w:ascii="仿宋_GB2312" w:eastAsia="仿宋_GB2312" w:hint="eastAsia"/>
          <w:sz w:val="28"/>
          <w:szCs w:val="28"/>
        </w:rPr>
        <w:t>4月18日，由天津市政府、中国商业联合会</w:t>
      </w:r>
      <w:r w:rsidR="003671FE" w:rsidRPr="00A05905">
        <w:rPr>
          <w:rFonts w:ascii="仿宋_GB2312" w:eastAsia="仿宋_GB2312" w:hint="eastAsia"/>
          <w:sz w:val="28"/>
          <w:szCs w:val="28"/>
        </w:rPr>
        <w:t>（简称中商联）</w:t>
      </w:r>
      <w:r w:rsidR="00600987" w:rsidRPr="00A05905">
        <w:rPr>
          <w:rFonts w:ascii="仿宋_GB2312" w:eastAsia="仿宋_GB2312" w:hint="eastAsia"/>
          <w:sz w:val="28"/>
          <w:szCs w:val="28"/>
        </w:rPr>
        <w:t>共同主办的2019中国</w:t>
      </w:r>
      <w:r w:rsidR="00AB14F4">
        <w:rPr>
          <w:rFonts w:ascii="仿宋_GB2312" w:eastAsia="仿宋_GB2312" w:hint="eastAsia"/>
          <w:sz w:val="28"/>
          <w:szCs w:val="28"/>
        </w:rPr>
        <w:t>·</w:t>
      </w:r>
      <w:r w:rsidR="00600987" w:rsidRPr="00A05905">
        <w:rPr>
          <w:rFonts w:ascii="仿宋_GB2312" w:eastAsia="仿宋_GB2312" w:hint="eastAsia"/>
          <w:sz w:val="28"/>
          <w:szCs w:val="28"/>
        </w:rPr>
        <w:t>天津投资贸易洽谈会暨PECC博览会</w:t>
      </w:r>
      <w:r w:rsidR="00736CB3" w:rsidRPr="00A05905">
        <w:rPr>
          <w:rFonts w:ascii="仿宋_GB2312" w:eastAsia="仿宋_GB2312" w:hint="eastAsia"/>
          <w:sz w:val="28"/>
          <w:szCs w:val="28"/>
        </w:rPr>
        <w:t>（简称津洽会）</w:t>
      </w:r>
      <w:r w:rsidR="00600987" w:rsidRPr="00A05905">
        <w:rPr>
          <w:rFonts w:ascii="仿宋_GB2312" w:eastAsia="仿宋_GB2312" w:hint="eastAsia"/>
          <w:sz w:val="28"/>
          <w:szCs w:val="28"/>
        </w:rPr>
        <w:t>在梅江会展中心开幕。</w:t>
      </w:r>
      <w:r w:rsidR="00AB14F4">
        <w:rPr>
          <w:rFonts w:ascii="仿宋_GB2312" w:eastAsia="仿宋_GB2312" w:hint="eastAsia"/>
          <w:sz w:val="28"/>
          <w:szCs w:val="28"/>
        </w:rPr>
        <w:t>中共中央政治局委员、</w:t>
      </w:r>
      <w:r w:rsidR="00600987" w:rsidRPr="00A05905">
        <w:rPr>
          <w:rFonts w:ascii="仿宋_GB2312" w:eastAsia="仿宋_GB2312" w:hint="eastAsia"/>
          <w:sz w:val="28"/>
          <w:szCs w:val="28"/>
        </w:rPr>
        <w:t>天津市委书记李鸿忠，天津市市长张国清，</w:t>
      </w:r>
      <w:r w:rsidR="00AB14F4" w:rsidRPr="00A05905">
        <w:rPr>
          <w:rFonts w:ascii="仿宋_GB2312" w:eastAsia="仿宋_GB2312" w:hint="eastAsia"/>
          <w:sz w:val="28"/>
          <w:szCs w:val="28"/>
        </w:rPr>
        <w:t>中国商业联合会会长姜明，</w:t>
      </w:r>
      <w:r w:rsidR="00600987" w:rsidRPr="00A05905">
        <w:rPr>
          <w:rFonts w:ascii="仿宋_GB2312" w:eastAsia="仿宋_GB2312" w:hint="eastAsia"/>
          <w:sz w:val="28"/>
          <w:szCs w:val="28"/>
        </w:rPr>
        <w:t>湖北省副省长赵海山，湖北省人大常委会副主任、黄冈市委书记刘雪荣，湖北省商务厅厅长秦军等</w:t>
      </w:r>
      <w:r w:rsidR="00551845" w:rsidRPr="00A05905">
        <w:rPr>
          <w:rFonts w:ascii="仿宋_GB2312" w:eastAsia="仿宋_GB2312" w:hint="eastAsia"/>
          <w:sz w:val="28"/>
          <w:szCs w:val="28"/>
        </w:rPr>
        <w:t>出席开幕式</w:t>
      </w:r>
      <w:r w:rsidR="00736CB3" w:rsidRPr="00A05905">
        <w:rPr>
          <w:rFonts w:ascii="仿宋_GB2312" w:eastAsia="仿宋_GB2312" w:hint="eastAsia"/>
          <w:sz w:val="28"/>
          <w:szCs w:val="28"/>
        </w:rPr>
        <w:t>。中国商业联合会副秘书长兼会展部部长祁宝平</w:t>
      </w:r>
      <w:r w:rsidR="00551845" w:rsidRPr="00A05905">
        <w:rPr>
          <w:rFonts w:ascii="仿宋_GB2312" w:eastAsia="仿宋_GB2312" w:hint="eastAsia"/>
          <w:sz w:val="28"/>
          <w:szCs w:val="28"/>
        </w:rPr>
        <w:t>参加会议</w:t>
      </w:r>
      <w:r w:rsidR="00600987" w:rsidRPr="00A05905">
        <w:rPr>
          <w:rFonts w:ascii="仿宋_GB2312" w:eastAsia="仿宋_GB2312" w:hint="eastAsia"/>
          <w:sz w:val="28"/>
          <w:szCs w:val="28"/>
        </w:rPr>
        <w:t>。</w:t>
      </w:r>
      <w:r w:rsidR="00AA1EBE" w:rsidRPr="00A05905">
        <w:rPr>
          <w:rStyle w:val="bjh-p"/>
          <w:rFonts w:ascii="仿宋_GB2312" w:eastAsia="仿宋_GB2312" w:hAnsi="Arial" w:cs="Arial" w:hint="eastAsia"/>
          <w:sz w:val="28"/>
          <w:szCs w:val="28"/>
        </w:rPr>
        <w:t>来自36个国家和地区、26个省区市的81个团组、1000余家企业</w:t>
      </w:r>
      <w:r w:rsidR="00AA1EBE">
        <w:rPr>
          <w:rStyle w:val="bjh-p"/>
          <w:rFonts w:ascii="仿宋_GB2312" w:eastAsia="仿宋_GB2312" w:hAnsi="Arial" w:cs="Arial" w:hint="eastAsia"/>
          <w:sz w:val="28"/>
          <w:szCs w:val="28"/>
        </w:rPr>
        <w:t>参会</w:t>
      </w:r>
      <w:r w:rsidR="00AA1EBE" w:rsidRPr="00A05905">
        <w:rPr>
          <w:rStyle w:val="bjh-p"/>
          <w:rFonts w:ascii="仿宋_GB2312" w:eastAsia="仿宋_GB2312" w:hAnsi="Arial" w:cs="Arial" w:hint="eastAsia"/>
          <w:sz w:val="28"/>
          <w:szCs w:val="28"/>
        </w:rPr>
        <w:t>。</w:t>
      </w:r>
    </w:p>
    <w:p w:rsidR="00A05905" w:rsidRPr="00A05905" w:rsidRDefault="00A05905" w:rsidP="00A76D6C">
      <w:pPr>
        <w:pStyle w:val="a8"/>
        <w:widowControl w:val="0"/>
        <w:shd w:val="clear" w:color="auto" w:fill="FFFFFF"/>
        <w:spacing w:before="0" w:beforeAutospacing="0" w:after="0" w:afterAutospacing="0" w:line="570" w:lineRule="exact"/>
        <w:ind w:firstLineChars="200" w:firstLine="560"/>
        <w:rPr>
          <w:rFonts w:ascii="仿宋_GB2312" w:eastAsia="仿宋_GB2312"/>
          <w:sz w:val="28"/>
          <w:szCs w:val="28"/>
        </w:rPr>
      </w:pPr>
      <w:r w:rsidRPr="00A05905">
        <w:rPr>
          <w:rFonts w:ascii="仿宋_GB2312" w:eastAsia="仿宋_GB2312" w:hAnsi="Microsoft Yahei" w:hint="eastAsia"/>
          <w:sz w:val="28"/>
          <w:szCs w:val="28"/>
        </w:rPr>
        <w:t>本届津洽会</w:t>
      </w:r>
      <w:r>
        <w:rPr>
          <w:rFonts w:ascii="仿宋_GB2312" w:eastAsia="仿宋_GB2312" w:hAnsi="Microsoft Yahei" w:hint="eastAsia"/>
          <w:sz w:val="28"/>
          <w:szCs w:val="28"/>
        </w:rPr>
        <w:t>以</w:t>
      </w:r>
      <w:r w:rsidRPr="00A05905">
        <w:rPr>
          <w:rFonts w:ascii="仿宋_GB2312" w:eastAsia="仿宋_GB2312" w:hAnsi="Microsoft Yahei" w:hint="eastAsia"/>
          <w:sz w:val="28"/>
          <w:szCs w:val="28"/>
        </w:rPr>
        <w:t>“全方位开放、多领域合作、高质量发展”</w:t>
      </w:r>
      <w:r>
        <w:rPr>
          <w:rFonts w:ascii="仿宋_GB2312" w:eastAsia="仿宋_GB2312" w:hAnsi="Microsoft Yahei" w:hint="eastAsia"/>
          <w:sz w:val="28"/>
          <w:szCs w:val="28"/>
        </w:rPr>
        <w:t>为主题，</w:t>
      </w:r>
      <w:r w:rsidRPr="00A05905">
        <w:rPr>
          <w:rFonts w:ascii="仿宋_GB2312" w:eastAsia="仿宋_GB2312" w:hAnsi="Microsoft Yahei" w:hint="eastAsia"/>
          <w:sz w:val="28"/>
          <w:szCs w:val="28"/>
        </w:rPr>
        <w:t>紧扣形势要求，立足天津“一基地三区”城市定位，秉承面向世界、服务全国的展会宗旨，继续聚焦经贸合作、招商引资、人才集聚三大功能，着力打造天津扩大对外开放平台、服务京津冀协同发展和“一带一路”建设平台、促进国内外经贸交流合作平台，努力实现津洽会品牌知名度和影响力的进一步提升。</w:t>
      </w:r>
    </w:p>
    <w:p w:rsidR="00A05905" w:rsidRPr="00A76D6C" w:rsidRDefault="00A05905" w:rsidP="00A76D6C">
      <w:pPr>
        <w:pStyle w:val="a8"/>
        <w:widowControl w:val="0"/>
        <w:shd w:val="clear" w:color="auto" w:fill="FFFFFF"/>
        <w:spacing w:before="0" w:beforeAutospacing="0" w:after="0" w:afterAutospacing="0" w:line="570" w:lineRule="exact"/>
        <w:ind w:firstLineChars="200" w:firstLine="576"/>
        <w:jc w:val="both"/>
        <w:rPr>
          <w:rFonts w:ascii="仿宋_GB2312" w:eastAsia="仿宋_GB2312" w:hAnsi="Arial" w:cs="Arial"/>
          <w:spacing w:val="4"/>
          <w:sz w:val="28"/>
          <w:szCs w:val="28"/>
        </w:rPr>
      </w:pPr>
      <w:r w:rsidRPr="00A76D6C">
        <w:rPr>
          <w:rFonts w:ascii="仿宋_GB2312" w:eastAsia="仿宋_GB2312" w:hint="eastAsia"/>
          <w:spacing w:val="4"/>
          <w:sz w:val="28"/>
          <w:szCs w:val="28"/>
        </w:rPr>
        <w:lastRenderedPageBreak/>
        <w:t>本届</w:t>
      </w:r>
      <w:r w:rsidR="00600987" w:rsidRPr="00A76D6C">
        <w:rPr>
          <w:rFonts w:ascii="仿宋_GB2312" w:eastAsia="仿宋_GB2312" w:hint="eastAsia"/>
          <w:spacing w:val="4"/>
          <w:sz w:val="28"/>
          <w:szCs w:val="28"/>
        </w:rPr>
        <w:t>津洽会</w:t>
      </w:r>
      <w:r w:rsidR="003671FE" w:rsidRPr="00A76D6C">
        <w:rPr>
          <w:rFonts w:ascii="仿宋_GB2312" w:eastAsia="仿宋_GB2312" w:hint="eastAsia"/>
          <w:spacing w:val="4"/>
          <w:sz w:val="28"/>
          <w:szCs w:val="28"/>
        </w:rPr>
        <w:t>展览面积6万平方米，</w:t>
      </w:r>
      <w:r w:rsidRPr="00A76D6C">
        <w:rPr>
          <w:rFonts w:ascii="仿宋_GB2312" w:eastAsia="仿宋_GB2312" w:hint="eastAsia"/>
          <w:spacing w:val="4"/>
          <w:sz w:val="28"/>
          <w:szCs w:val="28"/>
          <w:shd w:val="clear" w:color="auto" w:fill="FFFFFF"/>
        </w:rPr>
        <w:t>展会分为投资洽谈、商品贸易和人才交流三大板块，</w:t>
      </w:r>
      <w:r w:rsidR="003671FE" w:rsidRPr="00A76D6C">
        <w:rPr>
          <w:rFonts w:ascii="仿宋_GB2312" w:eastAsia="仿宋_GB2312" w:hint="eastAsia"/>
          <w:spacing w:val="4"/>
          <w:sz w:val="28"/>
          <w:szCs w:val="28"/>
        </w:rPr>
        <w:t>设有国际标准展位2868个，设置国内省市合作交流、对口扶持及大企业、进口商品、全国老字号名品、天津发展成就、平行进口汽车和工艺品展区。</w:t>
      </w:r>
      <w:r w:rsidRPr="00A76D6C">
        <w:rPr>
          <w:rStyle w:val="bjh-p"/>
          <w:rFonts w:ascii="仿宋_GB2312" w:eastAsia="仿宋_GB2312" w:hAnsi="Arial" w:cs="Arial" w:hint="eastAsia"/>
          <w:spacing w:val="4"/>
          <w:sz w:val="28"/>
          <w:szCs w:val="28"/>
        </w:rPr>
        <w:t>本届津洽会签约投资合作项目共48个，投资总额约509.35亿元，其中内资项目</w:t>
      </w:r>
      <w:r w:rsidR="00A76D6C">
        <w:rPr>
          <w:rStyle w:val="bjh-p"/>
          <w:rFonts w:ascii="仿宋_GB2312" w:eastAsia="仿宋_GB2312" w:hAnsi="Arial" w:cs="Arial" w:hint="eastAsia"/>
          <w:spacing w:val="4"/>
          <w:sz w:val="28"/>
          <w:szCs w:val="28"/>
        </w:rPr>
        <w:t xml:space="preserve">    </w:t>
      </w:r>
      <w:r w:rsidRPr="00A76D6C">
        <w:rPr>
          <w:rStyle w:val="bjh-p"/>
          <w:rFonts w:ascii="仿宋_GB2312" w:eastAsia="仿宋_GB2312" w:hAnsi="Arial" w:cs="Arial" w:hint="eastAsia"/>
          <w:spacing w:val="4"/>
          <w:sz w:val="28"/>
          <w:szCs w:val="28"/>
        </w:rPr>
        <w:t>37个，投资额364.31亿元，外资项目11个，投资额145.04亿元。来自京冀地区的投资项目18个，投资额288.85亿元，占内资签约投资合作项目额的79.3%。签约亿元以上项目42个，投资额占比达98.8%，其中10亿元及以上项目12个，投资额419.61亿元，占亿元以上项目的83.4%。签约投资合作项目中，先进制造业、智能制造项目、高技术类项目16个，项目投资总额233.25亿元，占比45.8%；新能源、新材料类项目5个，投资总额59.5亿元，占比11.7%；服务业项目27个，项目投资总额216.6亿元，占比42.5%。</w:t>
      </w:r>
    </w:p>
    <w:p w:rsidR="00A05905" w:rsidRPr="00AA1EBE" w:rsidRDefault="00AA1EBE"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A05905">
        <w:rPr>
          <w:rFonts w:ascii="仿宋_GB2312" w:eastAsia="仿宋_GB2312" w:hint="eastAsia"/>
          <w:sz w:val="28"/>
          <w:szCs w:val="28"/>
        </w:rPr>
        <w:t>津洽会期间，由中商联、福建省商贸业联合会提供支持，安溪县人民政府、天津市商业联合会主办的安溪“铁观音百万大师·名匠天津行”宣传推介活动会上姜明会长发表寄语，见证了安溪铁观音大师李金登与天津市商业联合会签订合作协议，共同推进安溪铁观音原产地与天津销售地的融合、交流、协作、互动，使“安溪铁观音好喝一身轻”健康茶饮理念，助力天津市民畅享健康新生活。</w:t>
      </w:r>
    </w:p>
    <w:p w:rsidR="000C16E1" w:rsidRPr="00A76D6C" w:rsidRDefault="008F2722" w:rsidP="00A76D6C">
      <w:pPr>
        <w:pStyle w:val="a8"/>
        <w:widowControl w:val="0"/>
        <w:shd w:val="clear" w:color="auto" w:fill="FFFFFF"/>
        <w:wordWrap w:val="0"/>
        <w:spacing w:before="0" w:beforeAutospacing="0" w:after="0" w:afterAutospacing="0" w:line="570" w:lineRule="exact"/>
        <w:ind w:firstLine="480"/>
        <w:jc w:val="right"/>
        <w:rPr>
          <w:rFonts w:ascii="楷体" w:eastAsia="楷体" w:hAnsi="楷体"/>
          <w:color w:val="000000" w:themeColor="text1"/>
          <w:sz w:val="28"/>
          <w:szCs w:val="28"/>
        </w:rPr>
      </w:pPr>
      <w:r w:rsidRPr="00A76D6C">
        <w:rPr>
          <w:rFonts w:ascii="楷体" w:eastAsia="楷体" w:hAnsi="楷体" w:hint="eastAsia"/>
          <w:color w:val="000000" w:themeColor="text1"/>
          <w:sz w:val="28"/>
          <w:szCs w:val="28"/>
        </w:rPr>
        <w:t>（</w:t>
      </w:r>
      <w:r w:rsidR="00600987" w:rsidRPr="00A76D6C">
        <w:rPr>
          <w:rFonts w:ascii="楷体" w:eastAsia="楷体" w:hAnsi="楷体" w:hint="eastAsia"/>
          <w:color w:val="000000" w:themeColor="text1"/>
          <w:sz w:val="28"/>
          <w:szCs w:val="28"/>
        </w:rPr>
        <w:t>会展部</w:t>
      </w:r>
      <w:r w:rsidRPr="00A76D6C">
        <w:rPr>
          <w:rFonts w:ascii="楷体" w:eastAsia="楷体" w:hAnsi="楷体" w:hint="eastAsia"/>
          <w:color w:val="000000" w:themeColor="text1"/>
          <w:sz w:val="28"/>
          <w:szCs w:val="28"/>
        </w:rPr>
        <w:t>）</w:t>
      </w:r>
      <w:r w:rsidR="00EC58E7" w:rsidRPr="00A76D6C">
        <w:rPr>
          <w:rFonts w:ascii="楷体" w:eastAsia="楷体" w:hAnsi="楷体" w:hint="eastAsia"/>
          <w:color w:val="000000" w:themeColor="text1"/>
          <w:sz w:val="28"/>
          <w:szCs w:val="28"/>
        </w:rPr>
        <w:t xml:space="preserve"> </w:t>
      </w:r>
      <w:r w:rsidR="00A76D6C" w:rsidRPr="00A76D6C">
        <w:rPr>
          <w:rFonts w:ascii="楷体" w:eastAsia="楷体" w:hAnsi="楷体" w:hint="eastAsia"/>
          <w:color w:val="000000" w:themeColor="text1"/>
          <w:sz w:val="28"/>
          <w:szCs w:val="28"/>
        </w:rPr>
        <w:t xml:space="preserve">  </w:t>
      </w:r>
    </w:p>
    <w:p w:rsidR="00625DE9" w:rsidRDefault="00625DE9" w:rsidP="00A76D6C">
      <w:pPr>
        <w:widowControl w:val="0"/>
        <w:spacing w:line="570" w:lineRule="exact"/>
        <w:jc w:val="center"/>
        <w:rPr>
          <w:rFonts w:ascii="黑体" w:eastAsia="黑体" w:hAnsi="黑体"/>
          <w:bCs/>
          <w:color w:val="000000" w:themeColor="text1"/>
          <w:sz w:val="36"/>
          <w:szCs w:val="36"/>
        </w:rPr>
      </w:pPr>
    </w:p>
    <w:p w:rsidR="00A76D6C" w:rsidRDefault="00A76D6C" w:rsidP="00A76D6C">
      <w:pPr>
        <w:widowControl w:val="0"/>
        <w:spacing w:line="570" w:lineRule="exact"/>
        <w:jc w:val="center"/>
        <w:rPr>
          <w:rFonts w:ascii="黑体" w:eastAsia="黑体" w:hAnsi="黑体"/>
          <w:bCs/>
          <w:color w:val="000000" w:themeColor="text1"/>
          <w:sz w:val="36"/>
          <w:szCs w:val="36"/>
        </w:rPr>
      </w:pPr>
      <w:r w:rsidRPr="000C16E1">
        <w:rPr>
          <w:rFonts w:ascii="黑体" w:eastAsia="黑体" w:hAnsi="黑体" w:hint="eastAsia"/>
          <w:bCs/>
          <w:color w:val="000000" w:themeColor="text1"/>
          <w:sz w:val="36"/>
          <w:szCs w:val="36"/>
        </w:rPr>
        <w:t>中国商业联合会在京召开国际标准化工作</w:t>
      </w:r>
    </w:p>
    <w:p w:rsidR="00A76D6C" w:rsidRDefault="00A76D6C" w:rsidP="00A76D6C">
      <w:pPr>
        <w:widowControl w:val="0"/>
        <w:spacing w:line="570" w:lineRule="exact"/>
        <w:jc w:val="center"/>
        <w:rPr>
          <w:rFonts w:ascii="黑体" w:eastAsia="黑体" w:hAnsi="黑体"/>
          <w:bCs/>
          <w:color w:val="000000" w:themeColor="text1"/>
          <w:sz w:val="36"/>
          <w:szCs w:val="36"/>
        </w:rPr>
      </w:pPr>
      <w:r w:rsidRPr="000C16E1">
        <w:rPr>
          <w:rFonts w:ascii="黑体" w:eastAsia="黑体" w:hAnsi="黑体" w:hint="eastAsia"/>
          <w:bCs/>
          <w:color w:val="000000" w:themeColor="text1"/>
          <w:sz w:val="36"/>
          <w:szCs w:val="36"/>
        </w:rPr>
        <w:t>新闻发布会</w:t>
      </w:r>
    </w:p>
    <w:p w:rsidR="00A76D6C" w:rsidRDefault="00A76D6C" w:rsidP="00A76D6C">
      <w:pPr>
        <w:widowControl w:val="0"/>
        <w:spacing w:line="570" w:lineRule="exact"/>
        <w:rPr>
          <w:rFonts w:ascii="黑体" w:eastAsia="黑体" w:hAnsi="黑体"/>
          <w:bCs/>
          <w:color w:val="000000" w:themeColor="text1"/>
          <w:sz w:val="36"/>
          <w:szCs w:val="36"/>
        </w:rPr>
      </w:pPr>
    </w:p>
    <w:p w:rsidR="00A76D6C"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2019年</w:t>
      </w:r>
      <w:r w:rsidRPr="000C16E1">
        <w:rPr>
          <w:rFonts w:ascii="仿宋_GB2312" w:eastAsia="仿宋_GB2312" w:hint="eastAsia"/>
          <w:color w:val="000000" w:themeColor="text1"/>
          <w:sz w:val="28"/>
          <w:szCs w:val="28"/>
        </w:rPr>
        <w:t>4月23日，国际标准化组织/食品标准化技术委员会/肉禽蛋鱼及其制品分技术委员会（以下简称ISO/TC34/SC6）在北京召开国际标准化工作新闻发布会暨项目负责人培训会。中国商业联合会会长姜明、副会长张丽君出席</w:t>
      </w:r>
      <w:r>
        <w:rPr>
          <w:rFonts w:ascii="仿宋_GB2312" w:eastAsia="仿宋_GB2312" w:hint="eastAsia"/>
          <w:color w:val="000000" w:themeColor="text1"/>
          <w:sz w:val="28"/>
          <w:szCs w:val="28"/>
        </w:rPr>
        <w:t>大会，</w:t>
      </w:r>
      <w:r w:rsidRPr="000C16E1">
        <w:rPr>
          <w:rFonts w:ascii="仿宋_GB2312" w:eastAsia="仿宋_GB2312" w:hint="eastAsia"/>
          <w:color w:val="000000" w:themeColor="text1"/>
          <w:sz w:val="28"/>
          <w:szCs w:val="28"/>
        </w:rPr>
        <w:t>来自国家市场监督管理总局、工业和信息化部等政府代表和南京农业大学、中国肉类食品综合研究中心、农业农村部屠宰技术中心、黄海水产研究所等国际标准项目承担单位以及来自行业组织、科研院所、检测机构和相关企业组成的国内专家及新闻媒体90余人参加了此次会议。</w:t>
      </w:r>
    </w:p>
    <w:p w:rsidR="00A76D6C" w:rsidRPr="000C16E1" w:rsidRDefault="00A76D6C"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0C16E1">
        <w:rPr>
          <w:rFonts w:ascii="仿宋_GB2312" w:eastAsia="仿宋_GB2312" w:hint="eastAsia"/>
          <w:color w:val="000000" w:themeColor="text1"/>
          <w:sz w:val="28"/>
          <w:szCs w:val="28"/>
        </w:rPr>
        <w:t>发布会由</w:t>
      </w:r>
      <w:r>
        <w:rPr>
          <w:rFonts w:ascii="仿宋_GB2312" w:eastAsia="仿宋_GB2312" w:hint="eastAsia"/>
          <w:color w:val="000000" w:themeColor="text1"/>
          <w:sz w:val="28"/>
          <w:szCs w:val="28"/>
        </w:rPr>
        <w:t>中商联</w:t>
      </w:r>
      <w:r w:rsidRPr="000C16E1">
        <w:rPr>
          <w:rFonts w:ascii="仿宋_GB2312" w:eastAsia="仿宋_GB2312" w:hint="eastAsia"/>
          <w:color w:val="000000" w:themeColor="text1"/>
          <w:sz w:val="28"/>
          <w:szCs w:val="28"/>
        </w:rPr>
        <w:t>张丽君副会长主持</w:t>
      </w:r>
      <w:r>
        <w:rPr>
          <w:rFonts w:ascii="仿宋_GB2312" w:eastAsia="仿宋_GB2312" w:hint="eastAsia"/>
          <w:color w:val="000000" w:themeColor="text1"/>
          <w:sz w:val="28"/>
          <w:szCs w:val="28"/>
        </w:rPr>
        <w:t>。</w:t>
      </w:r>
      <w:r w:rsidRPr="000C16E1">
        <w:rPr>
          <w:rFonts w:ascii="仿宋_GB2312" w:eastAsia="仿宋_GB2312" w:hint="eastAsia"/>
          <w:color w:val="000000" w:themeColor="text1"/>
          <w:sz w:val="28"/>
          <w:szCs w:val="28"/>
        </w:rPr>
        <w:t>南京农业大学的周光宏教授出任该技术委员会的主席职务，并在新闻发布会上介绍了ISO/TC34/SC6国际标准化工作的整体情况。</w:t>
      </w:r>
    </w:p>
    <w:p w:rsidR="00A76D6C" w:rsidRPr="000C16E1"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0C16E1">
        <w:rPr>
          <w:rFonts w:ascii="仿宋_GB2312" w:eastAsia="仿宋_GB2312" w:hint="eastAsia"/>
          <w:color w:val="000000" w:themeColor="text1"/>
          <w:sz w:val="28"/>
          <w:szCs w:val="28"/>
        </w:rPr>
        <w:t>由中国提出主导制修订的8项ISO国际标准立项一次性全部获批，在我国国际标准化工作上也是首例。这意味着我国将在肉禽蛋鱼及其制品的国际标准化工作上拥有更多的话语权，对于配合我国“一带一路”计划，建立开放统一的国际市场，推动相关领域的进出口贸易将起到积极促进作用。</w:t>
      </w:r>
    </w:p>
    <w:p w:rsidR="00A76D6C" w:rsidRPr="00A76D6C" w:rsidRDefault="00A76D6C" w:rsidP="00A76D6C">
      <w:pPr>
        <w:pStyle w:val="a8"/>
        <w:widowControl w:val="0"/>
        <w:shd w:val="clear" w:color="auto" w:fill="FFFFFF"/>
        <w:spacing w:before="0" w:beforeAutospacing="0" w:after="0" w:afterAutospacing="0" w:line="570" w:lineRule="exact"/>
        <w:ind w:firstLineChars="200" w:firstLine="576"/>
        <w:rPr>
          <w:rFonts w:ascii="仿宋_GB2312" w:eastAsia="仿宋_GB2312"/>
          <w:color w:val="000000" w:themeColor="text1"/>
          <w:spacing w:val="4"/>
          <w:sz w:val="28"/>
          <w:szCs w:val="28"/>
        </w:rPr>
      </w:pPr>
      <w:r w:rsidRPr="00A76D6C">
        <w:rPr>
          <w:rFonts w:ascii="仿宋_GB2312" w:eastAsia="仿宋_GB2312" w:hint="eastAsia"/>
          <w:color w:val="000000" w:themeColor="text1"/>
          <w:spacing w:val="4"/>
          <w:sz w:val="28"/>
          <w:szCs w:val="28"/>
        </w:rPr>
        <w:t>为了更好地完成8项国际标准项目，中国商业联合会（简称</w:t>
      </w:r>
      <w:r w:rsidRPr="00A76D6C">
        <w:rPr>
          <w:rFonts w:ascii="仿宋_GB2312" w:eastAsia="仿宋_GB2312" w:hint="eastAsia"/>
          <w:color w:val="000000" w:themeColor="text1"/>
          <w:spacing w:val="4"/>
          <w:sz w:val="28"/>
          <w:szCs w:val="28"/>
        </w:rPr>
        <w:lastRenderedPageBreak/>
        <w:t>中商联）邀请国标委国际标准化工作专家对工作组召集人、项目负责人和参与这些国际标准项目的国内专家，从国际标准化综合知识、国际标准制修订程序、国际标准编写经验、国际标准电子平台操作知识、国际标准会议主持技能等内容对参会人员进行了专业培训。</w:t>
      </w:r>
    </w:p>
    <w:p w:rsidR="00A76D6C" w:rsidRPr="000C16E1"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0C16E1">
        <w:rPr>
          <w:rFonts w:ascii="仿宋_GB2312" w:eastAsia="仿宋_GB2312" w:hint="eastAsia"/>
          <w:color w:val="000000" w:themeColor="text1"/>
          <w:sz w:val="28"/>
          <w:szCs w:val="28"/>
        </w:rPr>
        <w:t>国际标委会</w:t>
      </w:r>
      <w:r>
        <w:rPr>
          <w:rFonts w:ascii="仿宋_GB2312" w:eastAsia="仿宋_GB2312" w:hint="eastAsia"/>
          <w:color w:val="000000" w:themeColor="text1"/>
          <w:sz w:val="28"/>
          <w:szCs w:val="28"/>
        </w:rPr>
        <w:t>自开展</w:t>
      </w:r>
      <w:r w:rsidRPr="000C16E1">
        <w:rPr>
          <w:rFonts w:ascii="仿宋_GB2312" w:eastAsia="仿宋_GB2312" w:hint="eastAsia"/>
          <w:color w:val="000000" w:themeColor="text1"/>
          <w:sz w:val="28"/>
          <w:szCs w:val="28"/>
        </w:rPr>
        <w:t>工作以来，</w:t>
      </w:r>
      <w:r>
        <w:rPr>
          <w:rFonts w:ascii="仿宋_GB2312" w:eastAsia="仿宋_GB2312" w:hint="eastAsia"/>
          <w:color w:val="000000" w:themeColor="text1"/>
          <w:sz w:val="28"/>
          <w:szCs w:val="28"/>
        </w:rPr>
        <w:t>中商联</w:t>
      </w:r>
      <w:r w:rsidRPr="000C16E1">
        <w:rPr>
          <w:rFonts w:ascii="仿宋_GB2312" w:eastAsia="仿宋_GB2312" w:hint="eastAsia"/>
          <w:color w:val="000000" w:themeColor="text1"/>
          <w:sz w:val="28"/>
          <w:szCs w:val="28"/>
        </w:rPr>
        <w:t>和南京农业大学积极推进相关工作，主动与原有的成员国沟通，发展新的成员国加入，组织国内专家组认真梳理和研究该领域内国际标准的项目，令该国际标委会重新启动并焕发新活力。</w:t>
      </w:r>
    </w:p>
    <w:p w:rsidR="00A76D6C" w:rsidRPr="00A76D6C" w:rsidRDefault="00A76D6C" w:rsidP="00A76D6C">
      <w:pPr>
        <w:pStyle w:val="a8"/>
        <w:widowControl w:val="0"/>
        <w:shd w:val="clear" w:color="auto" w:fill="FFFFFF"/>
        <w:spacing w:before="0" w:beforeAutospacing="0" w:after="0" w:afterAutospacing="0" w:line="570" w:lineRule="exact"/>
        <w:ind w:firstLineChars="200" w:firstLine="576"/>
        <w:rPr>
          <w:rFonts w:ascii="仿宋_GB2312" w:eastAsia="仿宋_GB2312"/>
          <w:color w:val="000000" w:themeColor="text1"/>
          <w:spacing w:val="4"/>
          <w:sz w:val="28"/>
          <w:szCs w:val="28"/>
        </w:rPr>
      </w:pPr>
      <w:r w:rsidRPr="00A76D6C">
        <w:rPr>
          <w:rFonts w:ascii="仿宋_GB2312" w:eastAsia="仿宋_GB2312" w:hint="eastAsia"/>
          <w:color w:val="000000" w:themeColor="text1"/>
          <w:spacing w:val="4"/>
          <w:sz w:val="28"/>
          <w:szCs w:val="28"/>
        </w:rPr>
        <w:t>中商联通过多年持续跟踪国际标准化工作。2015年正式代表国家标准化管理委员会，承担ISO/TC34/SC6秘书处的工作，2018年9月，中国代表团在南京召开的第23届ISO/TC34/SC6年会上，首次主导提出《肉与肉制品术语》、《猪屠宰操作规程》、《发酵肉制品》、《冷冻鱼糜》、《肉与肉制品中L-(+)-谷氨酸的测定》、《肉与肉制品中总磷含量测定》、《肉与肉制品中氯霉素含量的测定》和《肉与肉制品中着色剂的测定》等8项国际标准的制修订工作，获得了多数参会代表的支持。经过标委会全体成员国的网络投票，8项国际标准项目已经正式获批立项，填补了相关领域国际标准的空白。</w:t>
      </w:r>
    </w:p>
    <w:p w:rsidR="00A76D6C" w:rsidRDefault="00A76D6C" w:rsidP="00A76D6C">
      <w:pPr>
        <w:widowControl w:val="0"/>
        <w:wordWrap w:val="0"/>
        <w:spacing w:line="570" w:lineRule="exact"/>
        <w:jc w:val="right"/>
        <w:rPr>
          <w:rFonts w:ascii="楷体" w:eastAsia="楷体" w:hAnsi="楷体"/>
          <w:color w:val="000000" w:themeColor="text1"/>
          <w:sz w:val="28"/>
          <w:szCs w:val="28"/>
        </w:rPr>
      </w:pPr>
      <w:r w:rsidRPr="00A76D6C">
        <w:rPr>
          <w:rFonts w:ascii="楷体" w:eastAsia="楷体" w:hAnsi="楷体" w:hint="eastAsia"/>
          <w:color w:val="000000" w:themeColor="text1"/>
          <w:sz w:val="28"/>
          <w:szCs w:val="28"/>
        </w:rPr>
        <w:t xml:space="preserve">（标准工作部）   </w:t>
      </w:r>
    </w:p>
    <w:p w:rsidR="00625DE9" w:rsidRPr="00A76D6C" w:rsidRDefault="00625DE9" w:rsidP="00625DE9">
      <w:pPr>
        <w:widowControl w:val="0"/>
        <w:spacing w:line="570" w:lineRule="exact"/>
        <w:jc w:val="right"/>
        <w:rPr>
          <w:rFonts w:ascii="楷体" w:eastAsia="楷体" w:hAnsi="楷体"/>
          <w:color w:val="000000" w:themeColor="text1"/>
          <w:sz w:val="28"/>
          <w:szCs w:val="28"/>
        </w:rPr>
      </w:pPr>
    </w:p>
    <w:p w:rsidR="00625DE9" w:rsidRDefault="00625DE9" w:rsidP="00625DE9">
      <w:pPr>
        <w:widowControl w:val="0"/>
        <w:spacing w:line="570" w:lineRule="exact"/>
        <w:jc w:val="center"/>
        <w:rPr>
          <w:rFonts w:ascii="微软雅黑" w:eastAsia="微软雅黑" w:hAnsi="微软雅黑"/>
          <w:color w:val="282828"/>
          <w:sz w:val="27"/>
          <w:szCs w:val="27"/>
        </w:rPr>
      </w:pPr>
      <w:r w:rsidRPr="00600987">
        <w:rPr>
          <w:rFonts w:ascii="黑体" w:eastAsia="黑体" w:hAnsi="黑体" w:hint="eastAsia"/>
          <w:bCs/>
          <w:color w:val="000000" w:themeColor="text1"/>
          <w:sz w:val="36"/>
          <w:szCs w:val="36"/>
        </w:rPr>
        <w:lastRenderedPageBreak/>
        <w:t>中国商业重点产品追溯管理平台在京启动</w:t>
      </w:r>
    </w:p>
    <w:p w:rsidR="00625DE9" w:rsidRPr="00770F8E" w:rsidRDefault="00625DE9" w:rsidP="00625DE9">
      <w:pPr>
        <w:pStyle w:val="a8"/>
        <w:widowControl w:val="0"/>
        <w:shd w:val="clear" w:color="auto" w:fill="FFFFFF"/>
        <w:spacing w:before="0" w:beforeAutospacing="0" w:after="0" w:afterAutospacing="0" w:line="570" w:lineRule="exact"/>
        <w:contextualSpacing/>
        <w:rPr>
          <w:rFonts w:ascii="黑体" w:eastAsia="黑体" w:hAnsi="黑体" w:cs="黑体"/>
          <w:color w:val="000000" w:themeColor="text1"/>
          <w:sz w:val="28"/>
          <w:szCs w:val="28"/>
          <w:shd w:val="pct10" w:color="auto" w:fill="FFFFFF"/>
        </w:rPr>
      </w:pPr>
    </w:p>
    <w:p w:rsidR="00625DE9" w:rsidRPr="00600987"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2019年</w:t>
      </w:r>
      <w:r w:rsidRPr="00600987">
        <w:rPr>
          <w:rFonts w:ascii="仿宋_GB2312" w:eastAsia="仿宋_GB2312" w:hint="eastAsia"/>
          <w:color w:val="000000" w:themeColor="text1"/>
          <w:sz w:val="28"/>
          <w:szCs w:val="28"/>
        </w:rPr>
        <w:t>4月12日，中国商业重点产品追溯管理平台新闻发布会暨启动仪式在商务部中国国际电子商务中心举行。</w:t>
      </w:r>
    </w:p>
    <w:p w:rsidR="00625DE9" w:rsidRPr="00600987"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600987">
        <w:rPr>
          <w:rFonts w:ascii="仿宋_GB2312" w:eastAsia="仿宋_GB2312" w:hint="eastAsia"/>
          <w:color w:val="000000" w:themeColor="text1"/>
          <w:sz w:val="28"/>
          <w:szCs w:val="28"/>
        </w:rPr>
        <w:t>中国商业联合会副会长傅龙成、党委副书记周京英,中商联媒体购物专业委员会会长王文学，北京交通大学张铎教授、中国消费者协会原副秘书长武高汉等出席并讲话。</w:t>
      </w:r>
    </w:p>
    <w:p w:rsidR="00625DE9" w:rsidRPr="00600987"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600987">
        <w:rPr>
          <w:rFonts w:ascii="仿宋_GB2312" w:eastAsia="仿宋_GB2312" w:hint="eastAsia"/>
          <w:color w:val="000000" w:themeColor="text1"/>
          <w:sz w:val="28"/>
          <w:szCs w:val="28"/>
        </w:rPr>
        <w:t>中国商业联合会傅龙成副会长表示，中国商业重点产品追溯管理平台是根据国务院国办发〔2015〕95号文件《关于加快推进重要产品追溯体系建设的意见》和中商联诚信服务体系规划工作要求，倾力打造的全产业追溯平台。平台以区块链技术赋能，给予每件商品一个独一无二的追溯防伪凭证，绑定一个电子身份证，采集产品生产、流通、消费等各环节记录信息，实现每一件商品来源可查、去向可追、责任可究。傅</w:t>
      </w:r>
      <w:r>
        <w:rPr>
          <w:rFonts w:ascii="仿宋_GB2312" w:eastAsia="仿宋_GB2312" w:hint="eastAsia"/>
          <w:color w:val="000000" w:themeColor="text1"/>
          <w:sz w:val="28"/>
          <w:szCs w:val="28"/>
        </w:rPr>
        <w:t>会长</w:t>
      </w:r>
      <w:r w:rsidRPr="00600987">
        <w:rPr>
          <w:rFonts w:ascii="仿宋_GB2312" w:eastAsia="仿宋_GB2312" w:hint="eastAsia"/>
          <w:color w:val="000000" w:themeColor="text1"/>
          <w:sz w:val="28"/>
          <w:szCs w:val="28"/>
        </w:rPr>
        <w:t>指出，应用物联网、云计算等现代信息技术建设追溯体系，将在提升企业质量管理能力、促进监管方式创新、保障消费安全等方面取得积极成效。</w:t>
      </w:r>
    </w:p>
    <w:p w:rsidR="00625DE9" w:rsidRPr="00600987"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600987">
        <w:rPr>
          <w:rFonts w:ascii="仿宋_GB2312" w:eastAsia="仿宋_GB2312" w:hint="eastAsia"/>
          <w:color w:val="000000" w:themeColor="text1"/>
          <w:sz w:val="28"/>
          <w:szCs w:val="28"/>
        </w:rPr>
        <w:t>中商联媒体购物专业委员会王文学会长在讲话时说，自上世纪末，中国媒体购物，包括电视购物、网络购物、报刊购物、广播购物、手机购物等异军突起。媒体购物因其虚拟部分的存在，又恰恰成了商品造假的重灾区，假冒伪劣商品泛滥成灾，不仅损害消费者的合法权益，严重影响国民经济的健康发展，更严重透支党和政府</w:t>
      </w:r>
      <w:r w:rsidRPr="00600987">
        <w:rPr>
          <w:rFonts w:ascii="仿宋_GB2312" w:eastAsia="仿宋_GB2312" w:hint="eastAsia"/>
          <w:color w:val="000000" w:themeColor="text1"/>
          <w:sz w:val="28"/>
          <w:szCs w:val="28"/>
        </w:rPr>
        <w:lastRenderedPageBreak/>
        <w:t>的公信力！王文学指出，我国自1992年加入国际物品编码协会（GS1）以来，大力推动国际通用的商品条码，至今已经有近50万家企业加入国际物品编码协会，在中国物品编码中心的全国商品基础数据库中，存储了七千余万条商品数据可为社会各界提供商品基础信息服务。但是相比在国家工商部门注册的几千万家企业而言，只有50万家企业申请商品条码，其体量太小。对无照经营，甚至没有商品条码的商品无法查处，放任自流，成了“空白监管”的地带，这种现象在媒体购物领域尤为严重。王文学强调，中国重点商品追溯系统的上线应用，将充分整合和利用中国商业联合会自身优势及资源，服务企业和社会，使商品由制造生产到批发销售“一条龙”追踪到底，成为企业产品品牌塑造、商品流通、消费保障、社会信用的总要组成部分，实现中国追溯体系建设的跨越式发展。</w:t>
      </w:r>
    </w:p>
    <w:p w:rsidR="00625DE9"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600987">
        <w:rPr>
          <w:rFonts w:ascii="仿宋_GB2312" w:eastAsia="仿宋_GB2312" w:hint="eastAsia"/>
          <w:color w:val="000000" w:themeColor="text1"/>
          <w:sz w:val="28"/>
          <w:szCs w:val="28"/>
        </w:rPr>
        <w:t>原中国消费者协会副秘书长武高汉、国家重要产品追溯标准起草人张铎在讲话中解读了当前中国市场环境下的消费趋势和追溯体系建设情况。中国商业重点产品追溯管理平台项目运营负责人从平台核心业务服务、平台优势、项目价值、合作计划等多方面对中国商业重点产品追溯管理平台项目进行了深度阐释和解读。</w:t>
      </w:r>
    </w:p>
    <w:p w:rsidR="00625DE9" w:rsidRPr="00600987"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600987">
        <w:rPr>
          <w:rFonts w:ascii="仿宋_GB2312" w:eastAsia="仿宋_GB2312" w:hint="eastAsia"/>
          <w:color w:val="000000" w:themeColor="text1"/>
          <w:sz w:val="28"/>
          <w:szCs w:val="28"/>
        </w:rPr>
        <w:t>中国商业重点产品追溯管理平台的上线运营，将在更大的范围和更深的层次参与生产与消费的各个环节，成为商品流通与信息传递的神经、大数据分析与运算的中枢，促使生产和消费行为更高效、更安全、更便捷。</w:t>
      </w:r>
    </w:p>
    <w:p w:rsidR="00625DE9" w:rsidRPr="00770F8E" w:rsidRDefault="00625DE9" w:rsidP="00625DE9">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600987">
        <w:rPr>
          <w:rFonts w:ascii="仿宋_GB2312" w:eastAsia="仿宋_GB2312" w:hint="eastAsia"/>
          <w:color w:val="000000" w:themeColor="text1"/>
          <w:sz w:val="28"/>
          <w:szCs w:val="28"/>
        </w:rPr>
        <w:lastRenderedPageBreak/>
        <w:t>主办方、运营方、战略合作单位及相关企业领导和嘉宾等200余人出席了此次发布会，共同参与了中国商业重点产品追溯管理平台的启动仪式，部分企业现场签订了战略合作协议。</w:t>
      </w:r>
    </w:p>
    <w:p w:rsidR="00625DE9" w:rsidRPr="00225F7B" w:rsidRDefault="00625DE9" w:rsidP="00625DE9">
      <w:pPr>
        <w:pStyle w:val="a8"/>
        <w:widowControl w:val="0"/>
        <w:shd w:val="clear" w:color="auto" w:fill="FFFFFF"/>
        <w:wordWrap w:val="0"/>
        <w:spacing w:before="0" w:beforeAutospacing="0" w:after="0" w:afterAutospacing="0" w:line="570" w:lineRule="exact"/>
        <w:ind w:firstLine="480"/>
        <w:jc w:val="right"/>
        <w:rPr>
          <w:rFonts w:ascii="楷体" w:eastAsia="楷体" w:hAnsi="楷体"/>
          <w:color w:val="000000" w:themeColor="text1"/>
          <w:sz w:val="28"/>
          <w:szCs w:val="28"/>
        </w:rPr>
      </w:pPr>
      <w:r>
        <w:rPr>
          <w:rFonts w:ascii="楷体" w:eastAsia="楷体" w:hAnsi="楷体" w:hint="eastAsia"/>
          <w:color w:val="000000" w:themeColor="text1"/>
          <w:sz w:val="28"/>
          <w:szCs w:val="28"/>
        </w:rPr>
        <w:t xml:space="preserve">（中商联媒购委）    </w:t>
      </w:r>
    </w:p>
    <w:p w:rsidR="00A76D6C" w:rsidRDefault="00A76D6C" w:rsidP="00A76D6C">
      <w:pPr>
        <w:pStyle w:val="a8"/>
        <w:widowControl w:val="0"/>
        <w:shd w:val="clear" w:color="auto" w:fill="FFFFFF"/>
        <w:spacing w:before="0" w:beforeAutospacing="0" w:after="0" w:afterAutospacing="0" w:line="570" w:lineRule="exact"/>
        <w:contextualSpacing/>
        <w:rPr>
          <w:rFonts w:ascii="黑体" w:eastAsia="黑体" w:hAnsi="黑体"/>
          <w:color w:val="000000" w:themeColor="text1"/>
          <w:sz w:val="36"/>
          <w:szCs w:val="36"/>
        </w:rPr>
      </w:pPr>
    </w:p>
    <w:p w:rsidR="00536F87" w:rsidRDefault="00A116A1" w:rsidP="00A76D6C">
      <w:pPr>
        <w:pStyle w:val="a8"/>
        <w:widowControl w:val="0"/>
        <w:shd w:val="clear" w:color="auto" w:fill="FFFFFF"/>
        <w:spacing w:before="0" w:beforeAutospacing="0" w:after="0" w:afterAutospacing="0" w:line="570" w:lineRule="exact"/>
        <w:jc w:val="center"/>
        <w:rPr>
          <w:rFonts w:ascii="黑体" w:eastAsia="黑体" w:hAnsi="黑体"/>
          <w:bCs/>
          <w:color w:val="000000" w:themeColor="text1"/>
          <w:sz w:val="36"/>
          <w:szCs w:val="36"/>
        </w:rPr>
      </w:pPr>
      <w:r w:rsidRPr="00A116A1">
        <w:rPr>
          <w:rFonts w:ascii="黑体" w:eastAsia="黑体" w:hAnsi="黑体" w:hint="eastAsia"/>
          <w:bCs/>
          <w:color w:val="000000" w:themeColor="text1"/>
          <w:sz w:val="36"/>
          <w:szCs w:val="36"/>
        </w:rPr>
        <w:t>中国商业联合会张丽君副会长一行</w:t>
      </w:r>
      <w:r w:rsidR="00536F87">
        <w:rPr>
          <w:rFonts w:ascii="黑体" w:eastAsia="黑体" w:hAnsi="黑体" w:hint="eastAsia"/>
          <w:bCs/>
          <w:color w:val="000000" w:themeColor="text1"/>
          <w:sz w:val="36"/>
          <w:szCs w:val="36"/>
        </w:rPr>
        <w:t>赴</w:t>
      </w:r>
    </w:p>
    <w:p w:rsidR="00E8180F" w:rsidRDefault="00A116A1" w:rsidP="00A76D6C">
      <w:pPr>
        <w:pStyle w:val="a8"/>
        <w:widowControl w:val="0"/>
        <w:shd w:val="clear" w:color="auto" w:fill="FFFFFF"/>
        <w:spacing w:before="0" w:beforeAutospacing="0" w:after="0" w:afterAutospacing="0" w:line="570" w:lineRule="exact"/>
        <w:jc w:val="center"/>
        <w:rPr>
          <w:rFonts w:ascii="黑体" w:eastAsia="黑体" w:hAnsi="黑体"/>
          <w:bCs/>
          <w:color w:val="000000" w:themeColor="text1"/>
          <w:sz w:val="36"/>
          <w:szCs w:val="36"/>
        </w:rPr>
      </w:pPr>
      <w:r w:rsidRPr="00A116A1">
        <w:rPr>
          <w:rFonts w:ascii="黑体" w:eastAsia="黑体" w:hAnsi="黑体" w:hint="eastAsia"/>
          <w:bCs/>
          <w:color w:val="000000" w:themeColor="text1"/>
          <w:sz w:val="36"/>
          <w:szCs w:val="36"/>
        </w:rPr>
        <w:t>阿拉丁婚庆园</w:t>
      </w:r>
      <w:r w:rsidR="00536F87">
        <w:rPr>
          <w:rFonts w:ascii="黑体" w:eastAsia="黑体" w:hAnsi="黑体" w:hint="eastAsia"/>
          <w:bCs/>
          <w:color w:val="000000" w:themeColor="text1"/>
          <w:sz w:val="36"/>
          <w:szCs w:val="36"/>
        </w:rPr>
        <w:t>调研</w:t>
      </w:r>
    </w:p>
    <w:p w:rsidR="00590402" w:rsidRPr="00055F8C" w:rsidRDefault="00590402" w:rsidP="00A76D6C">
      <w:pPr>
        <w:pStyle w:val="a8"/>
        <w:widowControl w:val="0"/>
        <w:shd w:val="clear" w:color="auto" w:fill="FFFFFF"/>
        <w:spacing w:before="0" w:beforeAutospacing="0" w:after="0" w:afterAutospacing="0" w:line="570" w:lineRule="exact"/>
        <w:ind w:firstLine="480"/>
        <w:rPr>
          <w:rFonts w:ascii="黑体" w:eastAsia="黑体" w:hAnsi="黑体"/>
          <w:bCs/>
          <w:color w:val="000000" w:themeColor="text1"/>
          <w:sz w:val="36"/>
          <w:szCs w:val="36"/>
        </w:rPr>
      </w:pPr>
    </w:p>
    <w:p w:rsidR="00DD1AEB" w:rsidRPr="00A116A1" w:rsidRDefault="00A116A1" w:rsidP="00A76D6C">
      <w:pPr>
        <w:pStyle w:val="a8"/>
        <w:widowControl w:val="0"/>
        <w:shd w:val="clear" w:color="auto" w:fill="FFFFFF"/>
        <w:spacing w:before="0" w:beforeAutospacing="0" w:after="0" w:afterAutospacing="0" w:line="570" w:lineRule="exact"/>
        <w:ind w:firstLineChars="221" w:firstLine="619"/>
        <w:rPr>
          <w:rFonts w:ascii="仿宋_GB2312" w:eastAsia="仿宋_GB2312" w:hAnsi="微软雅黑"/>
          <w:color w:val="000000"/>
          <w:sz w:val="28"/>
          <w:szCs w:val="28"/>
          <w:shd w:val="clear" w:color="auto" w:fill="FFFFFF"/>
        </w:rPr>
      </w:pPr>
      <w:r w:rsidRPr="00A116A1">
        <w:rPr>
          <w:rFonts w:ascii="仿宋_GB2312" w:eastAsia="仿宋_GB2312" w:hAnsi="微软雅黑" w:hint="eastAsia"/>
          <w:color w:val="000000"/>
          <w:sz w:val="28"/>
          <w:szCs w:val="28"/>
          <w:shd w:val="clear" w:color="auto" w:fill="FFFFFF"/>
        </w:rPr>
        <w:t>2019年4月11日，中国商业联合会副会长张丽君一行，在</w:t>
      </w:r>
      <w:r w:rsidR="00F13F16" w:rsidRPr="00A116A1">
        <w:rPr>
          <w:rFonts w:ascii="仿宋_GB2312" w:eastAsia="仿宋_GB2312" w:hAnsi="微软雅黑" w:hint="eastAsia"/>
          <w:color w:val="000000"/>
          <w:sz w:val="28"/>
          <w:szCs w:val="28"/>
          <w:shd w:val="clear" w:color="auto" w:fill="FFFFFF"/>
        </w:rPr>
        <w:t>中商联婚庆委</w:t>
      </w:r>
      <w:r w:rsidRPr="00A116A1">
        <w:rPr>
          <w:rFonts w:ascii="仿宋_GB2312" w:eastAsia="仿宋_GB2312" w:hAnsi="微软雅黑" w:hint="eastAsia"/>
          <w:color w:val="000000"/>
          <w:sz w:val="28"/>
          <w:szCs w:val="28"/>
          <w:shd w:val="clear" w:color="auto" w:fill="FFFFFF"/>
        </w:rPr>
        <w:t>常务会长张仲超，中商联婚庆委</w:t>
      </w:r>
      <w:r w:rsidR="00F13F16">
        <w:rPr>
          <w:rFonts w:ascii="仿宋_GB2312" w:eastAsia="仿宋_GB2312" w:hAnsi="微软雅黑" w:hint="eastAsia"/>
          <w:color w:val="000000"/>
          <w:sz w:val="28"/>
          <w:szCs w:val="28"/>
          <w:shd w:val="clear" w:color="auto" w:fill="FFFFFF"/>
        </w:rPr>
        <w:t>兼职</w:t>
      </w:r>
      <w:r w:rsidRPr="00A116A1">
        <w:rPr>
          <w:rFonts w:ascii="仿宋_GB2312" w:eastAsia="仿宋_GB2312" w:hAnsi="微软雅黑" w:hint="eastAsia"/>
          <w:color w:val="000000"/>
          <w:sz w:val="28"/>
          <w:szCs w:val="28"/>
          <w:shd w:val="clear" w:color="auto" w:fill="FFFFFF"/>
        </w:rPr>
        <w:t>秘书长、上海阿拉伊甸文化创意有限公司执行董事孙兴武的陪同下，调研了</w:t>
      </w:r>
      <w:r w:rsidR="00F13F16" w:rsidRPr="00A116A1">
        <w:rPr>
          <w:rFonts w:ascii="仿宋_GB2312" w:eastAsia="仿宋_GB2312" w:hAnsi="微软雅黑" w:hint="eastAsia"/>
          <w:color w:val="000000"/>
          <w:sz w:val="28"/>
          <w:szCs w:val="28"/>
          <w:shd w:val="clear" w:color="auto" w:fill="FFFFFF"/>
        </w:rPr>
        <w:t>中商联婚庆委</w:t>
      </w:r>
      <w:r w:rsidR="00F13F16">
        <w:rPr>
          <w:rFonts w:ascii="仿宋_GB2312" w:eastAsia="仿宋_GB2312" w:hAnsi="微软雅黑" w:hint="eastAsia"/>
          <w:color w:val="000000"/>
          <w:sz w:val="28"/>
          <w:szCs w:val="28"/>
          <w:shd w:val="clear" w:color="auto" w:fill="FFFFFF"/>
        </w:rPr>
        <w:t>（简称中婚委）</w:t>
      </w:r>
      <w:r w:rsidRPr="00A116A1">
        <w:rPr>
          <w:rFonts w:ascii="仿宋_GB2312" w:eastAsia="仿宋_GB2312" w:hAnsi="微软雅黑" w:hint="eastAsia"/>
          <w:color w:val="000000"/>
          <w:sz w:val="28"/>
          <w:szCs w:val="28"/>
          <w:shd w:val="clear" w:color="auto" w:fill="FFFFFF"/>
        </w:rPr>
        <w:t>在上海的本部——阿拉丁婚庆园。</w:t>
      </w:r>
    </w:p>
    <w:p w:rsidR="00A116A1" w:rsidRPr="00A116A1" w:rsidRDefault="00A116A1" w:rsidP="00A76D6C">
      <w:pPr>
        <w:pStyle w:val="a8"/>
        <w:widowControl w:val="0"/>
        <w:shd w:val="clear" w:color="auto" w:fill="FFFFFF"/>
        <w:spacing w:before="0" w:beforeAutospacing="0" w:after="0" w:afterAutospacing="0" w:line="570" w:lineRule="exact"/>
        <w:ind w:firstLineChars="221" w:firstLine="619"/>
        <w:rPr>
          <w:rFonts w:ascii="仿宋_GB2312" w:eastAsia="仿宋_GB2312" w:hAnsi="微软雅黑"/>
          <w:color w:val="000000"/>
          <w:sz w:val="28"/>
          <w:szCs w:val="28"/>
          <w:shd w:val="clear" w:color="auto" w:fill="FFFFFF"/>
        </w:rPr>
      </w:pPr>
      <w:r w:rsidRPr="00A116A1">
        <w:rPr>
          <w:rFonts w:ascii="仿宋_GB2312" w:eastAsia="仿宋_GB2312" w:hAnsi="微软雅黑" w:hint="eastAsia"/>
          <w:color w:val="000000"/>
          <w:sz w:val="28"/>
          <w:szCs w:val="28"/>
          <w:shd w:val="clear" w:color="auto" w:fill="FFFFFF"/>
        </w:rPr>
        <w:t>张仲超会长汇报了</w:t>
      </w:r>
      <w:r w:rsidR="00F13F16" w:rsidRPr="00A116A1">
        <w:rPr>
          <w:rFonts w:ascii="仿宋_GB2312" w:eastAsia="仿宋_GB2312" w:hAnsi="微软雅黑" w:hint="eastAsia"/>
          <w:color w:val="000000"/>
          <w:sz w:val="28"/>
          <w:szCs w:val="28"/>
          <w:shd w:val="clear" w:color="auto" w:fill="FFFFFF"/>
        </w:rPr>
        <w:t>中婚委</w:t>
      </w:r>
      <w:r w:rsidRPr="00A116A1">
        <w:rPr>
          <w:rFonts w:ascii="仿宋_GB2312" w:eastAsia="仿宋_GB2312" w:hAnsi="微软雅黑" w:hint="eastAsia"/>
          <w:color w:val="000000"/>
          <w:sz w:val="28"/>
          <w:szCs w:val="28"/>
          <w:shd w:val="clear" w:color="auto" w:fill="FFFFFF"/>
        </w:rPr>
        <w:t>成立以来的工作推进情况与2019年的工作进程和计划</w:t>
      </w:r>
      <w:r w:rsidR="00F13F16">
        <w:rPr>
          <w:rFonts w:ascii="仿宋_GB2312" w:eastAsia="仿宋_GB2312" w:hAnsi="微软雅黑" w:hint="eastAsia"/>
          <w:color w:val="000000"/>
          <w:sz w:val="28"/>
          <w:szCs w:val="28"/>
          <w:shd w:val="clear" w:color="auto" w:fill="FFFFFF"/>
        </w:rPr>
        <w:t>，</w:t>
      </w:r>
      <w:r w:rsidRPr="00A116A1">
        <w:rPr>
          <w:rFonts w:ascii="仿宋_GB2312" w:eastAsia="仿宋_GB2312" w:hAnsi="微软雅黑" w:hint="eastAsia"/>
          <w:color w:val="000000"/>
          <w:sz w:val="28"/>
          <w:szCs w:val="28"/>
          <w:shd w:val="clear" w:color="auto" w:fill="FFFFFF"/>
        </w:rPr>
        <w:t>3月</w:t>
      </w:r>
      <w:r w:rsidR="00F13F16">
        <w:rPr>
          <w:rFonts w:ascii="仿宋_GB2312" w:eastAsia="仿宋_GB2312" w:hAnsi="微软雅黑" w:hint="eastAsia"/>
          <w:color w:val="000000"/>
          <w:sz w:val="28"/>
          <w:szCs w:val="28"/>
          <w:shd w:val="clear" w:color="auto" w:fill="FFFFFF"/>
        </w:rPr>
        <w:t>中婚委</w:t>
      </w:r>
      <w:r w:rsidR="00536F87">
        <w:rPr>
          <w:rFonts w:ascii="仿宋_GB2312" w:eastAsia="仿宋_GB2312" w:hAnsi="微软雅黑" w:hint="eastAsia"/>
          <w:color w:val="000000"/>
          <w:sz w:val="28"/>
          <w:szCs w:val="28"/>
          <w:shd w:val="clear" w:color="auto" w:fill="FFFFFF"/>
        </w:rPr>
        <w:t>已</w:t>
      </w:r>
      <w:r w:rsidRPr="00A116A1">
        <w:rPr>
          <w:rFonts w:ascii="仿宋_GB2312" w:eastAsia="仿宋_GB2312" w:hAnsi="微软雅黑" w:hint="eastAsia"/>
          <w:color w:val="000000"/>
          <w:sz w:val="28"/>
          <w:szCs w:val="28"/>
          <w:shd w:val="clear" w:color="auto" w:fill="FFFFFF"/>
        </w:rPr>
        <w:t>就迎合定制化市场需求的“私人定制”婚纱项目与中越两国婚拍市场达成战略合作。</w:t>
      </w:r>
      <w:r w:rsidR="00F13F16">
        <w:rPr>
          <w:rFonts w:ascii="仿宋_GB2312" w:eastAsia="仿宋_GB2312" w:hAnsi="微软雅黑" w:hint="eastAsia"/>
          <w:color w:val="000000"/>
          <w:sz w:val="28"/>
          <w:szCs w:val="28"/>
          <w:shd w:val="clear" w:color="auto" w:fill="FFFFFF"/>
        </w:rPr>
        <w:t>中婚委</w:t>
      </w:r>
      <w:r w:rsidRPr="00A116A1">
        <w:rPr>
          <w:rFonts w:ascii="仿宋_GB2312" w:eastAsia="仿宋_GB2312" w:hAnsi="微软雅黑" w:hint="eastAsia"/>
          <w:color w:val="000000"/>
          <w:sz w:val="28"/>
          <w:szCs w:val="28"/>
          <w:shd w:val="clear" w:color="auto" w:fill="FFFFFF"/>
        </w:rPr>
        <w:t>将重点吸收大型骨干企业或有潜力企业发展入会，以会员来带动婚庆业的发展</w:t>
      </w:r>
      <w:r w:rsidR="00F13F16">
        <w:rPr>
          <w:rFonts w:ascii="仿宋_GB2312" w:eastAsia="仿宋_GB2312" w:hAnsi="微软雅黑" w:hint="eastAsia"/>
          <w:color w:val="000000"/>
          <w:sz w:val="28"/>
          <w:szCs w:val="28"/>
          <w:shd w:val="clear" w:color="auto" w:fill="FFFFFF"/>
        </w:rPr>
        <w:t>；为</w:t>
      </w:r>
      <w:r w:rsidRPr="00A116A1">
        <w:rPr>
          <w:rFonts w:ascii="仿宋_GB2312" w:eastAsia="仿宋_GB2312" w:hAnsi="微软雅黑" w:hint="eastAsia"/>
          <w:color w:val="000000"/>
          <w:sz w:val="28"/>
          <w:szCs w:val="28"/>
          <w:shd w:val="clear" w:color="auto" w:fill="FFFFFF"/>
        </w:rPr>
        <w:t>推动行业创新，将对中商联婚庆委微信小程序进行改版，更好的为婚庆行业提供优质的服务项目</w:t>
      </w:r>
      <w:r w:rsidR="00F13F16">
        <w:rPr>
          <w:rFonts w:ascii="仿宋_GB2312" w:eastAsia="仿宋_GB2312" w:hAnsi="微软雅黑" w:hint="eastAsia"/>
          <w:color w:val="000000"/>
          <w:sz w:val="28"/>
          <w:szCs w:val="28"/>
          <w:shd w:val="clear" w:color="auto" w:fill="FFFFFF"/>
        </w:rPr>
        <w:t>；</w:t>
      </w:r>
      <w:r w:rsidRPr="00A116A1">
        <w:rPr>
          <w:rFonts w:ascii="仿宋_GB2312" w:eastAsia="仿宋_GB2312" w:hAnsi="微软雅黑" w:hint="eastAsia"/>
          <w:color w:val="000000"/>
          <w:sz w:val="28"/>
          <w:szCs w:val="28"/>
          <w:shd w:val="clear" w:color="auto" w:fill="FFFFFF"/>
        </w:rPr>
        <w:t>今年以来，</w:t>
      </w:r>
      <w:r w:rsidR="00F13F16" w:rsidRPr="00A116A1">
        <w:rPr>
          <w:rFonts w:ascii="仿宋_GB2312" w:eastAsia="仿宋_GB2312" w:hAnsi="微软雅黑" w:hint="eastAsia"/>
          <w:color w:val="000000"/>
          <w:sz w:val="28"/>
          <w:szCs w:val="28"/>
          <w:shd w:val="clear" w:color="auto" w:fill="FFFFFF"/>
        </w:rPr>
        <w:t>中婚委</w:t>
      </w:r>
      <w:r w:rsidRPr="00A116A1">
        <w:rPr>
          <w:rFonts w:ascii="仿宋_GB2312" w:eastAsia="仿宋_GB2312" w:hAnsi="微软雅黑" w:hint="eastAsia"/>
          <w:color w:val="000000"/>
          <w:sz w:val="28"/>
          <w:szCs w:val="28"/>
          <w:shd w:val="clear" w:color="auto" w:fill="FFFFFF"/>
        </w:rPr>
        <w:t>开始积极拓展思路，并已经与浦江游览共同设立了中国浦江婚庆基地，为行业会员单位开辟了一条长三角高端定制婚礼服务的新基地</w:t>
      </w:r>
      <w:r w:rsidR="00F13F16">
        <w:rPr>
          <w:rFonts w:ascii="仿宋_GB2312" w:eastAsia="仿宋_GB2312" w:hAnsi="微软雅黑" w:hint="eastAsia"/>
          <w:color w:val="000000"/>
          <w:sz w:val="28"/>
          <w:szCs w:val="28"/>
          <w:shd w:val="clear" w:color="auto" w:fill="FFFFFF"/>
        </w:rPr>
        <w:t>。</w:t>
      </w:r>
    </w:p>
    <w:p w:rsidR="00A116A1" w:rsidRPr="00A116A1" w:rsidRDefault="00A116A1" w:rsidP="00A76D6C">
      <w:pPr>
        <w:pStyle w:val="a8"/>
        <w:widowControl w:val="0"/>
        <w:shd w:val="clear" w:color="auto" w:fill="FFFFFF"/>
        <w:spacing w:before="0" w:beforeAutospacing="0" w:after="0" w:afterAutospacing="0" w:line="570" w:lineRule="exact"/>
        <w:ind w:firstLineChars="221" w:firstLine="619"/>
        <w:rPr>
          <w:rFonts w:ascii="仿宋_GB2312" w:eastAsia="仿宋_GB2312" w:hAnsi="微软雅黑"/>
          <w:color w:val="000000"/>
          <w:sz w:val="28"/>
          <w:szCs w:val="28"/>
          <w:shd w:val="clear" w:color="auto" w:fill="FFFFFF"/>
        </w:rPr>
      </w:pPr>
      <w:r w:rsidRPr="00A116A1">
        <w:rPr>
          <w:rFonts w:ascii="仿宋_GB2312" w:eastAsia="仿宋_GB2312" w:hAnsi="微软雅黑" w:hint="eastAsia"/>
          <w:color w:val="000000"/>
          <w:sz w:val="28"/>
          <w:szCs w:val="28"/>
          <w:shd w:val="clear" w:color="auto" w:fill="FFFFFF"/>
        </w:rPr>
        <w:t>张仲超会长表示将积极参与中国商业联合会19届亚太零售商</w:t>
      </w:r>
      <w:r w:rsidRPr="00A116A1">
        <w:rPr>
          <w:rFonts w:ascii="仿宋_GB2312" w:eastAsia="仿宋_GB2312" w:hAnsi="微软雅黑" w:hint="eastAsia"/>
          <w:color w:val="000000"/>
          <w:sz w:val="28"/>
          <w:szCs w:val="28"/>
          <w:shd w:val="clear" w:color="auto" w:fill="FFFFFF"/>
        </w:rPr>
        <w:lastRenderedPageBreak/>
        <w:t>大会及生活服务业大会，并积极举办重点活动项目，推进今后的工作，拟在五个主要城市举办56个民族山盟海誓婚礼节。</w:t>
      </w:r>
    </w:p>
    <w:p w:rsidR="00A116A1" w:rsidRPr="00A116A1" w:rsidRDefault="00A116A1" w:rsidP="00A76D6C">
      <w:pPr>
        <w:pStyle w:val="a8"/>
        <w:widowControl w:val="0"/>
        <w:shd w:val="clear" w:color="auto" w:fill="FFFFFF"/>
        <w:spacing w:before="0" w:beforeAutospacing="0" w:after="0" w:afterAutospacing="0" w:line="570" w:lineRule="exact"/>
        <w:ind w:firstLineChars="221" w:firstLine="619"/>
        <w:rPr>
          <w:rFonts w:ascii="仿宋_GB2312" w:eastAsia="仿宋_GB2312" w:hAnsi="微软雅黑"/>
          <w:color w:val="000000"/>
          <w:sz w:val="28"/>
          <w:szCs w:val="28"/>
          <w:shd w:val="clear" w:color="auto" w:fill="FFFFFF"/>
        </w:rPr>
      </w:pPr>
      <w:r w:rsidRPr="00A116A1">
        <w:rPr>
          <w:rFonts w:ascii="仿宋_GB2312" w:eastAsia="仿宋_GB2312" w:hAnsi="微软雅黑" w:hint="eastAsia"/>
          <w:color w:val="000000"/>
          <w:sz w:val="28"/>
          <w:szCs w:val="28"/>
          <w:shd w:val="clear" w:color="auto" w:fill="FFFFFF"/>
        </w:rPr>
        <w:t>孙兴武</w:t>
      </w:r>
      <w:r w:rsidR="008B0C64">
        <w:rPr>
          <w:rFonts w:ascii="仿宋_GB2312" w:eastAsia="仿宋_GB2312" w:hAnsi="微软雅黑" w:hint="eastAsia"/>
          <w:color w:val="000000"/>
          <w:sz w:val="28"/>
          <w:szCs w:val="28"/>
          <w:shd w:val="clear" w:color="auto" w:fill="FFFFFF"/>
        </w:rPr>
        <w:t>执行董事介绍</w:t>
      </w:r>
      <w:r w:rsidRPr="00A116A1">
        <w:rPr>
          <w:rFonts w:ascii="仿宋_GB2312" w:eastAsia="仿宋_GB2312" w:hAnsi="微软雅黑" w:hint="eastAsia"/>
          <w:color w:val="000000"/>
          <w:sz w:val="28"/>
          <w:szCs w:val="28"/>
          <w:shd w:val="clear" w:color="auto" w:fill="FFFFFF"/>
        </w:rPr>
        <w:t>了阿拉伊甸、阿拉丁婚庆园的运营状况与中华民族文化复兴主题公园的项目，并就当下的婚庆业态提出了新颖的社交婚礼概念。目前阿拉丁婚庆园可同时供27对新人举办婚礼，力争在将来把婚庆园打造成婚庆行业的新高地。</w:t>
      </w:r>
    </w:p>
    <w:p w:rsidR="00A116A1" w:rsidRPr="00A116A1" w:rsidRDefault="00A116A1" w:rsidP="00A76D6C">
      <w:pPr>
        <w:pStyle w:val="a8"/>
        <w:widowControl w:val="0"/>
        <w:shd w:val="clear" w:color="auto" w:fill="FFFFFF"/>
        <w:spacing w:before="0" w:beforeAutospacing="0" w:after="0" w:afterAutospacing="0" w:line="570" w:lineRule="exact"/>
        <w:ind w:firstLineChars="221" w:firstLine="619"/>
        <w:rPr>
          <w:rFonts w:ascii="仿宋_GB2312" w:eastAsia="仿宋_GB2312" w:hAnsi="微软雅黑"/>
          <w:color w:val="000000"/>
          <w:sz w:val="28"/>
          <w:szCs w:val="28"/>
          <w:shd w:val="clear" w:color="auto" w:fill="FFFFFF"/>
        </w:rPr>
      </w:pPr>
      <w:r w:rsidRPr="00A116A1">
        <w:rPr>
          <w:rFonts w:ascii="仿宋_GB2312" w:eastAsia="仿宋_GB2312" w:hAnsi="微软雅黑" w:hint="eastAsia"/>
          <w:color w:val="000000"/>
          <w:sz w:val="28"/>
          <w:szCs w:val="28"/>
          <w:shd w:val="clear" w:color="auto" w:fill="FFFFFF"/>
        </w:rPr>
        <w:t>张丽君副会长肯定了孙兴武先生对婚庆行业作出的贡献，对阿拉伊甸为传递和平理念，复兴中华文化所付出的努力表示赞许。高度</w:t>
      </w:r>
      <w:r w:rsidR="00F13F16">
        <w:rPr>
          <w:rFonts w:ascii="仿宋_GB2312" w:eastAsia="仿宋_GB2312" w:hAnsi="微软雅黑" w:hint="eastAsia"/>
          <w:color w:val="000000"/>
          <w:sz w:val="28"/>
          <w:szCs w:val="28"/>
          <w:shd w:val="clear" w:color="auto" w:fill="FFFFFF"/>
        </w:rPr>
        <w:t>评价</w:t>
      </w:r>
      <w:r w:rsidRPr="00A116A1">
        <w:rPr>
          <w:rFonts w:ascii="仿宋_GB2312" w:eastAsia="仿宋_GB2312" w:hAnsi="微软雅黑" w:hint="eastAsia"/>
          <w:color w:val="000000"/>
          <w:sz w:val="28"/>
          <w:szCs w:val="28"/>
          <w:shd w:val="clear" w:color="auto" w:fill="FFFFFF"/>
        </w:rPr>
        <w:t>了中商联婚庆委的创新工作及成绩。她指出，婚庆是一个方兴未艾的产业，中商联婚庆委作为中坚力量有责任站在行业的角度上作出典范，有责任把工作越做越好，为中国婚庆行业的发展打造一个更大的平台，对接世界婚庆市场，在国际舞台上传播中华文化。</w:t>
      </w:r>
    </w:p>
    <w:p w:rsidR="00A116A1" w:rsidRDefault="00E8180F" w:rsidP="00A76D6C">
      <w:pPr>
        <w:pStyle w:val="a8"/>
        <w:widowControl w:val="0"/>
        <w:shd w:val="clear" w:color="auto" w:fill="FFFFFF"/>
        <w:spacing w:before="0" w:beforeAutospacing="0" w:after="0" w:afterAutospacing="0" w:line="570" w:lineRule="exact"/>
        <w:ind w:firstLine="480"/>
        <w:jc w:val="right"/>
        <w:rPr>
          <w:rFonts w:ascii="楷体" w:eastAsia="楷体" w:hAnsi="楷体"/>
          <w:color w:val="000000" w:themeColor="text1"/>
          <w:sz w:val="28"/>
          <w:szCs w:val="28"/>
        </w:rPr>
      </w:pPr>
      <w:r w:rsidRPr="00D20538">
        <w:rPr>
          <w:rFonts w:ascii="楷体" w:eastAsia="楷体" w:hAnsi="楷体" w:hint="eastAsia"/>
          <w:color w:val="000000" w:themeColor="text1"/>
          <w:sz w:val="28"/>
          <w:szCs w:val="28"/>
        </w:rPr>
        <w:t>（</w:t>
      </w:r>
      <w:r w:rsidR="00A116A1">
        <w:rPr>
          <w:rFonts w:ascii="楷体" w:eastAsia="楷体" w:hAnsi="楷体" w:hint="eastAsia"/>
          <w:color w:val="000000" w:themeColor="text1"/>
          <w:sz w:val="28"/>
          <w:szCs w:val="28"/>
        </w:rPr>
        <w:t>行业</w:t>
      </w:r>
      <w:r w:rsidR="00055F8C">
        <w:rPr>
          <w:rFonts w:ascii="楷体" w:eastAsia="楷体" w:hAnsi="楷体" w:hint="eastAsia"/>
          <w:color w:val="000000" w:themeColor="text1"/>
          <w:sz w:val="28"/>
          <w:szCs w:val="28"/>
        </w:rPr>
        <w:t>发展</w:t>
      </w:r>
      <w:r w:rsidR="00A116A1">
        <w:rPr>
          <w:rFonts w:ascii="楷体" w:eastAsia="楷体" w:hAnsi="楷体" w:hint="eastAsia"/>
          <w:color w:val="000000" w:themeColor="text1"/>
          <w:sz w:val="28"/>
          <w:szCs w:val="28"/>
        </w:rPr>
        <w:t>部</w:t>
      </w:r>
      <w:r w:rsidRPr="00D20538">
        <w:rPr>
          <w:rFonts w:ascii="楷体" w:eastAsia="楷体" w:hAnsi="楷体" w:hint="eastAsia"/>
          <w:color w:val="000000" w:themeColor="text1"/>
          <w:sz w:val="28"/>
          <w:szCs w:val="28"/>
        </w:rPr>
        <w:t>）</w:t>
      </w:r>
      <w:r w:rsidR="00D20538">
        <w:rPr>
          <w:rFonts w:ascii="楷体" w:eastAsia="楷体" w:hAnsi="楷体" w:hint="eastAsia"/>
          <w:color w:val="000000" w:themeColor="text1"/>
          <w:sz w:val="28"/>
          <w:szCs w:val="28"/>
        </w:rPr>
        <w:t xml:space="preserve">     </w:t>
      </w:r>
    </w:p>
    <w:p w:rsidR="00A116A1" w:rsidRDefault="00A116A1" w:rsidP="00A76D6C">
      <w:pPr>
        <w:pStyle w:val="a8"/>
        <w:widowControl w:val="0"/>
        <w:shd w:val="clear" w:color="auto" w:fill="FFFFFF"/>
        <w:spacing w:before="0" w:beforeAutospacing="0" w:after="0" w:afterAutospacing="0" w:line="570" w:lineRule="exact"/>
        <w:ind w:firstLine="480"/>
        <w:rPr>
          <w:rFonts w:ascii="楷体" w:eastAsia="楷体" w:hAnsi="楷体"/>
          <w:color w:val="000000" w:themeColor="text1"/>
          <w:sz w:val="28"/>
          <w:szCs w:val="28"/>
        </w:rPr>
      </w:pPr>
    </w:p>
    <w:p w:rsidR="00A116A1" w:rsidRDefault="00A116A1" w:rsidP="006749EB">
      <w:pPr>
        <w:pStyle w:val="a8"/>
        <w:widowControl w:val="0"/>
        <w:shd w:val="clear" w:color="auto" w:fill="FFFFFF"/>
        <w:spacing w:before="0" w:beforeAutospacing="0" w:after="0" w:afterAutospacing="0" w:line="570" w:lineRule="exact"/>
        <w:ind w:firstLine="480"/>
        <w:jc w:val="center"/>
        <w:rPr>
          <w:rFonts w:ascii="微软雅黑" w:eastAsia="微软雅黑" w:hAnsi="微软雅黑"/>
          <w:color w:val="282828"/>
          <w:sz w:val="27"/>
          <w:szCs w:val="27"/>
        </w:rPr>
      </w:pPr>
      <w:r w:rsidRPr="00A116A1">
        <w:rPr>
          <w:rFonts w:ascii="黑体" w:eastAsia="黑体" w:hAnsi="黑体" w:hint="eastAsia"/>
          <w:bCs/>
          <w:color w:val="000000" w:themeColor="text1"/>
          <w:sz w:val="36"/>
          <w:szCs w:val="36"/>
        </w:rPr>
        <w:t>张丽君副会长出席第十六届全国白银年会</w:t>
      </w:r>
    </w:p>
    <w:p w:rsidR="00A72C01" w:rsidRPr="00A72C01" w:rsidRDefault="00A72C01" w:rsidP="00A76D6C">
      <w:pPr>
        <w:spacing w:line="570" w:lineRule="exact"/>
      </w:pPr>
    </w:p>
    <w:p w:rsidR="00945C77" w:rsidRPr="00945C77" w:rsidRDefault="00945C77" w:rsidP="00A76D6C">
      <w:pPr>
        <w:pStyle w:val="a8"/>
        <w:widowControl w:val="0"/>
        <w:shd w:val="clear" w:color="auto" w:fill="FFFFFF"/>
        <w:spacing w:before="0" w:beforeAutospacing="0" w:after="0" w:afterAutospacing="0" w:line="570" w:lineRule="exact"/>
        <w:ind w:firstLineChars="200" w:firstLine="560"/>
        <w:contextualSpacing/>
        <w:rPr>
          <w:rFonts w:ascii="仿宋_GB2312" w:eastAsia="仿宋_GB2312"/>
          <w:color w:val="000000" w:themeColor="text1"/>
          <w:sz w:val="28"/>
          <w:szCs w:val="28"/>
        </w:rPr>
      </w:pPr>
      <w:r w:rsidRPr="00945C77">
        <w:rPr>
          <w:rFonts w:ascii="仿宋_GB2312" w:eastAsia="仿宋_GB2312" w:hint="eastAsia"/>
          <w:color w:val="000000" w:themeColor="text1"/>
          <w:sz w:val="28"/>
          <w:szCs w:val="28"/>
        </w:rPr>
        <w:t>4月17-19日，上海华通铂银交易市场和上海市普陀区白银协会联合主办的第十六届全国白银订货会、第七届上海白银年会暨2019小金属金融峰会在云南大理召开。中国商业联合会副会长张丽君应邀出席会议并致辞。出席大会的还有中国有色金属工业协会副会长王健、中国五矿化工进出口商会矿产部主任陈明亮、中国珠宝</w:t>
      </w:r>
      <w:r w:rsidRPr="00945C77">
        <w:rPr>
          <w:rFonts w:ascii="仿宋_GB2312" w:eastAsia="仿宋_GB2312" w:hint="eastAsia"/>
          <w:color w:val="000000" w:themeColor="text1"/>
          <w:sz w:val="28"/>
          <w:szCs w:val="28"/>
        </w:rPr>
        <w:lastRenderedPageBreak/>
        <w:t>玉石首饰行业协会白银分会秘书长赵新华、中国白银集团董事局主席陈万天、江西永丰县人民政府和湖南永兴县人民政府相关负责人，以及来自全国白银行业的企业家代表160多人。</w:t>
      </w:r>
    </w:p>
    <w:p w:rsidR="00945C77" w:rsidRPr="00945C77" w:rsidRDefault="00945C77" w:rsidP="00A76D6C">
      <w:pPr>
        <w:pStyle w:val="a8"/>
        <w:widowControl w:val="0"/>
        <w:shd w:val="clear" w:color="auto" w:fill="FFFFFF"/>
        <w:spacing w:before="0" w:beforeAutospacing="0" w:after="0" w:afterAutospacing="0" w:line="570" w:lineRule="exact"/>
        <w:ind w:firstLineChars="200" w:firstLine="560"/>
        <w:contextualSpacing/>
        <w:rPr>
          <w:rFonts w:ascii="仿宋_GB2312" w:eastAsia="仿宋_GB2312"/>
          <w:color w:val="000000" w:themeColor="text1"/>
          <w:sz w:val="28"/>
          <w:szCs w:val="28"/>
        </w:rPr>
      </w:pPr>
      <w:r w:rsidRPr="00945C77">
        <w:rPr>
          <w:rFonts w:ascii="仿宋_GB2312" w:eastAsia="仿宋_GB2312" w:hint="eastAsia"/>
          <w:color w:val="000000" w:themeColor="text1"/>
          <w:sz w:val="28"/>
          <w:szCs w:val="28"/>
        </w:rPr>
        <w:t>张副会长在致辞中指出，全国白银订货会是我国白银行业人员交流感情的重要平台，至今召开已经十几年了，为行业发展做出了巨大贡献，获得了行业一致认可，希望主办方能够戒骄戒躁、不忘初心、砥砺前行，扎实做好服务工作，力争取得更大的成绩。</w:t>
      </w:r>
      <w:r w:rsidR="008B0C64">
        <w:rPr>
          <w:rFonts w:ascii="仿宋_GB2312" w:eastAsia="仿宋_GB2312" w:hint="eastAsia"/>
          <w:color w:val="000000" w:themeColor="text1"/>
          <w:sz w:val="28"/>
          <w:szCs w:val="28"/>
        </w:rPr>
        <w:t>张会长</w:t>
      </w:r>
      <w:r w:rsidRPr="00945C77">
        <w:rPr>
          <w:rFonts w:ascii="仿宋_GB2312" w:eastAsia="仿宋_GB2312" w:hint="eastAsia"/>
          <w:color w:val="000000" w:themeColor="text1"/>
          <w:sz w:val="28"/>
          <w:szCs w:val="28"/>
        </w:rPr>
        <w:t>诚挚邀请白银行业各界朋友莅临</w:t>
      </w:r>
      <w:r w:rsidR="008B0C64" w:rsidRPr="00945C77">
        <w:rPr>
          <w:rFonts w:ascii="仿宋_GB2312" w:eastAsia="仿宋_GB2312" w:hint="eastAsia"/>
          <w:color w:val="000000" w:themeColor="text1"/>
          <w:sz w:val="28"/>
          <w:szCs w:val="28"/>
        </w:rPr>
        <w:t>2019年亚太零售商大会暨国际消费品博览会</w:t>
      </w:r>
      <w:r w:rsidRPr="00945C77">
        <w:rPr>
          <w:rFonts w:ascii="仿宋_GB2312" w:eastAsia="仿宋_GB2312" w:hint="eastAsia"/>
          <w:color w:val="000000" w:themeColor="text1"/>
          <w:sz w:val="28"/>
          <w:szCs w:val="28"/>
        </w:rPr>
        <w:t>。</w:t>
      </w:r>
    </w:p>
    <w:p w:rsidR="00945C77" w:rsidRDefault="00945C77" w:rsidP="00625DE9">
      <w:pPr>
        <w:pStyle w:val="a8"/>
        <w:widowControl w:val="0"/>
        <w:shd w:val="clear" w:color="auto" w:fill="FFFFFF"/>
        <w:spacing w:before="0" w:beforeAutospacing="0" w:after="0" w:afterAutospacing="0" w:line="570" w:lineRule="exact"/>
        <w:ind w:firstLineChars="200" w:firstLine="560"/>
        <w:contextualSpacing/>
        <w:rPr>
          <w:rFonts w:ascii="楷体" w:eastAsia="楷体" w:hAnsi="楷体"/>
          <w:color w:val="000000"/>
          <w:sz w:val="28"/>
          <w:szCs w:val="28"/>
          <w:shd w:val="clear" w:color="auto" w:fill="FFFFFF"/>
        </w:rPr>
      </w:pPr>
      <w:r w:rsidRPr="00945C77">
        <w:rPr>
          <w:rFonts w:ascii="仿宋_GB2312" w:eastAsia="仿宋_GB2312" w:hint="eastAsia"/>
          <w:color w:val="000000" w:themeColor="text1"/>
          <w:sz w:val="28"/>
          <w:szCs w:val="28"/>
        </w:rPr>
        <w:t>会议邀请《货币战争》系列丛书作者宋鸿兵先生讲解了历史金融货币形势，昆明理工大学副校长杨斌教授介绍了小金属技术革新，有关行业协会介绍了行业发展情况等。</w:t>
      </w:r>
      <w:r w:rsidR="00625DE9">
        <w:rPr>
          <w:rFonts w:ascii="仿宋_GB2312" w:eastAsia="仿宋_GB2312" w:hint="eastAsia"/>
          <w:color w:val="000000" w:themeColor="text1"/>
          <w:sz w:val="28"/>
          <w:szCs w:val="28"/>
        </w:rPr>
        <w:t xml:space="preserve">         </w:t>
      </w:r>
      <w:r w:rsidR="00E20DB1" w:rsidRPr="00E20DB1">
        <w:rPr>
          <w:rFonts w:ascii="楷体" w:eastAsia="楷体" w:hAnsi="楷体" w:hint="eastAsia"/>
          <w:color w:val="000000"/>
          <w:sz w:val="28"/>
          <w:szCs w:val="28"/>
          <w:shd w:val="clear" w:color="auto" w:fill="FFFFFF"/>
        </w:rPr>
        <w:t>（</w:t>
      </w:r>
      <w:r>
        <w:rPr>
          <w:rFonts w:ascii="楷体" w:eastAsia="楷体" w:hAnsi="楷体" w:hint="eastAsia"/>
          <w:color w:val="000000"/>
          <w:sz w:val="28"/>
          <w:szCs w:val="28"/>
          <w:shd w:val="clear" w:color="auto" w:fill="FFFFFF"/>
        </w:rPr>
        <w:t>行业发展部</w:t>
      </w:r>
      <w:r w:rsidR="00E20DB1" w:rsidRPr="00E20DB1">
        <w:rPr>
          <w:rFonts w:ascii="楷体" w:eastAsia="楷体" w:hAnsi="楷体" w:hint="eastAsia"/>
          <w:color w:val="000000"/>
          <w:sz w:val="28"/>
          <w:szCs w:val="28"/>
          <w:shd w:val="clear" w:color="auto" w:fill="FFFFFF"/>
        </w:rPr>
        <w:t xml:space="preserve">）   </w:t>
      </w:r>
    </w:p>
    <w:p w:rsidR="002D4832" w:rsidRDefault="002D4832" w:rsidP="00A76D6C">
      <w:pPr>
        <w:pStyle w:val="a8"/>
        <w:widowControl w:val="0"/>
        <w:shd w:val="clear" w:color="auto" w:fill="FFFFFF"/>
        <w:spacing w:before="0" w:beforeAutospacing="0" w:after="0" w:afterAutospacing="0" w:line="570" w:lineRule="exact"/>
        <w:contextualSpacing/>
        <w:rPr>
          <w:rFonts w:ascii="楷体" w:eastAsia="楷体" w:hAnsi="微软雅黑"/>
          <w:color w:val="000000" w:themeColor="text1"/>
          <w:spacing w:val="4"/>
          <w:sz w:val="28"/>
          <w:szCs w:val="28"/>
          <w:shd w:val="clear" w:color="auto" w:fill="FFFFFF"/>
        </w:rPr>
      </w:pPr>
    </w:p>
    <w:p w:rsidR="002D4832" w:rsidRDefault="002D4832" w:rsidP="00A76D6C">
      <w:pPr>
        <w:pStyle w:val="a8"/>
        <w:widowControl w:val="0"/>
        <w:shd w:val="clear" w:color="auto" w:fill="FFFFFF"/>
        <w:spacing w:before="0" w:beforeAutospacing="0" w:after="0" w:afterAutospacing="0" w:line="570" w:lineRule="exact"/>
        <w:contextualSpacing/>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地 方 商 会</w:t>
      </w:r>
    </w:p>
    <w:p w:rsidR="002D4832" w:rsidRDefault="002D4832" w:rsidP="00A76D6C">
      <w:pPr>
        <w:pStyle w:val="a8"/>
        <w:widowControl w:val="0"/>
        <w:shd w:val="clear" w:color="auto" w:fill="FFFFFF"/>
        <w:spacing w:before="0" w:beforeAutospacing="0" w:after="0" w:afterAutospacing="0" w:line="570" w:lineRule="exact"/>
        <w:contextualSpacing/>
        <w:rPr>
          <w:rFonts w:ascii="黑体" w:eastAsia="黑体" w:hAnsi="黑体" w:cs="黑体"/>
          <w:color w:val="000000" w:themeColor="text1"/>
          <w:sz w:val="28"/>
          <w:szCs w:val="28"/>
          <w:shd w:val="pct10" w:color="auto" w:fill="FFFFFF"/>
        </w:rPr>
      </w:pPr>
    </w:p>
    <w:p w:rsidR="00ED187B" w:rsidRDefault="00ED187B" w:rsidP="009E0427">
      <w:pPr>
        <w:pStyle w:val="a8"/>
        <w:widowControl w:val="0"/>
        <w:shd w:val="clear" w:color="auto" w:fill="FFFFFF"/>
        <w:spacing w:before="0" w:beforeAutospacing="0" w:after="0" w:afterAutospacing="0" w:line="570" w:lineRule="exact"/>
        <w:contextualSpacing/>
        <w:jc w:val="center"/>
        <w:rPr>
          <w:rFonts w:ascii="黑体" w:eastAsia="黑体" w:hAnsi="黑体"/>
          <w:bCs/>
          <w:color w:val="000000" w:themeColor="text1"/>
          <w:sz w:val="36"/>
          <w:szCs w:val="36"/>
        </w:rPr>
      </w:pPr>
      <w:r w:rsidRPr="00ED187B">
        <w:rPr>
          <w:rFonts w:ascii="黑体" w:eastAsia="黑体" w:hAnsi="黑体"/>
          <w:bCs/>
          <w:color w:val="000000" w:themeColor="text1"/>
          <w:sz w:val="36"/>
          <w:szCs w:val="36"/>
        </w:rPr>
        <w:t>上海市商业联合会举办“上海中华老字号品牌</w:t>
      </w:r>
    </w:p>
    <w:p w:rsidR="002D4832" w:rsidRDefault="00ED187B" w:rsidP="009E0427">
      <w:pPr>
        <w:pStyle w:val="a8"/>
        <w:widowControl w:val="0"/>
        <w:shd w:val="clear" w:color="auto" w:fill="FFFFFF"/>
        <w:spacing w:before="0" w:beforeAutospacing="0" w:after="0" w:afterAutospacing="0" w:line="570" w:lineRule="exact"/>
        <w:contextualSpacing/>
        <w:jc w:val="center"/>
        <w:rPr>
          <w:rFonts w:ascii="黑体" w:eastAsia="黑体" w:hAnsi="黑体"/>
          <w:bCs/>
          <w:color w:val="000000" w:themeColor="text1"/>
          <w:sz w:val="36"/>
          <w:szCs w:val="36"/>
        </w:rPr>
      </w:pPr>
      <w:r w:rsidRPr="00ED187B">
        <w:rPr>
          <w:rFonts w:ascii="黑体" w:eastAsia="黑体" w:hAnsi="黑体"/>
          <w:bCs/>
          <w:color w:val="000000" w:themeColor="text1"/>
          <w:sz w:val="36"/>
          <w:szCs w:val="36"/>
        </w:rPr>
        <w:t>——长三角发展”沙龙</w:t>
      </w:r>
    </w:p>
    <w:p w:rsidR="00B40A0C" w:rsidRPr="002D4832" w:rsidRDefault="00B40A0C" w:rsidP="009E0427">
      <w:pPr>
        <w:pStyle w:val="a8"/>
        <w:widowControl w:val="0"/>
        <w:shd w:val="clear" w:color="auto" w:fill="FFFFFF"/>
        <w:spacing w:before="0" w:beforeAutospacing="0" w:after="0" w:afterAutospacing="0" w:line="570" w:lineRule="exact"/>
        <w:contextualSpacing/>
        <w:jc w:val="center"/>
        <w:rPr>
          <w:rFonts w:ascii="黑体" w:eastAsia="黑体" w:hAnsi="黑体"/>
          <w:bCs/>
          <w:color w:val="000000" w:themeColor="text1"/>
          <w:sz w:val="36"/>
          <w:szCs w:val="36"/>
        </w:rPr>
      </w:pPr>
    </w:p>
    <w:p w:rsidR="00ED187B" w:rsidRPr="00ED187B" w:rsidRDefault="00ED187B" w:rsidP="009E0427">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ED187B">
        <w:rPr>
          <w:rFonts w:ascii="仿宋_GB2312" w:eastAsia="仿宋_GB2312"/>
          <w:color w:val="000000" w:themeColor="text1"/>
          <w:sz w:val="28"/>
          <w:szCs w:val="28"/>
        </w:rPr>
        <w:t>目前，上海共有老字号品牌222个。其中，商务部认定的</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中华老字号</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180家，在各省市中位居第一。另有本市认定的上海老字号42家。随着市场经济的发展和对外开放步伐的加快，新兴品牌、</w:t>
      </w:r>
      <w:r w:rsidRPr="00ED187B">
        <w:rPr>
          <w:rFonts w:ascii="仿宋_GB2312" w:eastAsia="仿宋_GB2312"/>
          <w:color w:val="000000" w:themeColor="text1"/>
          <w:sz w:val="28"/>
          <w:szCs w:val="28"/>
        </w:rPr>
        <w:lastRenderedPageBreak/>
        <w:t>外来品牌不断崛起和引进，在消费习惯改变和多元文化兴起的冲击下，传统的老字号品牌面临着各种发展甚至是生存的问题，传统的手工艺，乃至非物质文化遗产面临着失传的窘境。</w:t>
      </w:r>
    </w:p>
    <w:p w:rsidR="009E0427" w:rsidRDefault="00ED187B"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ED187B">
        <w:rPr>
          <w:rFonts w:ascii="仿宋_GB2312" w:eastAsia="仿宋_GB2312"/>
          <w:color w:val="000000" w:themeColor="text1"/>
          <w:sz w:val="28"/>
          <w:szCs w:val="28"/>
        </w:rPr>
        <w:t>在全力打响上海</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四大品牌</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，特别是</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上海购物</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品牌的过程中，为老字号预留一席之地、重振老字号昔日辉煌就成了一项紧迫而艰巨的任务，这对推动上海商业高质量发展、创造让人民群众满意的高品质生活具有重要的现实意义。</w:t>
      </w:r>
    </w:p>
    <w:p w:rsidR="00ED187B" w:rsidRPr="00ED187B" w:rsidRDefault="00ED187B"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sidRPr="00ED187B">
        <w:rPr>
          <w:rFonts w:ascii="仿宋_GB2312" w:eastAsia="仿宋_GB2312"/>
          <w:color w:val="000000" w:themeColor="text1"/>
          <w:sz w:val="28"/>
          <w:szCs w:val="28"/>
        </w:rPr>
        <w:t>为了探索</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深化老字号改革、创新老字号经营、加大老字号推广</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的道路，在长三角一体化进程中，扩大上海老字号品牌的影响力和辐射力，4月15日，上海市商业联合会在上海豫园旅游商城股份有限公司召开了</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上海中华老字号品牌</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长三角发展</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沙龙，邀请上海本地部分老字号企业负责人集聚一堂、共商大计。</w:t>
      </w:r>
      <w:r w:rsidRPr="00ED187B">
        <w:rPr>
          <w:rFonts w:ascii="仿宋_GB2312" w:eastAsia="仿宋_GB2312"/>
          <w:color w:val="000000" w:themeColor="text1"/>
          <w:sz w:val="28"/>
          <w:szCs w:val="28"/>
        </w:rPr>
        <w:t> </w:t>
      </w:r>
    </w:p>
    <w:p w:rsidR="002D4832" w:rsidRPr="00ED187B" w:rsidRDefault="00ED187B"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老字号企业</w:t>
      </w:r>
      <w:r w:rsidRPr="00ED187B">
        <w:rPr>
          <w:rFonts w:ascii="仿宋_GB2312" w:eastAsia="仿宋_GB2312"/>
          <w:color w:val="000000" w:themeColor="text1"/>
          <w:sz w:val="28"/>
          <w:szCs w:val="28"/>
        </w:rPr>
        <w:t>上海豫园旅游商城股份有限公司吴仲庆副总裁作了《老字号、新活力、新发展》的主题发言，从老字号的历史与现状、策略与实践、思考与建议3方面做了详尽的分析。他介绍，老字号的发展带有区域特点，它折射出民族工业的雏型和轨迹，反映了社会体制和政治、经济、文化的变化。改革开放对老字号注入了生机和活力，但发展极不平衡，良莠不齐。他认为，文化是老字号振兴发展的关键，是灵魂，要成为中国优秀传统文化的载体和鲜活表达。老字号的发展既要坚守传统工艺，又要不断改进创新，符合现代人的精神需求和生活方式。通过文化营销、精准营销、特色营销、品</w:t>
      </w:r>
      <w:r w:rsidRPr="00ED187B">
        <w:rPr>
          <w:rFonts w:ascii="仿宋_GB2312" w:eastAsia="仿宋_GB2312"/>
          <w:color w:val="000000" w:themeColor="text1"/>
          <w:sz w:val="28"/>
          <w:szCs w:val="28"/>
        </w:rPr>
        <w:lastRenderedPageBreak/>
        <w:t>牌营销，插上互联网的翅膀，实现</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人随物动</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到</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物随人心</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的转变。他建议，搭建平台，推进长三角老字号联动发展；培养骨干，让老字号掌门人及团队得到系统培训与提升；重点扶持，对老字号加强政策、资金扶持和知识产权方面的法律保护；利用多种有效途径、配置市场资源，让老字号唱好戏，鼓励优秀老字号品牌走出国门，弘扬中华优秀传统文化。同时，通过</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智库</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博物馆</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等载体，研究、保护和传承老字号这一珍贵的历史文化遗产。</w:t>
      </w:r>
    </w:p>
    <w:p w:rsidR="00ED187B" w:rsidRPr="00ED187B" w:rsidRDefault="00ED187B" w:rsidP="00B40A0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ED187B">
        <w:rPr>
          <w:rFonts w:ascii="仿宋_GB2312" w:eastAsia="仿宋_GB2312"/>
          <w:color w:val="000000" w:themeColor="text1"/>
          <w:sz w:val="28"/>
          <w:szCs w:val="28"/>
        </w:rPr>
        <w:t>与会企业纷纷踊跃发言。宝大祥代表认为，老字号要居安思危，要不断突破自我，才能跟上市场不断变化的潮流、才能不被消费者所抛弃。古今内衣代表认为，满足消费者的需求是第一位的，要以需求为导向进行产品的研发和创新。陆景置业代表认为，老字号要深挖自己的文化内涵，成为民族自信的展示，成为网红和IP。上药神象代表认为，品质是老字号生存的首要条件，在品质保障的基础上通过跨界合作能够为老字号注入新的活力，迎合新的需求。中国黄金代表认为，发展老字号，媒体应该发挥正确宣传作用。对老字号要爱护、</w:t>
      </w:r>
      <w:r w:rsidRPr="00B40A0C">
        <w:rPr>
          <w:rFonts w:ascii="仿宋_GB2312" w:eastAsia="仿宋_GB2312"/>
          <w:color w:val="000000" w:themeColor="text1"/>
          <w:spacing w:val="4"/>
          <w:sz w:val="28"/>
          <w:szCs w:val="28"/>
        </w:rPr>
        <w:t>要保护，避免夸大和放大的不当引导。糖业烟酒代表认为，企业旗下有很多老字号品牌，之间要加强协同，在内部拆围墙、强整合，在管理创新、机制创新上下功夫。雷允上西区代表认为，老字号要延伸产业链和服务链，特别是医药行业要服务大健康产业，推出自主品牌产品、提升服务水平。鼎丰酿造、立丰食品代表认为，人才紧缺、留不住人是老字号面临的比较普遍</w:t>
      </w:r>
      <w:r w:rsidRPr="00B40A0C">
        <w:rPr>
          <w:rFonts w:ascii="仿宋_GB2312" w:eastAsia="仿宋_GB2312"/>
          <w:color w:val="000000" w:themeColor="text1"/>
          <w:spacing w:val="4"/>
          <w:sz w:val="28"/>
          <w:szCs w:val="28"/>
        </w:rPr>
        <w:lastRenderedPageBreak/>
        <w:t>的问题，很多老工艺、老技术后继乏人，希望政府扶持方面能够有针对性的政策支持。</w:t>
      </w:r>
    </w:p>
    <w:p w:rsidR="00ED187B" w:rsidRPr="00ED187B" w:rsidRDefault="00ED187B" w:rsidP="00A76D6C">
      <w:pPr>
        <w:pStyle w:val="a8"/>
        <w:widowControl w:val="0"/>
        <w:shd w:val="clear" w:color="auto" w:fill="FFFFFF"/>
        <w:spacing w:before="0" w:beforeAutospacing="0" w:after="0" w:afterAutospacing="0" w:line="570" w:lineRule="exact"/>
        <w:ind w:firstLineChars="250" w:firstLine="700"/>
        <w:rPr>
          <w:rFonts w:ascii="仿宋_GB2312" w:eastAsia="仿宋_GB2312"/>
          <w:color w:val="000000" w:themeColor="text1"/>
          <w:sz w:val="28"/>
          <w:szCs w:val="28"/>
        </w:rPr>
      </w:pPr>
      <w:r w:rsidRPr="00ED187B">
        <w:rPr>
          <w:rFonts w:ascii="仿宋_GB2312" w:eastAsia="仿宋_GB2312"/>
          <w:color w:val="000000" w:themeColor="text1"/>
          <w:sz w:val="28"/>
          <w:szCs w:val="28"/>
        </w:rPr>
        <w:t>常务副会长吴星宝、副会长兼秘书长赵皎黎</w:t>
      </w:r>
      <w:r>
        <w:rPr>
          <w:rFonts w:ascii="仿宋_GB2312" w:eastAsia="仿宋_GB2312" w:hint="eastAsia"/>
          <w:color w:val="000000" w:themeColor="text1"/>
          <w:sz w:val="28"/>
          <w:szCs w:val="28"/>
        </w:rPr>
        <w:t>一直</w:t>
      </w:r>
      <w:r w:rsidRPr="00ED187B">
        <w:rPr>
          <w:rFonts w:ascii="仿宋_GB2312" w:eastAsia="仿宋_GB2312"/>
          <w:color w:val="000000" w:themeColor="text1"/>
          <w:sz w:val="28"/>
          <w:szCs w:val="28"/>
        </w:rPr>
        <w:t>认为，国家出台《关于促进老字号改革创新发展的指导意见》、上海提出振兴发展老字号要</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一品一策一方案</w:t>
      </w:r>
      <w:r w:rsidRPr="00ED187B">
        <w:rPr>
          <w:rFonts w:ascii="仿宋_GB2312" w:eastAsia="仿宋_GB2312"/>
          <w:color w:val="000000" w:themeColor="text1"/>
          <w:sz w:val="28"/>
          <w:szCs w:val="28"/>
        </w:rPr>
        <w:t>”</w:t>
      </w:r>
      <w:r w:rsidRPr="00ED187B">
        <w:rPr>
          <w:rFonts w:ascii="仿宋_GB2312" w:eastAsia="仿宋_GB2312"/>
          <w:color w:val="000000" w:themeColor="text1"/>
          <w:sz w:val="28"/>
          <w:szCs w:val="28"/>
        </w:rPr>
        <w:t>的大背景下，老字号的发展遇到了从未有过的历史性的重大机遇。但是与国外大牌相比，老字号的品牌价值没有得到充分挖掘，市场的定位和识别度还不是很高。本地老字号要发展，必须与上海的城市定位相吻合，与市场的消费需求向契合，与往来的商旅客流相适合，在商品和服务上打出组合拳，打造品质商品和贴心服务，让中国的传统文化通过老字号商品传播出去，才能为老字号发展注入源源不断的动力。</w:t>
      </w:r>
    </w:p>
    <w:p w:rsidR="002D4832" w:rsidRDefault="002D4832" w:rsidP="00B40A0C">
      <w:pPr>
        <w:pStyle w:val="a8"/>
        <w:widowControl w:val="0"/>
        <w:shd w:val="clear" w:color="auto" w:fill="FFFFFF"/>
        <w:spacing w:before="0" w:beforeAutospacing="0" w:after="0" w:afterAutospacing="0" w:line="570" w:lineRule="exact"/>
        <w:contextualSpacing/>
        <w:jc w:val="right"/>
        <w:rPr>
          <w:rFonts w:ascii="楷体" w:eastAsia="楷体" w:hAnsi="楷体"/>
          <w:color w:val="000000" w:themeColor="text1"/>
          <w:sz w:val="28"/>
          <w:szCs w:val="28"/>
        </w:rPr>
      </w:pPr>
      <w:r w:rsidRPr="00A747B0">
        <w:rPr>
          <w:rFonts w:ascii="楷体" w:eastAsia="楷体" w:hAnsi="楷体" w:hint="eastAsia"/>
          <w:color w:val="000000" w:themeColor="text1"/>
          <w:sz w:val="28"/>
          <w:szCs w:val="28"/>
        </w:rPr>
        <w:t>（</w:t>
      </w:r>
      <w:r w:rsidR="001E56E9">
        <w:rPr>
          <w:rFonts w:ascii="楷体" w:eastAsia="楷体" w:hAnsi="楷体" w:hint="eastAsia"/>
          <w:color w:val="000000" w:themeColor="text1"/>
          <w:sz w:val="28"/>
          <w:szCs w:val="28"/>
        </w:rPr>
        <w:t>上海</w:t>
      </w:r>
      <w:r w:rsidRPr="00A747B0">
        <w:rPr>
          <w:rFonts w:ascii="楷体" w:eastAsia="楷体" w:hAnsi="楷体" w:hint="eastAsia"/>
          <w:color w:val="000000" w:themeColor="text1"/>
          <w:sz w:val="28"/>
          <w:szCs w:val="28"/>
        </w:rPr>
        <w:t>市商业联合会）</w:t>
      </w:r>
      <w:r w:rsidR="009E0427">
        <w:rPr>
          <w:rFonts w:ascii="楷体" w:eastAsia="楷体" w:hAnsi="楷体" w:hint="eastAsia"/>
          <w:color w:val="000000" w:themeColor="text1"/>
          <w:sz w:val="28"/>
          <w:szCs w:val="28"/>
        </w:rPr>
        <w:t xml:space="preserve"> </w:t>
      </w:r>
    </w:p>
    <w:p w:rsidR="009E0427" w:rsidRPr="00B40A0C" w:rsidRDefault="009E0427" w:rsidP="00B40A0C">
      <w:pPr>
        <w:spacing w:line="570" w:lineRule="exact"/>
      </w:pPr>
    </w:p>
    <w:p w:rsidR="00B40A0C" w:rsidRDefault="009E0427" w:rsidP="00B40A0C">
      <w:pPr>
        <w:spacing w:line="570" w:lineRule="exact"/>
        <w:jc w:val="center"/>
        <w:rPr>
          <w:rFonts w:ascii="黑体" w:eastAsia="黑体" w:hAnsi="黑体"/>
          <w:sz w:val="36"/>
          <w:szCs w:val="36"/>
        </w:rPr>
      </w:pPr>
      <w:r w:rsidRPr="00B40A0C">
        <w:rPr>
          <w:rFonts w:ascii="黑体" w:eastAsia="黑体" w:hAnsi="黑体" w:hint="eastAsia"/>
          <w:sz w:val="36"/>
          <w:szCs w:val="36"/>
        </w:rPr>
        <w:t>长三角商业创新大会在南京举行</w:t>
      </w:r>
    </w:p>
    <w:p w:rsidR="009E0427" w:rsidRPr="00B40A0C" w:rsidRDefault="00B40A0C" w:rsidP="00B40A0C">
      <w:pPr>
        <w:spacing w:line="570" w:lineRule="exact"/>
        <w:jc w:val="center"/>
        <w:rPr>
          <w:rFonts w:ascii="黑体" w:eastAsia="黑体" w:hAnsi="黑体"/>
          <w:b/>
          <w:bCs/>
          <w:sz w:val="36"/>
          <w:szCs w:val="36"/>
        </w:rPr>
      </w:pPr>
      <w:r w:rsidRPr="00B40A0C">
        <w:rPr>
          <w:rFonts w:ascii="黑体" w:eastAsia="黑体" w:hAnsi="黑体"/>
          <w:sz w:val="36"/>
          <w:szCs w:val="36"/>
        </w:rPr>
        <w:t>发布商业创新八大样本</w:t>
      </w:r>
    </w:p>
    <w:p w:rsidR="009E0427" w:rsidRPr="009E0427" w:rsidRDefault="009E0427" w:rsidP="00B40A0C">
      <w:pPr>
        <w:spacing w:line="570" w:lineRule="exact"/>
      </w:pPr>
    </w:p>
    <w:p w:rsidR="009E0427" w:rsidRPr="009E0427" w:rsidRDefault="009E0427" w:rsidP="00B40A0C">
      <w:pPr>
        <w:pStyle w:val="a8"/>
        <w:widowControl w:val="0"/>
        <w:spacing w:before="0" w:beforeAutospacing="0" w:after="0" w:afterAutospacing="0" w:line="570" w:lineRule="exact"/>
        <w:ind w:firstLine="524"/>
        <w:rPr>
          <w:rFonts w:ascii="仿宋_GB2312" w:eastAsia="仿宋_GB2312" w:hAnsi="Microsoft Yahei" w:hint="eastAsia"/>
          <w:sz w:val="28"/>
          <w:szCs w:val="28"/>
        </w:rPr>
      </w:pPr>
      <w:r w:rsidRPr="009E0427">
        <w:rPr>
          <w:rFonts w:ascii="仿宋_GB2312" w:eastAsia="仿宋_GB2312" w:hAnsi="Microsoft Yahei" w:hint="eastAsia"/>
          <w:sz w:val="28"/>
          <w:szCs w:val="28"/>
        </w:rPr>
        <w:t>3月29日，由浙江省商业经济研究所、江苏省商业联合会联合主办的长三角商业创新大会暨《长三角商业创新样本》在江苏南京举行。大会以“创新，引领时代”为主题，由《长三角商业创新样本》发起单位、特邀专家顾问、样本企业代表们以及知名学者分别进行解读和阐述、分享新时期产经创新及企业实现高质量发展的奥</w:t>
      </w:r>
      <w:r w:rsidRPr="009E0427">
        <w:rPr>
          <w:rFonts w:ascii="仿宋_GB2312" w:eastAsia="仿宋_GB2312" w:hAnsi="Microsoft Yahei" w:hint="eastAsia"/>
          <w:sz w:val="28"/>
          <w:szCs w:val="28"/>
        </w:rPr>
        <w:lastRenderedPageBreak/>
        <w:t>义。</w:t>
      </w:r>
    </w:p>
    <w:p w:rsidR="009E0427" w:rsidRDefault="009E0427" w:rsidP="009E0427">
      <w:pPr>
        <w:pStyle w:val="a8"/>
        <w:widowControl w:val="0"/>
        <w:spacing w:before="0" w:beforeAutospacing="0" w:after="0" w:afterAutospacing="0" w:line="570" w:lineRule="exact"/>
        <w:ind w:firstLine="524"/>
        <w:rPr>
          <w:rFonts w:ascii="仿宋_GB2312" w:eastAsia="仿宋_GB2312" w:hAnsi="Microsoft Yahei" w:hint="eastAsia"/>
          <w:sz w:val="28"/>
          <w:szCs w:val="28"/>
        </w:rPr>
      </w:pPr>
      <w:r w:rsidRPr="009E0427">
        <w:rPr>
          <w:rFonts w:ascii="仿宋_GB2312" w:eastAsia="仿宋_GB2312" w:hAnsi="Microsoft Yahei" w:hint="eastAsia"/>
          <w:sz w:val="28"/>
          <w:szCs w:val="28"/>
        </w:rPr>
        <w:t>长三角作为中国经济最为发达、活跃的经济圈之一，始终紧扣时代脉搏。在这一片热土上，“创新样本们”不断涌现，以创新点燃高质量发展引擎，在经济全球化竞争里不断淬炼，并以此转化为企业发展的核心新动能，共同参与美好生活的创造与守护。</w:t>
      </w:r>
    </w:p>
    <w:p w:rsidR="009E0427" w:rsidRPr="00B40A0C" w:rsidRDefault="009E0427" w:rsidP="00B40A0C">
      <w:pPr>
        <w:pStyle w:val="a8"/>
        <w:widowControl w:val="0"/>
        <w:spacing w:before="0" w:beforeAutospacing="0" w:after="0" w:afterAutospacing="0" w:line="570" w:lineRule="exact"/>
        <w:ind w:firstLine="524"/>
        <w:jc w:val="both"/>
        <w:rPr>
          <w:rFonts w:ascii="仿宋_GB2312" w:eastAsia="仿宋_GB2312" w:hAnsi="Microsoft Yahei" w:hint="eastAsia"/>
          <w:spacing w:val="4"/>
          <w:sz w:val="28"/>
          <w:szCs w:val="28"/>
        </w:rPr>
      </w:pPr>
      <w:r w:rsidRPr="00B40A0C">
        <w:rPr>
          <w:rFonts w:ascii="仿宋_GB2312" w:eastAsia="仿宋_GB2312" w:hAnsi="Microsoft Yahei" w:hint="eastAsia"/>
          <w:spacing w:val="4"/>
          <w:sz w:val="28"/>
          <w:szCs w:val="28"/>
        </w:rPr>
        <w:t>在江苏省商业联合会及两省一市商经学会及相关机构的支持下，《长三角商业创新样本》于2018年3月正式启动。秉持着立足长三角创新格局，着眼全国经济发展大势，为高质量发展阶段下的模式创新企业、转型的行业龙头、创新品牌，提供战略性价值分析案例、模式创新样本、以及为现代商业领域提供参考学习典范的初衷，《样本》团队将关注的目光投向更为多元的经济形态、更加复杂的产业结构，也将“新技术、新业态、新模式、新产业”作为调研企业的重要指标。为此，调研团队将样本量扩容到50个，选出24家花了3个月时间进行专项调研、考察，最终选出8家样本企业。</w:t>
      </w:r>
    </w:p>
    <w:p w:rsidR="009E0427" w:rsidRPr="00B40A0C" w:rsidRDefault="009E0427" w:rsidP="00B40A0C">
      <w:pPr>
        <w:pStyle w:val="a8"/>
        <w:widowControl w:val="0"/>
        <w:spacing w:before="0" w:beforeAutospacing="0" w:after="0" w:afterAutospacing="0" w:line="570" w:lineRule="exact"/>
        <w:ind w:firstLine="524"/>
        <w:jc w:val="both"/>
        <w:rPr>
          <w:rFonts w:ascii="仿宋_GB2312" w:eastAsia="仿宋_GB2312" w:hAnsi="Microsoft Yahei" w:hint="eastAsia"/>
          <w:spacing w:val="4"/>
          <w:sz w:val="28"/>
          <w:szCs w:val="28"/>
        </w:rPr>
      </w:pPr>
      <w:r w:rsidRPr="00B40A0C">
        <w:rPr>
          <w:rFonts w:ascii="仿宋_GB2312" w:eastAsia="仿宋_GB2312" w:hAnsi="Microsoft Yahei" w:hint="eastAsia"/>
          <w:spacing w:val="4"/>
          <w:sz w:val="28"/>
          <w:szCs w:val="28"/>
        </w:rPr>
        <w:t>江苏省商业联合会会长潘宪生大会欢迎词中表示，这些样本企业虽来自不同的创新型经济领域，代表着不同的新业态、新模式，但他们的共同点是契合时代脉搏，洞察市场需求，顺应趋势创新发展，屹立于时代的潮头。每一家样本企业的发展史，都是一篇篇极富个性的创新史，这些代表企业故事的背后有着令人敬仰的特质和企业家精神，学习和秉持这样可贵的精神，将助推企业跟</w:t>
      </w:r>
      <w:r w:rsidRPr="00B40A0C">
        <w:rPr>
          <w:rFonts w:ascii="仿宋_GB2312" w:eastAsia="仿宋_GB2312" w:hAnsi="Microsoft Yahei" w:hint="eastAsia"/>
          <w:spacing w:val="4"/>
          <w:sz w:val="28"/>
          <w:szCs w:val="28"/>
        </w:rPr>
        <w:lastRenderedPageBreak/>
        <w:t>随国家与时代步伐，推动产业和社会的进步，演化出新的商业文明。</w:t>
      </w:r>
    </w:p>
    <w:p w:rsidR="009E0427" w:rsidRPr="00B40A0C" w:rsidRDefault="009E0427" w:rsidP="009E0427">
      <w:pPr>
        <w:pStyle w:val="a8"/>
        <w:widowControl w:val="0"/>
        <w:spacing w:before="0" w:beforeAutospacing="0" w:after="0" w:afterAutospacing="0" w:line="570" w:lineRule="exact"/>
        <w:ind w:firstLine="524"/>
        <w:rPr>
          <w:rFonts w:ascii="仿宋_GB2312" w:eastAsia="仿宋_GB2312" w:hAnsi="Microsoft Yahei" w:hint="eastAsia"/>
          <w:spacing w:val="4"/>
          <w:sz w:val="28"/>
          <w:szCs w:val="28"/>
        </w:rPr>
      </w:pPr>
      <w:r w:rsidRPr="00B40A0C">
        <w:rPr>
          <w:rFonts w:ascii="仿宋_GB2312" w:eastAsia="仿宋_GB2312" w:hAnsi="Microsoft Yahei" w:hint="eastAsia"/>
          <w:spacing w:val="4"/>
          <w:sz w:val="28"/>
          <w:szCs w:val="28"/>
        </w:rPr>
        <w:t>浙江省商业经济研究所所长林环代表《样本》调研出版团队作《创新，引领时代》主题报告。她表示，无论是“赶上好时代、好行业”的圆通速递、从家居MALL走向生活MALL的红星美凯龙、以技术促进美好生活建设的途牛旅游网、以科技促进金融服务、实现共融共生的润和软件，还是顺应中国市场新需求都是以前市场上并不存在的新类型；他们是应时代而生的佼佼者，更是持续创新的改革家，积极主动参与市场竞争，创造属于自己核心优势和发展道路</w:t>
      </w:r>
      <w:r w:rsidR="00B40A0C" w:rsidRPr="00B40A0C">
        <w:rPr>
          <w:rFonts w:ascii="仿宋_GB2312" w:eastAsia="仿宋_GB2312" w:hAnsi="Microsoft Yahei" w:hint="eastAsia"/>
          <w:spacing w:val="4"/>
          <w:sz w:val="28"/>
          <w:szCs w:val="28"/>
        </w:rPr>
        <w:t xml:space="preserve">；他们坚持以消费者和市场为中心，不断实现对美好生活的价值追求。 </w:t>
      </w:r>
    </w:p>
    <w:p w:rsidR="009E0427" w:rsidRPr="009E0427" w:rsidRDefault="009E0427" w:rsidP="009E0427">
      <w:pPr>
        <w:pStyle w:val="a8"/>
        <w:widowControl w:val="0"/>
        <w:spacing w:before="0" w:beforeAutospacing="0" w:after="0" w:afterAutospacing="0" w:line="570" w:lineRule="exact"/>
        <w:ind w:firstLine="524"/>
        <w:rPr>
          <w:rFonts w:ascii="仿宋_GB2312" w:eastAsia="仿宋_GB2312" w:hAnsi="Microsoft Yahei" w:hint="eastAsia"/>
          <w:sz w:val="28"/>
          <w:szCs w:val="28"/>
        </w:rPr>
      </w:pPr>
      <w:r w:rsidRPr="009E0427">
        <w:rPr>
          <w:rFonts w:ascii="仿宋_GB2312" w:eastAsia="仿宋_GB2312" w:hAnsi="Microsoft Yahei" w:hint="eastAsia"/>
          <w:sz w:val="28"/>
          <w:szCs w:val="28"/>
        </w:rPr>
        <w:t>大会特别邀请浙江省商业经济学会会长、浙江省商业职业技术学院院长张宝忠、上海市商业经济学会会长齐晓斋、江苏省商业经济学会会长、江苏经贸职业技术学院院长薛茂云作为《样本》点评专家的代表发言。入选的8家样本企业的企业家们在现场分享企业“创新心得”。阿里研究院院长高红冰就《互联网思维与新商业创新》、南京大学长江产业经济研究院院长刘志彪就《经济全球化中的长三角一体化发展》主题进行专题演讲，探寻新经济形势下的商业创新思维，经济全球化中的长三角一体化发展思路。</w:t>
      </w:r>
    </w:p>
    <w:p w:rsidR="009E0427" w:rsidRDefault="009E0427" w:rsidP="009E0427">
      <w:pPr>
        <w:pStyle w:val="a8"/>
        <w:widowControl w:val="0"/>
        <w:spacing w:before="0" w:beforeAutospacing="0" w:after="0" w:afterAutospacing="0" w:line="570" w:lineRule="exact"/>
        <w:ind w:firstLine="524"/>
        <w:rPr>
          <w:rFonts w:ascii="仿宋_GB2312" w:eastAsia="仿宋_GB2312" w:hAnsi="Microsoft Yahei" w:hint="eastAsia"/>
          <w:sz w:val="28"/>
          <w:szCs w:val="28"/>
        </w:rPr>
      </w:pPr>
      <w:r w:rsidRPr="009E0427">
        <w:rPr>
          <w:rFonts w:ascii="仿宋_GB2312" w:eastAsia="仿宋_GB2312" w:hAnsi="Microsoft Yahei" w:hint="eastAsia"/>
          <w:sz w:val="28"/>
          <w:szCs w:val="28"/>
        </w:rPr>
        <w:t>大会邀请上海、浙江、江苏等长三角地区的省市级行业协会和研究智库的专家学者，南京财经大学、浙江大学以及江苏经贸职业</w:t>
      </w:r>
      <w:r w:rsidRPr="009E0427">
        <w:rPr>
          <w:rFonts w:ascii="仿宋_GB2312" w:eastAsia="仿宋_GB2312" w:hAnsi="Microsoft Yahei" w:hint="eastAsia"/>
          <w:sz w:val="28"/>
          <w:szCs w:val="28"/>
        </w:rPr>
        <w:lastRenderedPageBreak/>
        <w:t>技术学院和浙江商业职业技术学院等商贸体系的大学院校负责人，以及来自长三角地区的知名商业企业、金融机构及快速创新成长的科技企业近300人参会，分享“创新”喜悦。2017年度的浙江创新样本企业的负责人也应邀出席大会，共同探讨新时期新经济与新未来。</w:t>
      </w:r>
    </w:p>
    <w:p w:rsidR="00B40A0C" w:rsidRPr="00B40A0C" w:rsidRDefault="00B40A0C" w:rsidP="00B40A0C">
      <w:pPr>
        <w:pStyle w:val="a8"/>
        <w:widowControl w:val="0"/>
        <w:wordWrap w:val="0"/>
        <w:spacing w:before="0" w:beforeAutospacing="0" w:after="0" w:afterAutospacing="0" w:line="570" w:lineRule="exact"/>
        <w:ind w:firstLine="524"/>
        <w:jc w:val="right"/>
        <w:rPr>
          <w:rFonts w:ascii="楷体" w:eastAsia="楷体" w:hAnsi="楷体"/>
          <w:sz w:val="28"/>
          <w:szCs w:val="28"/>
        </w:rPr>
      </w:pPr>
      <w:r w:rsidRPr="00B40A0C">
        <w:rPr>
          <w:rFonts w:ascii="楷体" w:eastAsia="楷体" w:hAnsi="楷体" w:hint="eastAsia"/>
          <w:sz w:val="28"/>
          <w:szCs w:val="28"/>
        </w:rPr>
        <w:t xml:space="preserve">（江苏省商业联合会）    </w:t>
      </w:r>
    </w:p>
    <w:p w:rsidR="009E0427" w:rsidRPr="009E0427" w:rsidRDefault="009E0427" w:rsidP="009E0427"/>
    <w:p w:rsidR="00A76D6C" w:rsidRPr="00154787" w:rsidRDefault="00A76D6C" w:rsidP="00A76D6C">
      <w:pPr>
        <w:pStyle w:val="a8"/>
        <w:widowControl w:val="0"/>
        <w:shd w:val="clear" w:color="auto" w:fill="FFFFFF"/>
        <w:spacing w:before="0" w:beforeAutospacing="0" w:after="0" w:afterAutospacing="0" w:line="570" w:lineRule="exact"/>
        <w:contextualSpacing/>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会 长 论 坛</w:t>
      </w:r>
    </w:p>
    <w:p w:rsidR="00F831BF" w:rsidRDefault="00F831BF" w:rsidP="00C77C80">
      <w:pPr>
        <w:pStyle w:val="a8"/>
        <w:widowControl w:val="0"/>
        <w:shd w:val="clear" w:color="auto" w:fill="FFFFFF"/>
        <w:spacing w:before="0" w:beforeAutospacing="0" w:after="0" w:afterAutospacing="0" w:line="640" w:lineRule="exact"/>
        <w:contextualSpacing/>
        <w:rPr>
          <w:color w:val="000000"/>
          <w:sz w:val="27"/>
          <w:szCs w:val="27"/>
        </w:rPr>
      </w:pPr>
    </w:p>
    <w:p w:rsidR="00F831BF" w:rsidRPr="00A76D6C" w:rsidRDefault="00F831BF" w:rsidP="00C77C80">
      <w:pPr>
        <w:pStyle w:val="a8"/>
        <w:widowControl w:val="0"/>
        <w:shd w:val="clear" w:color="auto" w:fill="FFFFFF"/>
        <w:spacing w:before="0" w:beforeAutospacing="0" w:after="0" w:afterAutospacing="0" w:line="570" w:lineRule="exact"/>
        <w:contextualSpacing/>
        <w:jc w:val="center"/>
        <w:rPr>
          <w:rFonts w:ascii="黑体" w:eastAsia="黑体" w:hAnsi="黑体"/>
          <w:color w:val="000000"/>
          <w:sz w:val="36"/>
          <w:szCs w:val="36"/>
        </w:rPr>
      </w:pPr>
      <w:r w:rsidRPr="00A76D6C">
        <w:rPr>
          <w:rFonts w:ascii="黑体" w:eastAsia="黑体" w:hAnsi="黑体" w:hint="eastAsia"/>
          <w:color w:val="000000"/>
          <w:sz w:val="36"/>
          <w:szCs w:val="36"/>
        </w:rPr>
        <w:t>2019年餐饮业发展趋势和特点</w:t>
      </w:r>
    </w:p>
    <w:p w:rsidR="00F831BF" w:rsidRPr="00A76D6C" w:rsidRDefault="00F831BF" w:rsidP="00C77C80">
      <w:pPr>
        <w:pStyle w:val="a8"/>
        <w:widowControl w:val="0"/>
        <w:shd w:val="clear" w:color="auto" w:fill="FFFFFF"/>
        <w:spacing w:before="0" w:beforeAutospacing="0" w:after="0" w:afterAutospacing="0" w:line="570" w:lineRule="exact"/>
        <w:contextualSpacing/>
        <w:jc w:val="center"/>
        <w:rPr>
          <w:rFonts w:ascii="楷体" w:eastAsia="楷体" w:hAnsi="楷体"/>
          <w:bCs/>
          <w:color w:val="000000"/>
          <w:sz w:val="28"/>
          <w:szCs w:val="28"/>
        </w:rPr>
      </w:pPr>
      <w:r w:rsidRPr="00A76D6C">
        <w:rPr>
          <w:rFonts w:ascii="楷体" w:eastAsia="楷体" w:hAnsi="楷体" w:hint="eastAsia"/>
          <w:bCs/>
          <w:color w:val="000000"/>
          <w:sz w:val="28"/>
          <w:szCs w:val="28"/>
        </w:rPr>
        <w:t>中国饭店协会会长  韩明</w:t>
      </w:r>
    </w:p>
    <w:p w:rsidR="00F831BF" w:rsidRPr="00F831BF" w:rsidRDefault="00F831BF" w:rsidP="00C77C80">
      <w:pPr>
        <w:pStyle w:val="a8"/>
        <w:widowControl w:val="0"/>
        <w:shd w:val="clear" w:color="auto" w:fill="FFFFFF"/>
        <w:spacing w:before="0" w:beforeAutospacing="0" w:after="0" w:afterAutospacing="0" w:line="570" w:lineRule="exact"/>
        <w:contextualSpacing/>
        <w:jc w:val="center"/>
        <w:rPr>
          <w:rFonts w:ascii="仿宋_GB2312" w:eastAsia="仿宋_GB2312" w:hAnsi="楷体"/>
          <w:color w:val="000000" w:themeColor="text1"/>
          <w:sz w:val="28"/>
          <w:szCs w:val="28"/>
        </w:rPr>
      </w:pPr>
    </w:p>
    <w:p w:rsidR="00F831BF" w:rsidRPr="00F831BF" w:rsidRDefault="00F831BF" w:rsidP="00C77C80">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sidRPr="00F831BF">
        <w:rPr>
          <w:rFonts w:ascii="仿宋_GB2312" w:eastAsia="仿宋_GB2312" w:hint="eastAsia"/>
          <w:color w:val="000000"/>
          <w:sz w:val="28"/>
          <w:szCs w:val="28"/>
        </w:rPr>
        <w:t>4月1日，中国饭店协会会长韩明做客新华网，畅谈70年来我国餐饮业的变迁。新中国成立70年，尤其是改革开放40年来，我国的餐饮业规模不断扩大，截至2018年全国餐饮收入已经达到42716亿元，同比增长9.5%。</w:t>
      </w:r>
    </w:p>
    <w:p w:rsidR="00F831BF" w:rsidRPr="00A76D6C" w:rsidRDefault="00F831BF" w:rsidP="00A76D6C">
      <w:pPr>
        <w:pStyle w:val="a8"/>
        <w:widowControl w:val="0"/>
        <w:shd w:val="clear" w:color="auto" w:fill="FFFFFF"/>
        <w:spacing w:before="0" w:beforeAutospacing="0" w:after="0" w:afterAutospacing="0" w:line="570" w:lineRule="exact"/>
        <w:ind w:firstLineChars="200" w:firstLine="562"/>
        <w:rPr>
          <w:rFonts w:ascii="仿宋_GB2312" w:eastAsia="仿宋_GB2312"/>
          <w:b/>
          <w:color w:val="000000"/>
          <w:sz w:val="28"/>
          <w:szCs w:val="28"/>
        </w:rPr>
      </w:pPr>
      <w:r w:rsidRPr="00A76D6C">
        <w:rPr>
          <w:rFonts w:ascii="仿宋_GB2312" w:eastAsia="仿宋_GB2312" w:hint="eastAsia"/>
          <w:b/>
          <w:color w:val="000000"/>
          <w:sz w:val="28"/>
          <w:szCs w:val="28"/>
        </w:rPr>
        <w:t>一、2019年中国餐饮业</w:t>
      </w:r>
      <w:r w:rsidR="00A76D6C" w:rsidRPr="00A76D6C">
        <w:rPr>
          <w:rFonts w:ascii="仿宋_GB2312" w:eastAsia="仿宋_GB2312" w:hint="eastAsia"/>
          <w:b/>
          <w:color w:val="000000"/>
          <w:sz w:val="28"/>
          <w:szCs w:val="28"/>
        </w:rPr>
        <w:t>调整方向</w:t>
      </w:r>
    </w:p>
    <w:p w:rsidR="00F831BF" w:rsidRPr="00F831BF" w:rsidRDefault="00F831BF"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sidRPr="00F831BF">
        <w:rPr>
          <w:rFonts w:ascii="仿宋_GB2312" w:eastAsia="仿宋_GB2312" w:hint="eastAsia"/>
          <w:color w:val="000000"/>
          <w:sz w:val="28"/>
          <w:szCs w:val="28"/>
        </w:rPr>
        <w:t>餐饮企业的发展是随着人们的消费需求和追求在调整，2019年餐饮企业的调整方向主要体现在三个方面：</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F831BF" w:rsidRPr="00F831BF">
        <w:rPr>
          <w:rFonts w:ascii="仿宋_GB2312" w:eastAsia="仿宋_GB2312" w:hint="eastAsia"/>
          <w:color w:val="000000"/>
          <w:sz w:val="28"/>
          <w:szCs w:val="28"/>
        </w:rPr>
        <w:t>结构调整。目前，90后、00后成为消费主体，同时老龄人口持续增长，餐饮企业需要迎合不同的人群的消费需求。</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2、</w:t>
      </w:r>
      <w:r w:rsidR="00F831BF" w:rsidRPr="00F831BF">
        <w:rPr>
          <w:rFonts w:ascii="仿宋_GB2312" w:eastAsia="仿宋_GB2312" w:hint="eastAsia"/>
          <w:color w:val="000000"/>
          <w:sz w:val="28"/>
          <w:szCs w:val="28"/>
        </w:rPr>
        <w:t>品质提升。现在人们的消费理念、文化品位在提升，对于消费服务、产品品质的追求也在逐步提升，所以餐饮企业应该在营养、健康、绿色、文化、体验等方面下功夫。</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F831BF" w:rsidRPr="00F831BF">
        <w:rPr>
          <w:rFonts w:ascii="仿宋_GB2312" w:eastAsia="仿宋_GB2312" w:hint="eastAsia"/>
          <w:color w:val="000000"/>
          <w:sz w:val="28"/>
          <w:szCs w:val="28"/>
        </w:rPr>
        <w:t>为消费者提供更便利的服务。现代人工作繁忙，在家下厨做饭时间减少，在这样的情况下餐饮企业 “新零售”属性将进一步增强，即“堂食＋外卖＋外送+在线销售+食品加工”多元化综合发展，让大家能够更方便快捷的进行安全、健康的餐饮消费。</w:t>
      </w:r>
    </w:p>
    <w:p w:rsidR="00F831BF" w:rsidRPr="00A76D6C" w:rsidRDefault="00F831BF" w:rsidP="00A76D6C">
      <w:pPr>
        <w:pStyle w:val="a8"/>
        <w:widowControl w:val="0"/>
        <w:shd w:val="clear" w:color="auto" w:fill="FFFFFF"/>
        <w:spacing w:before="0" w:beforeAutospacing="0" w:after="0" w:afterAutospacing="0" w:line="570" w:lineRule="exact"/>
        <w:ind w:firstLineChars="200" w:firstLine="562"/>
        <w:rPr>
          <w:rFonts w:ascii="仿宋_GB2312" w:eastAsia="仿宋_GB2312"/>
          <w:b/>
          <w:color w:val="000000"/>
          <w:sz w:val="28"/>
          <w:szCs w:val="28"/>
        </w:rPr>
      </w:pPr>
      <w:r w:rsidRPr="00A76D6C">
        <w:rPr>
          <w:rFonts w:ascii="仿宋_GB2312" w:eastAsia="仿宋_GB2312" w:hint="eastAsia"/>
          <w:b/>
          <w:color w:val="000000"/>
          <w:sz w:val="28"/>
          <w:szCs w:val="28"/>
        </w:rPr>
        <w:t>二、2019年餐饮业发展趋势</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F831BF" w:rsidRPr="00F831BF">
        <w:rPr>
          <w:rFonts w:ascii="仿宋_GB2312" w:eastAsia="仿宋_GB2312" w:hint="eastAsia"/>
          <w:color w:val="000000"/>
          <w:sz w:val="28"/>
          <w:szCs w:val="28"/>
        </w:rPr>
        <w:t>团餐规模增加，团餐是解决社区人员或者工作人员比较集中的地方的餐饮消费，包括写字楼、学生营养餐，医院供餐等等，团餐市场将新一步规范化和体系化。</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F831BF" w:rsidRPr="00F831BF">
        <w:rPr>
          <w:rFonts w:ascii="仿宋_GB2312" w:eastAsia="仿宋_GB2312" w:hint="eastAsia"/>
          <w:color w:val="000000"/>
          <w:sz w:val="28"/>
          <w:szCs w:val="28"/>
        </w:rPr>
        <w:t>外卖规模增长，现在互联网、物联网和物流配送很发达，所以外卖餐饮这几年每年都以20%以上的速度在增长。</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F831BF" w:rsidRPr="00F831BF">
        <w:rPr>
          <w:rFonts w:ascii="仿宋_GB2312" w:eastAsia="仿宋_GB2312" w:hint="eastAsia"/>
          <w:color w:val="000000"/>
          <w:sz w:val="28"/>
          <w:szCs w:val="28"/>
        </w:rPr>
        <w:t>互联网和大数据的应用将进一步提升餐饮业运营效率和营销转化率，智能化硬件也将进一步在餐饮业得到应用。</w:t>
      </w:r>
    </w:p>
    <w:p w:rsidR="00F831BF"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F831BF" w:rsidRPr="00F831BF">
        <w:rPr>
          <w:rFonts w:ascii="仿宋_GB2312" w:eastAsia="仿宋_GB2312" w:hint="eastAsia"/>
          <w:color w:val="000000"/>
          <w:sz w:val="28"/>
          <w:szCs w:val="28"/>
        </w:rPr>
        <w:t>现在人们在消费过程当中更注重体验、文化，所以餐饮企业在店面装修、产品设计、服务流程中，将进一步增强消费者的整体体验感和沁入感。第</w:t>
      </w:r>
    </w:p>
    <w:p w:rsidR="0023052B"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hAnsi="楷体"/>
          <w:color w:val="000000" w:themeColor="text1"/>
          <w:sz w:val="28"/>
          <w:szCs w:val="28"/>
        </w:rPr>
      </w:pPr>
      <w:r>
        <w:rPr>
          <w:rFonts w:ascii="仿宋_GB2312" w:eastAsia="仿宋_GB2312" w:hint="eastAsia"/>
          <w:color w:val="000000"/>
          <w:sz w:val="28"/>
          <w:szCs w:val="28"/>
        </w:rPr>
        <w:t>5、</w:t>
      </w:r>
      <w:r w:rsidR="00F831BF" w:rsidRPr="00F831BF">
        <w:rPr>
          <w:rFonts w:ascii="仿宋_GB2312" w:eastAsia="仿宋_GB2312" w:hint="eastAsia"/>
          <w:color w:val="000000"/>
          <w:sz w:val="28"/>
          <w:szCs w:val="28"/>
        </w:rPr>
        <w:t>老字号餐饮品牌持续发力，很多餐饮老字号品牌在近些年重新焕发了青春，非遗特色餐饮、名小吃等具有较深的文化内涵的品牌将持续红火。</w:t>
      </w:r>
    </w:p>
    <w:p w:rsidR="0023052B" w:rsidRPr="00F831BF" w:rsidRDefault="00F831BF" w:rsidP="00A76D6C">
      <w:pPr>
        <w:pStyle w:val="a8"/>
        <w:widowControl w:val="0"/>
        <w:shd w:val="clear" w:color="auto" w:fill="FFFFFF"/>
        <w:spacing w:before="0" w:beforeAutospacing="0" w:after="0" w:afterAutospacing="0" w:line="570" w:lineRule="exact"/>
        <w:ind w:firstLineChars="147" w:firstLine="413"/>
        <w:contextualSpacing/>
        <w:rPr>
          <w:rFonts w:ascii="仿宋_GB2312" w:eastAsia="仿宋_GB2312"/>
          <w:color w:val="000000"/>
          <w:sz w:val="28"/>
          <w:szCs w:val="28"/>
        </w:rPr>
      </w:pPr>
      <w:r w:rsidRPr="00F831BF">
        <w:rPr>
          <w:rFonts w:ascii="仿宋_GB2312" w:eastAsia="仿宋_GB2312" w:hAnsi="Microsoft Yahei" w:hint="eastAsia"/>
          <w:b/>
          <w:bCs/>
          <w:color w:val="000000"/>
          <w:sz w:val="28"/>
          <w:szCs w:val="28"/>
        </w:rPr>
        <w:lastRenderedPageBreak/>
        <w:t>三、</w:t>
      </w:r>
      <w:r w:rsidR="0023052B" w:rsidRPr="00F831BF">
        <w:rPr>
          <w:rFonts w:ascii="仿宋_GB2312" w:eastAsia="仿宋_GB2312" w:hAnsi="Microsoft Yahei" w:hint="eastAsia"/>
          <w:b/>
          <w:bCs/>
          <w:color w:val="000000"/>
          <w:sz w:val="28"/>
          <w:szCs w:val="28"/>
        </w:rPr>
        <w:t>餐饮业呈现六大特</w:t>
      </w:r>
      <w:r w:rsidRPr="00F831BF">
        <w:rPr>
          <w:rFonts w:ascii="仿宋_GB2312" w:eastAsia="仿宋_GB2312" w:hAnsi="Microsoft Yahei" w:hint="eastAsia"/>
          <w:b/>
          <w:bCs/>
          <w:color w:val="000000"/>
          <w:sz w:val="28"/>
          <w:szCs w:val="28"/>
        </w:rPr>
        <w:t>点</w:t>
      </w:r>
    </w:p>
    <w:p w:rsidR="0023052B"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3052B" w:rsidRPr="00F831BF">
        <w:rPr>
          <w:rFonts w:ascii="仿宋_GB2312" w:eastAsia="仿宋_GB2312" w:hint="eastAsia"/>
          <w:color w:val="000000"/>
          <w:sz w:val="28"/>
          <w:szCs w:val="28"/>
        </w:rPr>
        <w:t>、行业规模不断扩大。改革开放以来,中国餐饮业发展奠定了良好基础。2013年以前连续二十年，餐饮业一直保持两位数以上高速增长,行业规模持续扩大。八项规定出台后，高端餐饮的盲目扩张得到遏制，餐饮业回归到民生服务属性，增速有所放缓，稳定到9-10%左右。经过40年的发展，我国的餐饮企业数量已达到350万家，且大众餐饮超过80%。</w:t>
      </w:r>
    </w:p>
    <w:p w:rsidR="0023052B"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23052B" w:rsidRPr="00F831BF">
        <w:rPr>
          <w:rFonts w:ascii="仿宋_GB2312" w:eastAsia="仿宋_GB2312" w:hint="eastAsia"/>
          <w:color w:val="000000"/>
          <w:sz w:val="28"/>
          <w:szCs w:val="28"/>
        </w:rPr>
        <w:t>、点多面广，行业集中度不高。虽然我国餐饮行业规模比较庞大，但主要以但中小餐饮企业居多，规模以上企业营收仅占全社会餐饮收入的21%，中国饭店协会统计的前100强餐饮企业集团仅占全社会餐饮收入的5%左右，行业企业规模小、数量多、分布散。</w:t>
      </w:r>
    </w:p>
    <w:p w:rsidR="0023052B"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23052B" w:rsidRPr="00F831BF">
        <w:rPr>
          <w:rFonts w:ascii="仿宋_GB2312" w:eastAsia="仿宋_GB2312" w:hint="eastAsia"/>
          <w:color w:val="000000"/>
          <w:sz w:val="28"/>
          <w:szCs w:val="28"/>
        </w:rPr>
        <w:t>、餐饮业态多元化。为了更好地适应广大消费者的消费需求，餐饮业的业态细分更加精准。有正餐、团餐、快餐、外卖、小吃，以及西餐、日料、东南亚等各国餐饮，乃至烤鱼、小龙虾、茶饮、地方小吃、非遗美食，各地老字号美食产品等，为广大人民群众提供了丰富多样的市场选择。</w:t>
      </w:r>
    </w:p>
    <w:p w:rsidR="0023052B"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23052B" w:rsidRPr="00F831BF">
        <w:rPr>
          <w:rFonts w:ascii="仿宋_GB2312" w:eastAsia="仿宋_GB2312" w:hint="eastAsia"/>
          <w:color w:val="000000"/>
          <w:sz w:val="28"/>
          <w:szCs w:val="28"/>
        </w:rPr>
        <w:t>、行业企业的盈利能力较差。虽然我国餐饮业行业规模比较大，企业数量众多，消费者需求旺盛，但受限于整体餐饮经营结构不尽合理，人力成本、物业成本、原辅料成本、能源成本等逐年递增，企业利润空间越来越低，行业平均净利润不足5%。</w:t>
      </w:r>
    </w:p>
    <w:p w:rsidR="0023052B"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0023052B" w:rsidRPr="00F831BF">
        <w:rPr>
          <w:rFonts w:ascii="仿宋_GB2312" w:eastAsia="仿宋_GB2312" w:hint="eastAsia"/>
          <w:color w:val="000000"/>
          <w:sz w:val="28"/>
          <w:szCs w:val="28"/>
        </w:rPr>
        <w:t>、行业标准化、工业化、产业化、互联网化在不断提升。随着</w:t>
      </w:r>
      <w:r w:rsidR="0023052B" w:rsidRPr="00F831BF">
        <w:rPr>
          <w:rFonts w:ascii="仿宋_GB2312" w:eastAsia="仿宋_GB2312" w:hint="eastAsia"/>
          <w:color w:val="000000"/>
          <w:sz w:val="28"/>
          <w:szCs w:val="28"/>
        </w:rPr>
        <w:lastRenderedPageBreak/>
        <w:t>我国互联网经济的发展，餐饮行业在智能化、数据化等方面也从传统的生活服务业向现代的科技服务业方向迈进。</w:t>
      </w:r>
    </w:p>
    <w:p w:rsidR="00E20DB1"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sidR="0023052B" w:rsidRPr="00F831BF">
        <w:rPr>
          <w:rFonts w:ascii="仿宋_GB2312" w:eastAsia="仿宋_GB2312" w:hint="eastAsia"/>
          <w:color w:val="000000"/>
          <w:sz w:val="28"/>
          <w:szCs w:val="28"/>
        </w:rPr>
        <w:t>、对国民经济的贡献率日益提高。餐饮行业在吸纳就业、带动一二产业发展、增加税收等方面都发挥了重要作用，对经济增长、社会发展、市场繁荣做出了突出贡献。</w:t>
      </w:r>
    </w:p>
    <w:p w:rsidR="00A76D6C" w:rsidRPr="00F831BF" w:rsidRDefault="00A76D6C" w:rsidP="00A76D6C">
      <w:pPr>
        <w:pStyle w:val="a8"/>
        <w:widowControl w:val="0"/>
        <w:shd w:val="clear" w:color="auto" w:fill="FFFFFF"/>
        <w:spacing w:before="0" w:beforeAutospacing="0" w:after="0" w:afterAutospacing="0" w:line="570" w:lineRule="exact"/>
        <w:ind w:firstLineChars="200" w:firstLine="560"/>
        <w:rPr>
          <w:rFonts w:ascii="仿宋_GB2312" w:eastAsia="仿宋_GB2312"/>
          <w:color w:val="000000"/>
          <w:sz w:val="28"/>
          <w:szCs w:val="28"/>
        </w:rPr>
      </w:pPr>
    </w:p>
    <w:p w:rsidR="00BE7D53" w:rsidRPr="00154787" w:rsidRDefault="00BE7D53" w:rsidP="00A76D6C">
      <w:pPr>
        <w:pStyle w:val="a8"/>
        <w:widowControl w:val="0"/>
        <w:shd w:val="clear" w:color="auto" w:fill="FFFFFF"/>
        <w:spacing w:before="0" w:beforeAutospacing="0" w:after="0" w:afterAutospacing="0" w:line="570" w:lineRule="exact"/>
        <w:contextualSpacing/>
        <w:rPr>
          <w:rFonts w:ascii="黑体" w:eastAsia="黑体" w:hAnsi="黑体" w:cs="黑体"/>
          <w:color w:val="000000" w:themeColor="text1"/>
          <w:sz w:val="28"/>
          <w:szCs w:val="28"/>
          <w:shd w:val="pct10" w:color="auto" w:fill="FFFFFF"/>
        </w:rPr>
      </w:pPr>
      <w:r w:rsidRPr="00154787">
        <w:rPr>
          <w:rFonts w:ascii="黑体" w:eastAsia="黑体" w:hAnsi="黑体" w:cs="黑体" w:hint="eastAsia"/>
          <w:color w:val="000000" w:themeColor="text1"/>
          <w:sz w:val="28"/>
          <w:szCs w:val="28"/>
          <w:shd w:val="pct10" w:color="auto" w:fill="FFFFFF"/>
        </w:rPr>
        <w:t>信 息 传 真</w:t>
      </w:r>
    </w:p>
    <w:p w:rsidR="00D240CE" w:rsidRPr="00D240CE" w:rsidRDefault="00D240CE" w:rsidP="00A76D6C">
      <w:pPr>
        <w:pStyle w:val="a8"/>
        <w:widowControl w:val="0"/>
        <w:shd w:val="clear" w:color="auto" w:fill="FFFFFF"/>
        <w:spacing w:before="0" w:beforeAutospacing="0" w:after="0" w:afterAutospacing="0" w:line="570" w:lineRule="exact"/>
        <w:rPr>
          <w:rFonts w:ascii="仿宋_GB2312" w:eastAsia="仿宋_GB2312"/>
          <w:color w:val="000000" w:themeColor="text1"/>
          <w:sz w:val="28"/>
          <w:szCs w:val="28"/>
        </w:rPr>
      </w:pPr>
    </w:p>
    <w:p w:rsidR="00D240CE" w:rsidRDefault="001E56E9" w:rsidP="00A76D6C">
      <w:pPr>
        <w:pStyle w:val="a8"/>
        <w:widowControl w:val="0"/>
        <w:shd w:val="clear" w:color="auto" w:fill="FFFFFF"/>
        <w:spacing w:before="0" w:beforeAutospacing="0" w:after="0" w:afterAutospacing="0" w:line="570" w:lineRule="exact"/>
        <w:contextualSpacing/>
        <w:jc w:val="center"/>
        <w:rPr>
          <w:rFonts w:ascii="黑体" w:eastAsia="黑体" w:hAnsi="黑体"/>
          <w:bCs/>
          <w:color w:val="000000" w:themeColor="text1"/>
          <w:sz w:val="36"/>
          <w:szCs w:val="36"/>
        </w:rPr>
      </w:pPr>
      <w:r w:rsidRPr="001E56E9">
        <w:rPr>
          <w:rFonts w:ascii="黑体" w:eastAsia="黑体" w:hAnsi="黑体" w:hint="eastAsia"/>
          <w:bCs/>
          <w:color w:val="000000" w:themeColor="text1"/>
          <w:sz w:val="36"/>
          <w:szCs w:val="36"/>
        </w:rPr>
        <w:t>2019年一季度消费品市场运行情况分析</w:t>
      </w:r>
    </w:p>
    <w:p w:rsidR="001E56E9" w:rsidRPr="001E56E9" w:rsidRDefault="001E56E9" w:rsidP="00A76D6C">
      <w:pPr>
        <w:pStyle w:val="a8"/>
        <w:widowControl w:val="0"/>
        <w:shd w:val="clear" w:color="auto" w:fill="FFFFFF"/>
        <w:spacing w:before="0" w:beforeAutospacing="0" w:after="0" w:afterAutospacing="0" w:line="570" w:lineRule="exact"/>
        <w:contextualSpacing/>
        <w:rPr>
          <w:rFonts w:ascii="黑体" w:eastAsia="黑体" w:hAnsi="黑体"/>
          <w:bCs/>
          <w:color w:val="000000" w:themeColor="text1"/>
          <w:sz w:val="36"/>
          <w:szCs w:val="36"/>
        </w:rPr>
      </w:pPr>
    </w:p>
    <w:p w:rsidR="001E56E9" w:rsidRPr="001E56E9" w:rsidRDefault="001E56E9" w:rsidP="00A76D6C">
      <w:pPr>
        <w:pStyle w:val="a8"/>
        <w:widowControl w:val="0"/>
        <w:shd w:val="clear" w:color="auto" w:fill="FFFFFF"/>
        <w:spacing w:before="0" w:beforeAutospacing="0" w:after="0" w:afterAutospacing="0" w:line="570" w:lineRule="exact"/>
        <w:ind w:firstLineChars="196" w:firstLine="551"/>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1、社会消费品零售总额增长8.3%，比1-2月加快0.1个百分点</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一季度，我国社会消费品零售总额实现97790亿元，同比增长8.3%，增速比1-2月份加快0.1个百分点，比上年同期放缓1.5个百分点。其中，3月份社会消费品零售总额31726亿元，同比增长8.7%。</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2、网上实物商品零售额增长21.0%，所占比重有所回升</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网上实物商品零售额实现17772亿元，同比增长21.0%，增速较1-2月加快1.5个百分点，增速较上年同期放缓13.4个百分点，对社会消费品零售总额增长的贡献率为41.2%，拉动社会消费品零售总额增长3.4个百分点，占社会消费品零售总额的比重为</w:t>
      </w:r>
      <w:r w:rsidRPr="001E56E9">
        <w:rPr>
          <w:rFonts w:ascii="仿宋_GB2312" w:eastAsia="仿宋_GB2312" w:hint="eastAsia"/>
          <w:color w:val="000000" w:themeColor="text1"/>
          <w:sz w:val="28"/>
          <w:szCs w:val="28"/>
        </w:rPr>
        <w:lastRenderedPageBreak/>
        <w:t>18.2%。</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3、实体店消费品零售额增长5.8%，3月增速环比放缓</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根据测算，一季度实体店消费品零售额同比增长5.8%，其中，3月份同比增长5.2%，低于1-2月份1个百分点，低于上年同期0.8个百分点。</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4、餐饮收入和商品零售保持平稳增长</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一季度，商品零售87146亿元，增长8.2%，增速较上年同期回落1.6个百分点。其中3月份商品零售28333亿元，增长8.6%，快于1-2月0.6个百分点。</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一季度餐饮收入10644亿元，同比增长9.6%，增速较上年同期放缓0.7个百分点。其中3月份餐饮收入3393亿元，同比增长9.5%，增速较1-2月放缓0.2个百分点。</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5、3月份乡村、城镇消费品市场增速环比加快</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城镇消费品零售额83402亿元，同比增长8.2%，相比上年同期放缓1.5个百分点；乡村消费品零售额14388亿元，增长9.2%，相比上年同期放缓1.5个百分点。其中，3月份城镇消费品零售额27192亿元，同比增长8.5%；乡村消费品零售额4534亿元，增长9.4%。</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6、百家重点大型零售企业（以百货为主）零售额同比增长0.2%</w:t>
      </w:r>
      <w:r w:rsidRPr="001E56E9">
        <w:rPr>
          <w:rFonts w:ascii="仿宋_GB2312" w:eastAsia="仿宋_GB2312" w:hint="eastAsia"/>
          <w:b/>
          <w:bCs/>
          <w:color w:val="000000" w:themeColor="text1"/>
          <w:sz w:val="28"/>
          <w:szCs w:val="28"/>
        </w:rPr>
        <w:t> </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根据中华全国商业信息中心统计，一季度全国百家重点大型零</w:t>
      </w:r>
      <w:r w:rsidRPr="001E56E9">
        <w:rPr>
          <w:rFonts w:ascii="仿宋_GB2312" w:eastAsia="仿宋_GB2312" w:hint="eastAsia"/>
          <w:color w:val="000000" w:themeColor="text1"/>
          <w:sz w:val="28"/>
          <w:szCs w:val="28"/>
        </w:rPr>
        <w:lastRenderedPageBreak/>
        <w:t>售企业零售额同比增长0.2%，增速较上年同期放缓3.1个百分点。其中，粮油食品商品零售额增长3.6%，化妆品同比增长10.9%，服装商品零售额下降6.7%，家电商品零售额下降5.8%。</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7、大众消费品市场持续较快增长</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限额以下单位和个体户商品零售额实现54294亿元，同比增长11%，增速较1-2月份加快0.1个百分点，较上年同期加快1个百分点。限额以下单位和个体户商品零售额对商品零售总额的贡献率为81.8%，占商品零售总额的比重为62.3%。</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限额以下单位和个体户餐饮收入实现5734亿元，同比增长10.1%，增速较上年同期放缓0.9个百分点，与1-2月持平。限额以下单位和个体户餐饮收入对餐饮收入总额增长的贡献率为82.5%，占餐饮收入总额的比重为79.1%。</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sidRPr="001E56E9">
        <w:rPr>
          <w:rFonts w:ascii="仿宋_GB2312" w:eastAsia="仿宋_GB2312" w:hint="eastAsia"/>
          <w:b/>
          <w:bCs/>
          <w:color w:val="000000" w:themeColor="text1"/>
          <w:sz w:val="28"/>
          <w:szCs w:val="28"/>
        </w:rPr>
        <w:t>8、3月份石油及制品零售额增速回升，汽车零售额降幅有所扩大</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一季度限额以上单位石油及制品类零售额实现4731亿元，同比增长4.1%，增速较上年同期放缓5个百分点。其中3月份零售额为1690亿元，同比增长7.1%，较1-2月回升了4.6个百分点。</w:t>
      </w:r>
    </w:p>
    <w:p w:rsidR="00A76D6C"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t>一季度限额以上单位汽车类零售额实现9160亿元，同比下降3.4%，增速较上年同期放缓了10.8个百分点。其中3月份降幅为4.4%，降幅相比1-2月扩大了1.6个百分点。</w:t>
      </w:r>
    </w:p>
    <w:p w:rsidR="001E56E9" w:rsidRDefault="008B7E13" w:rsidP="00A76D6C">
      <w:pPr>
        <w:pStyle w:val="a8"/>
        <w:widowControl w:val="0"/>
        <w:shd w:val="clear" w:color="auto" w:fill="FFFFFF"/>
        <w:spacing w:before="0" w:beforeAutospacing="0" w:after="0" w:afterAutospacing="0" w:line="570" w:lineRule="exact"/>
        <w:ind w:firstLineChars="200" w:firstLine="562"/>
        <w:jc w:val="both"/>
        <w:rPr>
          <w:rFonts w:ascii="仿宋_GB2312" w:eastAsia="仿宋_GB2312"/>
          <w:color w:val="000000" w:themeColor="text1"/>
          <w:sz w:val="28"/>
          <w:szCs w:val="28"/>
        </w:rPr>
      </w:pPr>
      <w:r>
        <w:rPr>
          <w:rFonts w:ascii="仿宋_GB2312" w:eastAsia="仿宋_GB2312" w:hint="eastAsia"/>
          <w:b/>
          <w:bCs/>
          <w:color w:val="000000" w:themeColor="text1"/>
          <w:sz w:val="28"/>
          <w:szCs w:val="28"/>
        </w:rPr>
        <w:t>9</w:t>
      </w:r>
      <w:r w:rsidR="001E56E9" w:rsidRPr="001E56E9">
        <w:rPr>
          <w:rFonts w:ascii="仿宋_GB2312" w:eastAsia="仿宋_GB2312" w:hint="eastAsia"/>
          <w:b/>
          <w:bCs/>
          <w:color w:val="000000" w:themeColor="text1"/>
          <w:sz w:val="28"/>
          <w:szCs w:val="28"/>
        </w:rPr>
        <w:t>、居民消费价格上涨1.8%</w:t>
      </w:r>
    </w:p>
    <w:p w:rsidR="001E56E9" w:rsidRPr="001E56E9" w:rsidRDefault="001E56E9" w:rsidP="00A76D6C">
      <w:pPr>
        <w:pStyle w:val="a8"/>
        <w:widowControl w:val="0"/>
        <w:shd w:val="clear" w:color="auto" w:fill="FFFFFF"/>
        <w:spacing w:before="0" w:beforeAutospacing="0" w:after="0" w:afterAutospacing="0" w:line="570" w:lineRule="exact"/>
        <w:ind w:firstLineChars="200" w:firstLine="560"/>
        <w:jc w:val="both"/>
        <w:rPr>
          <w:rFonts w:ascii="仿宋_GB2312" w:eastAsia="仿宋_GB2312"/>
          <w:color w:val="000000" w:themeColor="text1"/>
          <w:sz w:val="28"/>
          <w:szCs w:val="28"/>
        </w:rPr>
      </w:pPr>
      <w:r w:rsidRPr="001E56E9">
        <w:rPr>
          <w:rFonts w:ascii="仿宋_GB2312" w:eastAsia="仿宋_GB2312" w:hint="eastAsia"/>
          <w:color w:val="000000" w:themeColor="text1"/>
          <w:sz w:val="28"/>
          <w:szCs w:val="28"/>
        </w:rPr>
        <w:lastRenderedPageBreak/>
        <w:t>一季度全国居民消费价格同比上涨1.8%，涨幅较上年同期回落0.3个百分点。其中食品价格同比上涨2.2%，涨幅较上年同期增高0.2个百分点；非食品价格上涨1.7%，涨幅较上年同期放缓0.5个百分点。消费品价格上涨1.6%，涨幅较同期放缓0.1个百分点。服务价格上涨2.2%，涨幅较上年同期放缓0.7个百分点。</w:t>
      </w:r>
    </w:p>
    <w:p w:rsidR="00A259C6" w:rsidRDefault="008A5C2D" w:rsidP="00B40A0C">
      <w:pPr>
        <w:pStyle w:val="a8"/>
        <w:widowControl w:val="0"/>
        <w:shd w:val="clear" w:color="auto" w:fill="FFFFFF"/>
        <w:wordWrap w:val="0"/>
        <w:spacing w:before="0" w:beforeAutospacing="0" w:after="0" w:afterAutospacing="0" w:line="570" w:lineRule="exact"/>
        <w:ind w:firstLineChars="221" w:firstLine="619"/>
        <w:jc w:val="right"/>
        <w:rPr>
          <w:rFonts w:ascii="楷体" w:eastAsia="楷体" w:hAnsi="楷体"/>
          <w:color w:val="000000" w:themeColor="text1"/>
          <w:sz w:val="28"/>
          <w:szCs w:val="28"/>
        </w:rPr>
      </w:pPr>
      <w:r w:rsidRPr="00225F7B">
        <w:rPr>
          <w:rFonts w:ascii="楷体" w:eastAsia="楷体" w:hAnsi="楷体" w:hint="eastAsia"/>
          <w:color w:val="000000" w:themeColor="text1"/>
          <w:sz w:val="28"/>
          <w:szCs w:val="28"/>
        </w:rPr>
        <w:t>（</w:t>
      </w:r>
      <w:r w:rsidR="00B40A0C">
        <w:rPr>
          <w:rFonts w:ascii="楷体" w:eastAsia="楷体" w:hAnsi="楷体" w:hint="eastAsia"/>
          <w:color w:val="000000" w:themeColor="text1"/>
          <w:sz w:val="28"/>
          <w:szCs w:val="28"/>
        </w:rPr>
        <w:t>信息部</w:t>
      </w:r>
      <w:r w:rsidR="00BE7D53" w:rsidRPr="00225F7B">
        <w:rPr>
          <w:rFonts w:ascii="楷体" w:eastAsia="楷体" w:hAnsi="楷体" w:hint="eastAsia"/>
          <w:color w:val="000000" w:themeColor="text1"/>
          <w:sz w:val="28"/>
          <w:szCs w:val="28"/>
        </w:rPr>
        <w:t>）</w:t>
      </w:r>
      <w:r w:rsidR="00B40A0C">
        <w:rPr>
          <w:rFonts w:ascii="楷体" w:eastAsia="楷体" w:hAnsi="楷体" w:hint="eastAsia"/>
          <w:color w:val="000000" w:themeColor="text1"/>
          <w:sz w:val="28"/>
          <w:szCs w:val="28"/>
        </w:rPr>
        <w:t xml:space="preserve">  </w:t>
      </w:r>
    </w:p>
    <w:p w:rsidR="00CA0503" w:rsidRDefault="00CA0503" w:rsidP="00A76D6C">
      <w:pPr>
        <w:pStyle w:val="a8"/>
        <w:widowControl w:val="0"/>
        <w:shd w:val="clear" w:color="auto" w:fill="FFFFFF"/>
        <w:spacing w:before="0" w:beforeAutospacing="0" w:after="0" w:afterAutospacing="0" w:line="570" w:lineRule="exact"/>
        <w:ind w:firstLineChars="221" w:firstLine="619"/>
        <w:rPr>
          <w:rFonts w:ascii="楷体" w:eastAsia="楷体" w:hAnsi="楷体"/>
          <w:color w:val="000000" w:themeColor="text1"/>
          <w:sz w:val="28"/>
          <w:szCs w:val="28"/>
        </w:rPr>
      </w:pPr>
    </w:p>
    <w:p w:rsidR="00CA0503" w:rsidRDefault="00CA0503" w:rsidP="00A76D6C">
      <w:pPr>
        <w:pStyle w:val="a8"/>
        <w:widowControl w:val="0"/>
        <w:shd w:val="clear" w:color="auto" w:fill="FFFFFF"/>
        <w:spacing w:before="0" w:beforeAutospacing="0" w:after="0" w:afterAutospacing="0" w:line="570" w:lineRule="exact"/>
        <w:ind w:firstLineChars="221" w:firstLine="619"/>
        <w:rPr>
          <w:rFonts w:ascii="楷体" w:eastAsia="楷体" w:hAnsi="楷体"/>
          <w:color w:val="000000" w:themeColor="text1"/>
          <w:sz w:val="28"/>
          <w:szCs w:val="28"/>
        </w:rPr>
      </w:pPr>
    </w:p>
    <w:p w:rsidR="00EF6D46" w:rsidRDefault="00EF6D46" w:rsidP="00A76D6C">
      <w:pPr>
        <w:pStyle w:val="a8"/>
        <w:widowControl w:val="0"/>
        <w:shd w:val="clear" w:color="auto" w:fill="FFFFFF"/>
        <w:spacing w:before="0" w:beforeAutospacing="0" w:after="0" w:afterAutospacing="0" w:line="570" w:lineRule="exact"/>
        <w:ind w:firstLineChars="221" w:firstLine="619"/>
        <w:rPr>
          <w:rFonts w:ascii="楷体" w:eastAsia="楷体" w:hAnsi="楷体" w:hint="eastAsia"/>
          <w:color w:val="000000" w:themeColor="text1"/>
          <w:sz w:val="28"/>
          <w:szCs w:val="28"/>
        </w:rPr>
      </w:pPr>
    </w:p>
    <w:p w:rsidR="006749EB" w:rsidRPr="00225F7B" w:rsidRDefault="006749EB" w:rsidP="00A76D6C">
      <w:pPr>
        <w:pStyle w:val="a8"/>
        <w:widowControl w:val="0"/>
        <w:shd w:val="clear" w:color="auto" w:fill="FFFFFF"/>
        <w:spacing w:before="0" w:beforeAutospacing="0" w:after="0" w:afterAutospacing="0" w:line="570" w:lineRule="exact"/>
        <w:ind w:firstLineChars="221" w:firstLine="619"/>
        <w:rPr>
          <w:rFonts w:ascii="楷体" w:eastAsia="楷体" w:hAnsi="楷体"/>
          <w:color w:val="000000" w:themeColor="text1"/>
          <w:sz w:val="28"/>
          <w:szCs w:val="28"/>
        </w:rPr>
      </w:pPr>
    </w:p>
    <w:p w:rsidR="00E20DB1" w:rsidRDefault="00E20DB1" w:rsidP="00A76D6C">
      <w:pPr>
        <w:widowControl w:val="0"/>
        <w:spacing w:line="570" w:lineRule="exact"/>
        <w:contextualSpacing/>
        <w:rPr>
          <w:rFonts w:ascii="仿宋_GB2312" w:eastAsia="仿宋_GB2312"/>
          <w:color w:val="000000" w:themeColor="text1"/>
          <w:sz w:val="28"/>
          <w:szCs w:val="28"/>
        </w:rPr>
      </w:pPr>
    </w:p>
    <w:p w:rsidR="00285079" w:rsidRPr="00154787" w:rsidRDefault="006D2C17" w:rsidP="00F831BF">
      <w:pPr>
        <w:widowControl w:val="0"/>
        <w:spacing w:line="570" w:lineRule="exact"/>
        <w:contextualSpacing/>
        <w:rPr>
          <w:rFonts w:ascii="仿宋_GB2312" w:eastAsia="仿宋_GB2312" w:hAnsi="仿宋"/>
          <w:color w:val="000000" w:themeColor="text1"/>
          <w:sz w:val="28"/>
          <w:szCs w:val="28"/>
        </w:rPr>
      </w:pPr>
      <w:r w:rsidRPr="006D2C17">
        <w:rPr>
          <w:rFonts w:ascii="仿宋_GB2312" w:eastAsia="仿宋_GB2312" w:hAnsi="仿宋_GB2312" w:cs="仿宋_GB2312"/>
          <w:color w:val="000000" w:themeColor="text1"/>
          <w:sz w:val="28"/>
          <w:szCs w:val="28"/>
        </w:rPr>
        <w:pict>
          <v:line id="Line 3" o:spid="_x0000_s1028" style="position:absolute;z-index:251657216;mso-position-horizontal-relative:char;mso-position-vertical-relative:line" from="-1.65pt,19.5pt" to="411.8pt,19.5pt" strokeweight="1pt"/>
        </w:pict>
      </w:r>
    </w:p>
    <w:p w:rsidR="00E810CD" w:rsidRPr="00154787" w:rsidRDefault="00E810CD" w:rsidP="00F831BF">
      <w:pPr>
        <w:widowControl w:val="0"/>
        <w:spacing w:line="570" w:lineRule="exact"/>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报：国资委，商务部，国家发改委，财政部，工业和信息化部，民</w:t>
      </w:r>
    </w:p>
    <w:p w:rsidR="00E810CD" w:rsidRPr="00154787" w:rsidRDefault="00E810CD" w:rsidP="00F831BF">
      <w:pPr>
        <w:widowControl w:val="0"/>
        <w:spacing w:line="570" w:lineRule="exact"/>
        <w:ind w:firstLineChars="200" w:firstLine="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政部民间组织管理局，国资委直管协会。</w:t>
      </w:r>
    </w:p>
    <w:p w:rsidR="00E810CD" w:rsidRPr="00154787" w:rsidRDefault="00E810CD" w:rsidP="00F831BF">
      <w:pPr>
        <w:widowControl w:val="0"/>
        <w:spacing w:line="57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送：会领导、兼职副会长，各省、市、自治区、计划单列市、副省级城市商业主管部门和商业联合会（协会），本会各理事单位。</w:t>
      </w:r>
    </w:p>
    <w:p w:rsidR="00E810CD" w:rsidRPr="00154787" w:rsidRDefault="00E810CD" w:rsidP="00F831BF">
      <w:pPr>
        <w:widowControl w:val="0"/>
        <w:spacing w:line="57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发：本会各部门、分支机构、事业单位、代管协会。</w:t>
      </w:r>
    </w:p>
    <w:p w:rsidR="00AB335A" w:rsidRPr="00154787" w:rsidRDefault="00AB335A" w:rsidP="00F831BF">
      <w:pPr>
        <w:widowControl w:val="0"/>
        <w:spacing w:line="57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联系电话、传真：</w:t>
      </w:r>
      <w:r w:rsidRPr="00154787">
        <w:rPr>
          <w:rFonts w:ascii="仿宋_GB2312" w:eastAsia="仿宋_GB2312" w:hAnsi="仿宋_GB2312" w:cs="仿宋_GB2312" w:hint="eastAsia"/>
          <w:color w:val="000000" w:themeColor="text1"/>
          <w:sz w:val="28"/>
          <w:szCs w:val="28"/>
        </w:rPr>
        <w:t>010—</w:t>
      </w:r>
      <w:r w:rsidRPr="00154787">
        <w:rPr>
          <w:rFonts w:ascii="仿宋_GB2312" w:eastAsia="仿宋_GB2312" w:hAnsi="仿宋" w:hint="eastAsia"/>
          <w:color w:val="000000" w:themeColor="text1"/>
          <w:sz w:val="28"/>
          <w:szCs w:val="28"/>
        </w:rPr>
        <w:t>683912</w:t>
      </w:r>
      <w:r w:rsidR="007A5A57" w:rsidRPr="00154787">
        <w:rPr>
          <w:rFonts w:ascii="仿宋_GB2312" w:eastAsia="仿宋_GB2312" w:hAnsi="仿宋" w:hint="eastAsia"/>
          <w:color w:val="000000" w:themeColor="text1"/>
          <w:sz w:val="28"/>
          <w:szCs w:val="28"/>
        </w:rPr>
        <w:t>59</w:t>
      </w:r>
      <w:r w:rsidRPr="00154787">
        <w:rPr>
          <w:rFonts w:ascii="仿宋_GB2312" w:eastAsia="仿宋_GB2312" w:hAnsi="仿宋" w:hint="eastAsia"/>
          <w:color w:val="000000" w:themeColor="text1"/>
          <w:sz w:val="28"/>
          <w:szCs w:val="28"/>
        </w:rPr>
        <w:t xml:space="preserve">  683912</w:t>
      </w:r>
      <w:r w:rsidR="003F5824" w:rsidRPr="00154787">
        <w:rPr>
          <w:rFonts w:ascii="仿宋_GB2312" w:eastAsia="仿宋_GB2312" w:hAnsi="仿宋" w:hint="eastAsia"/>
          <w:color w:val="000000" w:themeColor="text1"/>
          <w:sz w:val="28"/>
          <w:szCs w:val="28"/>
        </w:rPr>
        <w:t>10</w:t>
      </w:r>
      <w:r w:rsidRPr="00154787">
        <w:rPr>
          <w:rFonts w:ascii="仿宋_GB2312" w:eastAsia="仿宋_GB2312" w:hAnsi="仿宋" w:hint="eastAsia"/>
          <w:color w:val="000000" w:themeColor="text1"/>
          <w:sz w:val="28"/>
          <w:szCs w:val="28"/>
        </w:rPr>
        <w:t xml:space="preserve"> </w:t>
      </w:r>
    </w:p>
    <w:p w:rsidR="00AB335A" w:rsidRPr="00154787" w:rsidRDefault="00AB335A" w:rsidP="00F831BF">
      <w:pPr>
        <w:widowControl w:val="0"/>
        <w:spacing w:line="57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联 系 人：曹志霞</w:t>
      </w:r>
      <w:r w:rsidR="00E822CE" w:rsidRPr="00154787">
        <w:rPr>
          <w:rFonts w:ascii="仿宋_GB2312" w:eastAsia="仿宋_GB2312" w:hAnsi="仿宋" w:hint="eastAsia"/>
          <w:color w:val="000000" w:themeColor="text1"/>
          <w:sz w:val="28"/>
          <w:szCs w:val="28"/>
        </w:rPr>
        <w:t>、温照红</w:t>
      </w:r>
    </w:p>
    <w:p w:rsidR="00E810CD" w:rsidRPr="00154787" w:rsidRDefault="00E810CD" w:rsidP="00F831BF">
      <w:pPr>
        <w:widowControl w:val="0"/>
        <w:spacing w:line="57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本刊邮箱：shxxc@vip.sina.com</w:t>
      </w:r>
    </w:p>
    <w:p w:rsidR="00A40B79" w:rsidRPr="00154787" w:rsidRDefault="00E810CD" w:rsidP="00F831BF">
      <w:pPr>
        <w:widowControl w:val="0"/>
        <w:spacing w:line="570" w:lineRule="exact"/>
        <w:ind w:left="560" w:hangingChars="200" w:hanging="560"/>
        <w:contextualSpacing/>
        <w:rPr>
          <w:rFonts w:ascii="仿宋_GB2312" w:eastAsia="仿宋_GB2312"/>
          <w:color w:val="000000" w:themeColor="text1"/>
          <w:sz w:val="28"/>
          <w:szCs w:val="28"/>
        </w:rPr>
      </w:pPr>
      <w:r w:rsidRPr="00154787">
        <w:rPr>
          <w:rFonts w:ascii="仿宋_GB2312" w:eastAsia="仿宋_GB2312" w:hAnsi="仿宋" w:hint="eastAsia"/>
          <w:color w:val="000000" w:themeColor="text1"/>
          <w:sz w:val="28"/>
          <w:szCs w:val="28"/>
        </w:rPr>
        <w:t>商会网址：</w:t>
      </w:r>
      <w:hyperlink r:id="rId8" w:history="1">
        <w:r w:rsidRPr="00154787">
          <w:rPr>
            <w:rStyle w:val="a6"/>
            <w:rFonts w:ascii="仿宋_GB2312" w:eastAsia="仿宋_GB2312" w:hAnsi="仿宋" w:hint="eastAsia"/>
            <w:color w:val="000000" w:themeColor="text1"/>
            <w:sz w:val="28"/>
            <w:szCs w:val="28"/>
          </w:rPr>
          <w:t>www.cgcc.org.cn</w:t>
        </w:r>
      </w:hyperlink>
    </w:p>
    <w:sectPr w:rsidR="00A40B79" w:rsidRPr="00154787" w:rsidSect="006F0DD3">
      <w:footerReference w:type="even" r:id="rId9"/>
      <w:footerReference w:type="default" r:id="rId10"/>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6A" w:rsidRDefault="003A676A" w:rsidP="00D45AE2">
      <w:pPr>
        <w:ind w:firstLine="480"/>
      </w:pPr>
      <w:r>
        <w:separator/>
      </w:r>
    </w:p>
  </w:endnote>
  <w:endnote w:type="continuationSeparator" w:id="1">
    <w:p w:rsidR="003A676A" w:rsidRDefault="003A676A"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Arial Unicode MS"/>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49" w:rsidRDefault="006D2C17">
    <w:pPr>
      <w:pStyle w:val="a4"/>
      <w:framePr w:wrap="around" w:vAnchor="text" w:hAnchor="margin" w:xAlign="right" w:y="5"/>
      <w:rPr>
        <w:rStyle w:val="a7"/>
      </w:rPr>
    </w:pPr>
    <w:r>
      <w:fldChar w:fldCharType="begin"/>
    </w:r>
    <w:r w:rsidR="00B76249">
      <w:rPr>
        <w:rStyle w:val="a7"/>
      </w:rPr>
      <w:instrText xml:space="preserve">PAGE  </w:instrText>
    </w:r>
    <w:r>
      <w:fldChar w:fldCharType="separate"/>
    </w:r>
    <w:r w:rsidR="00B76249">
      <w:rPr>
        <w:rStyle w:val="a7"/>
      </w:rPr>
      <w:t>1</w:t>
    </w:r>
    <w:r>
      <w:fldChar w:fldCharType="end"/>
    </w:r>
  </w:p>
  <w:p w:rsidR="00B76249" w:rsidRDefault="00B762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49" w:rsidRDefault="00B76249">
    <w:pPr>
      <w:pStyle w:val="a4"/>
      <w:ind w:right="360"/>
      <w:jc w:val="center"/>
      <w:rPr>
        <w:sz w:val="28"/>
      </w:rPr>
    </w:pPr>
    <w:r>
      <w:rPr>
        <w:rStyle w:val="a7"/>
        <w:rFonts w:ascii="宋体" w:hAnsi="宋体" w:hint="eastAsia"/>
        <w:sz w:val="28"/>
      </w:rPr>
      <w:t xml:space="preserve">—  </w:t>
    </w:r>
    <w:r w:rsidR="006D2C17">
      <w:rPr>
        <w:sz w:val="28"/>
      </w:rPr>
      <w:fldChar w:fldCharType="begin"/>
    </w:r>
    <w:r>
      <w:rPr>
        <w:rStyle w:val="a7"/>
        <w:sz w:val="28"/>
      </w:rPr>
      <w:instrText xml:space="preserve">PAGE  </w:instrText>
    </w:r>
    <w:r w:rsidR="006D2C17">
      <w:rPr>
        <w:sz w:val="28"/>
      </w:rPr>
      <w:fldChar w:fldCharType="separate"/>
    </w:r>
    <w:r w:rsidR="006749EB">
      <w:rPr>
        <w:rStyle w:val="a7"/>
        <w:noProof/>
        <w:sz w:val="28"/>
      </w:rPr>
      <w:t>12</w:t>
    </w:r>
    <w:r w:rsidR="006D2C17">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6A" w:rsidRDefault="003A676A" w:rsidP="00D45AE2">
      <w:pPr>
        <w:ind w:firstLine="480"/>
      </w:pPr>
      <w:r>
        <w:separator/>
      </w:r>
    </w:p>
  </w:footnote>
  <w:footnote w:type="continuationSeparator" w:id="1">
    <w:p w:rsidR="003A676A" w:rsidRDefault="003A676A" w:rsidP="00D45AE2">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5992A458"/>
    <w:multiLevelType w:val="singleLevel"/>
    <w:tmpl w:val="5992A458"/>
    <w:lvl w:ilvl="0">
      <w:start w:val="1"/>
      <w:numFmt w:val="chineseCounting"/>
      <w:suff w:val="nothing"/>
      <w:lvlText w:val="%1、"/>
      <w:lvlJc w:val="left"/>
    </w:lvl>
  </w:abstractNum>
  <w:abstractNum w:abstractNumId="12">
    <w:nsid w:val="5A4C8526"/>
    <w:multiLevelType w:val="singleLevel"/>
    <w:tmpl w:val="5A4C8526"/>
    <w:lvl w:ilvl="0">
      <w:start w:val="1"/>
      <w:numFmt w:val="decimal"/>
      <w:suff w:val="nothing"/>
      <w:lvlText w:val="%1、"/>
      <w:lvlJc w:val="left"/>
    </w:lvl>
  </w:abstractNum>
  <w:abstractNum w:abstractNumId="1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5">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2"/>
  </w:num>
  <w:num w:numId="3">
    <w:abstractNumId w:val="7"/>
  </w:num>
  <w:num w:numId="4">
    <w:abstractNumId w:val="1"/>
  </w:num>
  <w:num w:numId="5">
    <w:abstractNumId w:val="13"/>
  </w:num>
  <w:num w:numId="6">
    <w:abstractNumId w:val="4"/>
  </w:num>
  <w:num w:numId="7">
    <w:abstractNumId w:val="3"/>
  </w:num>
  <w:num w:numId="8">
    <w:abstractNumId w:val="8"/>
  </w:num>
  <w:num w:numId="9">
    <w:abstractNumId w:val="2"/>
  </w:num>
  <w:num w:numId="10">
    <w:abstractNumId w:val="6"/>
  </w:num>
  <w:num w:numId="11">
    <w:abstractNumId w:val="11"/>
  </w:num>
  <w:num w:numId="12">
    <w:abstractNumId w:val="15"/>
  </w:num>
  <w:num w:numId="13">
    <w:abstractNumId w:val="10"/>
  </w:num>
  <w:num w:numId="14">
    <w:abstractNumId w:val="5"/>
  </w:num>
  <w:num w:numId="15">
    <w:abstractNumId w:val="0"/>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30DD"/>
    <w:rsid w:val="0000546F"/>
    <w:rsid w:val="00005ED7"/>
    <w:rsid w:val="0000608B"/>
    <w:rsid w:val="00006BAA"/>
    <w:rsid w:val="00007C86"/>
    <w:rsid w:val="00007EEF"/>
    <w:rsid w:val="0001137A"/>
    <w:rsid w:val="00011A12"/>
    <w:rsid w:val="00011CA0"/>
    <w:rsid w:val="0001417E"/>
    <w:rsid w:val="0001587C"/>
    <w:rsid w:val="000159B5"/>
    <w:rsid w:val="000159E3"/>
    <w:rsid w:val="00016883"/>
    <w:rsid w:val="00017AB6"/>
    <w:rsid w:val="00017F28"/>
    <w:rsid w:val="00020453"/>
    <w:rsid w:val="00020F98"/>
    <w:rsid w:val="00021225"/>
    <w:rsid w:val="000222B8"/>
    <w:rsid w:val="00023097"/>
    <w:rsid w:val="00023CF3"/>
    <w:rsid w:val="000245E0"/>
    <w:rsid w:val="00024F53"/>
    <w:rsid w:val="00025893"/>
    <w:rsid w:val="00030648"/>
    <w:rsid w:val="00031445"/>
    <w:rsid w:val="00031BFF"/>
    <w:rsid w:val="00031C30"/>
    <w:rsid w:val="00032567"/>
    <w:rsid w:val="0003395A"/>
    <w:rsid w:val="0003490C"/>
    <w:rsid w:val="00034F31"/>
    <w:rsid w:val="0003535B"/>
    <w:rsid w:val="00035760"/>
    <w:rsid w:val="00035ABB"/>
    <w:rsid w:val="00037EC0"/>
    <w:rsid w:val="00040349"/>
    <w:rsid w:val="00040E6C"/>
    <w:rsid w:val="00041352"/>
    <w:rsid w:val="00042DB7"/>
    <w:rsid w:val="000430E0"/>
    <w:rsid w:val="00043DB1"/>
    <w:rsid w:val="000446E1"/>
    <w:rsid w:val="00044968"/>
    <w:rsid w:val="000464D7"/>
    <w:rsid w:val="0004658B"/>
    <w:rsid w:val="000475E2"/>
    <w:rsid w:val="0004767B"/>
    <w:rsid w:val="00047C1E"/>
    <w:rsid w:val="00047EFB"/>
    <w:rsid w:val="000506CC"/>
    <w:rsid w:val="000519B1"/>
    <w:rsid w:val="00052861"/>
    <w:rsid w:val="00052A5F"/>
    <w:rsid w:val="00052BDC"/>
    <w:rsid w:val="00052BED"/>
    <w:rsid w:val="000530A6"/>
    <w:rsid w:val="00055A91"/>
    <w:rsid w:val="00055D83"/>
    <w:rsid w:val="00055F8C"/>
    <w:rsid w:val="0005683F"/>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4649"/>
    <w:rsid w:val="00074AA7"/>
    <w:rsid w:val="00075DE0"/>
    <w:rsid w:val="0007635F"/>
    <w:rsid w:val="00077D6C"/>
    <w:rsid w:val="00080414"/>
    <w:rsid w:val="00081EBD"/>
    <w:rsid w:val="00082726"/>
    <w:rsid w:val="00082BF2"/>
    <w:rsid w:val="00083A99"/>
    <w:rsid w:val="00085B62"/>
    <w:rsid w:val="0008611D"/>
    <w:rsid w:val="00086413"/>
    <w:rsid w:val="000865A4"/>
    <w:rsid w:val="000867F5"/>
    <w:rsid w:val="00086DDE"/>
    <w:rsid w:val="00087788"/>
    <w:rsid w:val="00091DD2"/>
    <w:rsid w:val="00091FA1"/>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42B3"/>
    <w:rsid w:val="000B6C98"/>
    <w:rsid w:val="000B7E9F"/>
    <w:rsid w:val="000B7F0D"/>
    <w:rsid w:val="000C1379"/>
    <w:rsid w:val="000C16E1"/>
    <w:rsid w:val="000C1C31"/>
    <w:rsid w:val="000C2D69"/>
    <w:rsid w:val="000C34AA"/>
    <w:rsid w:val="000C3C58"/>
    <w:rsid w:val="000C4AA8"/>
    <w:rsid w:val="000C4C95"/>
    <w:rsid w:val="000C51C3"/>
    <w:rsid w:val="000C5643"/>
    <w:rsid w:val="000C62FC"/>
    <w:rsid w:val="000D0500"/>
    <w:rsid w:val="000D089F"/>
    <w:rsid w:val="000D1374"/>
    <w:rsid w:val="000D1C7F"/>
    <w:rsid w:val="000D21FD"/>
    <w:rsid w:val="000D220D"/>
    <w:rsid w:val="000D2238"/>
    <w:rsid w:val="000D37BB"/>
    <w:rsid w:val="000D3AD8"/>
    <w:rsid w:val="000D41CE"/>
    <w:rsid w:val="000D440B"/>
    <w:rsid w:val="000D6028"/>
    <w:rsid w:val="000D67B4"/>
    <w:rsid w:val="000D6B2B"/>
    <w:rsid w:val="000E0B6F"/>
    <w:rsid w:val="000E1851"/>
    <w:rsid w:val="000E1C23"/>
    <w:rsid w:val="000E20FA"/>
    <w:rsid w:val="000E276E"/>
    <w:rsid w:val="000E3639"/>
    <w:rsid w:val="000E37C9"/>
    <w:rsid w:val="000E5276"/>
    <w:rsid w:val="000E5E63"/>
    <w:rsid w:val="000E6015"/>
    <w:rsid w:val="000E720A"/>
    <w:rsid w:val="000E731D"/>
    <w:rsid w:val="000F082B"/>
    <w:rsid w:val="000F09BE"/>
    <w:rsid w:val="000F0D1B"/>
    <w:rsid w:val="000F0FCF"/>
    <w:rsid w:val="000F1522"/>
    <w:rsid w:val="000F1CCD"/>
    <w:rsid w:val="000F28DC"/>
    <w:rsid w:val="000F37F4"/>
    <w:rsid w:val="000F3A1F"/>
    <w:rsid w:val="000F4502"/>
    <w:rsid w:val="000F6A3F"/>
    <w:rsid w:val="000F7BBC"/>
    <w:rsid w:val="00100CDC"/>
    <w:rsid w:val="00100CF5"/>
    <w:rsid w:val="0010167F"/>
    <w:rsid w:val="00101791"/>
    <w:rsid w:val="00102555"/>
    <w:rsid w:val="001031CE"/>
    <w:rsid w:val="00103F6F"/>
    <w:rsid w:val="001043B8"/>
    <w:rsid w:val="00105CFD"/>
    <w:rsid w:val="00106FCC"/>
    <w:rsid w:val="0011007F"/>
    <w:rsid w:val="00110823"/>
    <w:rsid w:val="00110D03"/>
    <w:rsid w:val="00111121"/>
    <w:rsid w:val="00112C5F"/>
    <w:rsid w:val="00113B8B"/>
    <w:rsid w:val="001149F9"/>
    <w:rsid w:val="00114FA6"/>
    <w:rsid w:val="001158B0"/>
    <w:rsid w:val="001158F9"/>
    <w:rsid w:val="00115CC2"/>
    <w:rsid w:val="001161AF"/>
    <w:rsid w:val="001163EC"/>
    <w:rsid w:val="001169B4"/>
    <w:rsid w:val="0011760F"/>
    <w:rsid w:val="0011774F"/>
    <w:rsid w:val="00120026"/>
    <w:rsid w:val="0012051D"/>
    <w:rsid w:val="00121BD8"/>
    <w:rsid w:val="001221D9"/>
    <w:rsid w:val="00122254"/>
    <w:rsid w:val="0012266B"/>
    <w:rsid w:val="00122E6C"/>
    <w:rsid w:val="00123311"/>
    <w:rsid w:val="001246CE"/>
    <w:rsid w:val="0012525E"/>
    <w:rsid w:val="00125C9F"/>
    <w:rsid w:val="001262A1"/>
    <w:rsid w:val="00126568"/>
    <w:rsid w:val="00126A24"/>
    <w:rsid w:val="001271CD"/>
    <w:rsid w:val="00130196"/>
    <w:rsid w:val="00130E93"/>
    <w:rsid w:val="0013131F"/>
    <w:rsid w:val="001314ED"/>
    <w:rsid w:val="00133325"/>
    <w:rsid w:val="00134E13"/>
    <w:rsid w:val="00134EAA"/>
    <w:rsid w:val="00136890"/>
    <w:rsid w:val="0013689D"/>
    <w:rsid w:val="00136DEE"/>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87"/>
    <w:rsid w:val="001541E5"/>
    <w:rsid w:val="00154410"/>
    <w:rsid w:val="00154787"/>
    <w:rsid w:val="00154B3E"/>
    <w:rsid w:val="00155AF4"/>
    <w:rsid w:val="00156FD6"/>
    <w:rsid w:val="00157365"/>
    <w:rsid w:val="001608F0"/>
    <w:rsid w:val="00161FCA"/>
    <w:rsid w:val="0016317B"/>
    <w:rsid w:val="00163529"/>
    <w:rsid w:val="00163C8C"/>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308C"/>
    <w:rsid w:val="001A65AC"/>
    <w:rsid w:val="001A6D13"/>
    <w:rsid w:val="001B1440"/>
    <w:rsid w:val="001B176D"/>
    <w:rsid w:val="001B1CC3"/>
    <w:rsid w:val="001B24E8"/>
    <w:rsid w:val="001B24FF"/>
    <w:rsid w:val="001B2665"/>
    <w:rsid w:val="001B3D9C"/>
    <w:rsid w:val="001B595A"/>
    <w:rsid w:val="001B5E4B"/>
    <w:rsid w:val="001B7E34"/>
    <w:rsid w:val="001C0546"/>
    <w:rsid w:val="001C4144"/>
    <w:rsid w:val="001C466B"/>
    <w:rsid w:val="001C5512"/>
    <w:rsid w:val="001C6616"/>
    <w:rsid w:val="001D0B2C"/>
    <w:rsid w:val="001D3665"/>
    <w:rsid w:val="001D3709"/>
    <w:rsid w:val="001D38F0"/>
    <w:rsid w:val="001D5E9F"/>
    <w:rsid w:val="001D6C7C"/>
    <w:rsid w:val="001D7926"/>
    <w:rsid w:val="001E02AB"/>
    <w:rsid w:val="001E04DF"/>
    <w:rsid w:val="001E1E5D"/>
    <w:rsid w:val="001E2012"/>
    <w:rsid w:val="001E5483"/>
    <w:rsid w:val="001E56E9"/>
    <w:rsid w:val="001E5E97"/>
    <w:rsid w:val="001E6F71"/>
    <w:rsid w:val="001E7D59"/>
    <w:rsid w:val="001F0DAD"/>
    <w:rsid w:val="001F0DE2"/>
    <w:rsid w:val="001F123E"/>
    <w:rsid w:val="001F2FCA"/>
    <w:rsid w:val="001F33A4"/>
    <w:rsid w:val="001F38DA"/>
    <w:rsid w:val="001F5CE1"/>
    <w:rsid w:val="001F6C85"/>
    <w:rsid w:val="001F7501"/>
    <w:rsid w:val="001F76D7"/>
    <w:rsid w:val="0020024B"/>
    <w:rsid w:val="002009DA"/>
    <w:rsid w:val="002015DD"/>
    <w:rsid w:val="0020263E"/>
    <w:rsid w:val="002037EE"/>
    <w:rsid w:val="00204FEF"/>
    <w:rsid w:val="00205355"/>
    <w:rsid w:val="00206AEC"/>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1BDF"/>
    <w:rsid w:val="0022270A"/>
    <w:rsid w:val="00223020"/>
    <w:rsid w:val="0022346D"/>
    <w:rsid w:val="00224F82"/>
    <w:rsid w:val="002258C2"/>
    <w:rsid w:val="00225A10"/>
    <w:rsid w:val="00225F7B"/>
    <w:rsid w:val="002262EC"/>
    <w:rsid w:val="00226695"/>
    <w:rsid w:val="002268EF"/>
    <w:rsid w:val="002271DB"/>
    <w:rsid w:val="002278EA"/>
    <w:rsid w:val="0023037F"/>
    <w:rsid w:val="0023052B"/>
    <w:rsid w:val="00230576"/>
    <w:rsid w:val="00231411"/>
    <w:rsid w:val="0023155A"/>
    <w:rsid w:val="002317F7"/>
    <w:rsid w:val="00231D28"/>
    <w:rsid w:val="002322EA"/>
    <w:rsid w:val="00232A33"/>
    <w:rsid w:val="002334C1"/>
    <w:rsid w:val="002361AA"/>
    <w:rsid w:val="0023641D"/>
    <w:rsid w:val="0023679C"/>
    <w:rsid w:val="00236804"/>
    <w:rsid w:val="00236F40"/>
    <w:rsid w:val="00237A1B"/>
    <w:rsid w:val="00237C81"/>
    <w:rsid w:val="0024029B"/>
    <w:rsid w:val="00243201"/>
    <w:rsid w:val="00244CA5"/>
    <w:rsid w:val="002455DD"/>
    <w:rsid w:val="00246D19"/>
    <w:rsid w:val="00246E63"/>
    <w:rsid w:val="00247F49"/>
    <w:rsid w:val="0025054C"/>
    <w:rsid w:val="00251A14"/>
    <w:rsid w:val="00251FEE"/>
    <w:rsid w:val="00255088"/>
    <w:rsid w:val="002558A6"/>
    <w:rsid w:val="00255C8C"/>
    <w:rsid w:val="002562F6"/>
    <w:rsid w:val="002579A7"/>
    <w:rsid w:val="00257FBF"/>
    <w:rsid w:val="00260295"/>
    <w:rsid w:val="00260A74"/>
    <w:rsid w:val="00260A7F"/>
    <w:rsid w:val="0026172E"/>
    <w:rsid w:val="00261812"/>
    <w:rsid w:val="00262D7E"/>
    <w:rsid w:val="00263923"/>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45B9"/>
    <w:rsid w:val="0027540C"/>
    <w:rsid w:val="002760BD"/>
    <w:rsid w:val="00276FCF"/>
    <w:rsid w:val="00277461"/>
    <w:rsid w:val="002800EE"/>
    <w:rsid w:val="002815D6"/>
    <w:rsid w:val="002825B1"/>
    <w:rsid w:val="00282F39"/>
    <w:rsid w:val="002832E6"/>
    <w:rsid w:val="00283610"/>
    <w:rsid w:val="0028388A"/>
    <w:rsid w:val="00285079"/>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B047B"/>
    <w:rsid w:val="002B08C8"/>
    <w:rsid w:val="002B0A71"/>
    <w:rsid w:val="002B0D28"/>
    <w:rsid w:val="002B10B0"/>
    <w:rsid w:val="002B20D5"/>
    <w:rsid w:val="002B2B6B"/>
    <w:rsid w:val="002B2DEE"/>
    <w:rsid w:val="002B345B"/>
    <w:rsid w:val="002B3A4F"/>
    <w:rsid w:val="002B4D2C"/>
    <w:rsid w:val="002B4E2A"/>
    <w:rsid w:val="002B53D1"/>
    <w:rsid w:val="002B5C29"/>
    <w:rsid w:val="002B5FD5"/>
    <w:rsid w:val="002B6AA8"/>
    <w:rsid w:val="002B6B10"/>
    <w:rsid w:val="002C20EA"/>
    <w:rsid w:val="002C2194"/>
    <w:rsid w:val="002C3D3D"/>
    <w:rsid w:val="002C407E"/>
    <w:rsid w:val="002C4281"/>
    <w:rsid w:val="002C4427"/>
    <w:rsid w:val="002C45AE"/>
    <w:rsid w:val="002C6BE5"/>
    <w:rsid w:val="002C7379"/>
    <w:rsid w:val="002D2034"/>
    <w:rsid w:val="002D2E19"/>
    <w:rsid w:val="002D4832"/>
    <w:rsid w:val="002D4A13"/>
    <w:rsid w:val="002D5EFE"/>
    <w:rsid w:val="002E022B"/>
    <w:rsid w:val="002E0AF7"/>
    <w:rsid w:val="002E34FE"/>
    <w:rsid w:val="002E4F5F"/>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DD5"/>
    <w:rsid w:val="003114CF"/>
    <w:rsid w:val="00311AE6"/>
    <w:rsid w:val="003120B3"/>
    <w:rsid w:val="0031228F"/>
    <w:rsid w:val="003129F4"/>
    <w:rsid w:val="00312C34"/>
    <w:rsid w:val="00313E6F"/>
    <w:rsid w:val="00314106"/>
    <w:rsid w:val="00314BD7"/>
    <w:rsid w:val="00314D81"/>
    <w:rsid w:val="00314F65"/>
    <w:rsid w:val="0031550F"/>
    <w:rsid w:val="00315F50"/>
    <w:rsid w:val="00316E80"/>
    <w:rsid w:val="003170A8"/>
    <w:rsid w:val="00320244"/>
    <w:rsid w:val="003204CB"/>
    <w:rsid w:val="00321DEC"/>
    <w:rsid w:val="0032262D"/>
    <w:rsid w:val="00323AFF"/>
    <w:rsid w:val="00325EAA"/>
    <w:rsid w:val="00326BA4"/>
    <w:rsid w:val="0033056E"/>
    <w:rsid w:val="0033069A"/>
    <w:rsid w:val="00330C53"/>
    <w:rsid w:val="00330EDB"/>
    <w:rsid w:val="00331B83"/>
    <w:rsid w:val="00332B74"/>
    <w:rsid w:val="003337EC"/>
    <w:rsid w:val="00335CC7"/>
    <w:rsid w:val="00335F84"/>
    <w:rsid w:val="003361C2"/>
    <w:rsid w:val="00336544"/>
    <w:rsid w:val="00336611"/>
    <w:rsid w:val="00336754"/>
    <w:rsid w:val="00340CE3"/>
    <w:rsid w:val="00341727"/>
    <w:rsid w:val="0034213A"/>
    <w:rsid w:val="003429F7"/>
    <w:rsid w:val="0034461F"/>
    <w:rsid w:val="00344A3F"/>
    <w:rsid w:val="00346C58"/>
    <w:rsid w:val="00347B1D"/>
    <w:rsid w:val="00351B02"/>
    <w:rsid w:val="0035256F"/>
    <w:rsid w:val="0035319A"/>
    <w:rsid w:val="00354888"/>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EFA"/>
    <w:rsid w:val="00371DBA"/>
    <w:rsid w:val="0037299B"/>
    <w:rsid w:val="00372BBA"/>
    <w:rsid w:val="00374CEE"/>
    <w:rsid w:val="00375BEE"/>
    <w:rsid w:val="0037670D"/>
    <w:rsid w:val="00380A6F"/>
    <w:rsid w:val="003810F0"/>
    <w:rsid w:val="003840C5"/>
    <w:rsid w:val="003843BE"/>
    <w:rsid w:val="00384D89"/>
    <w:rsid w:val="00386E71"/>
    <w:rsid w:val="003873B9"/>
    <w:rsid w:val="0038741F"/>
    <w:rsid w:val="00387675"/>
    <w:rsid w:val="0038768F"/>
    <w:rsid w:val="00387B56"/>
    <w:rsid w:val="0039143D"/>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4A43"/>
    <w:rsid w:val="003B4DD3"/>
    <w:rsid w:val="003B4FAD"/>
    <w:rsid w:val="003B641D"/>
    <w:rsid w:val="003C30E4"/>
    <w:rsid w:val="003C3A24"/>
    <w:rsid w:val="003D0D49"/>
    <w:rsid w:val="003D1779"/>
    <w:rsid w:val="003D2B4C"/>
    <w:rsid w:val="003D33BB"/>
    <w:rsid w:val="003D390C"/>
    <w:rsid w:val="003D4667"/>
    <w:rsid w:val="003D4920"/>
    <w:rsid w:val="003D493A"/>
    <w:rsid w:val="003D5BB4"/>
    <w:rsid w:val="003D64E0"/>
    <w:rsid w:val="003D6585"/>
    <w:rsid w:val="003E11E9"/>
    <w:rsid w:val="003E12AC"/>
    <w:rsid w:val="003E16DC"/>
    <w:rsid w:val="003E25D1"/>
    <w:rsid w:val="003E3B1B"/>
    <w:rsid w:val="003E43CA"/>
    <w:rsid w:val="003E4B8F"/>
    <w:rsid w:val="003E6609"/>
    <w:rsid w:val="003E7DCA"/>
    <w:rsid w:val="003F0B37"/>
    <w:rsid w:val="003F1899"/>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9DC"/>
    <w:rsid w:val="00407BA2"/>
    <w:rsid w:val="004111E2"/>
    <w:rsid w:val="00411D3B"/>
    <w:rsid w:val="00412BA7"/>
    <w:rsid w:val="0041674B"/>
    <w:rsid w:val="00416B10"/>
    <w:rsid w:val="004173A5"/>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3097B"/>
    <w:rsid w:val="00430CD6"/>
    <w:rsid w:val="004312C1"/>
    <w:rsid w:val="00432353"/>
    <w:rsid w:val="00432B89"/>
    <w:rsid w:val="00432BE6"/>
    <w:rsid w:val="00434B9F"/>
    <w:rsid w:val="00435B74"/>
    <w:rsid w:val="00437C31"/>
    <w:rsid w:val="00437C93"/>
    <w:rsid w:val="00440A72"/>
    <w:rsid w:val="00442078"/>
    <w:rsid w:val="0044290C"/>
    <w:rsid w:val="004429E1"/>
    <w:rsid w:val="00442F82"/>
    <w:rsid w:val="00443639"/>
    <w:rsid w:val="004444C6"/>
    <w:rsid w:val="00445A89"/>
    <w:rsid w:val="004464B2"/>
    <w:rsid w:val="0044758B"/>
    <w:rsid w:val="00447A56"/>
    <w:rsid w:val="004502FA"/>
    <w:rsid w:val="00450371"/>
    <w:rsid w:val="00450C05"/>
    <w:rsid w:val="00453E95"/>
    <w:rsid w:val="00454B07"/>
    <w:rsid w:val="004551E7"/>
    <w:rsid w:val="00457FAF"/>
    <w:rsid w:val="004608B1"/>
    <w:rsid w:val="00461DA4"/>
    <w:rsid w:val="004623C5"/>
    <w:rsid w:val="0046260C"/>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11E4"/>
    <w:rsid w:val="0048156B"/>
    <w:rsid w:val="00481961"/>
    <w:rsid w:val="0048268B"/>
    <w:rsid w:val="00482BAF"/>
    <w:rsid w:val="0048391D"/>
    <w:rsid w:val="0048674F"/>
    <w:rsid w:val="004869BF"/>
    <w:rsid w:val="0048758C"/>
    <w:rsid w:val="0049019C"/>
    <w:rsid w:val="004903B6"/>
    <w:rsid w:val="00493B2A"/>
    <w:rsid w:val="00493BC3"/>
    <w:rsid w:val="00493C6B"/>
    <w:rsid w:val="00494288"/>
    <w:rsid w:val="004952EA"/>
    <w:rsid w:val="00495840"/>
    <w:rsid w:val="004977ED"/>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E0D12"/>
    <w:rsid w:val="004E2F3B"/>
    <w:rsid w:val="004E3197"/>
    <w:rsid w:val="004E458B"/>
    <w:rsid w:val="004E4CF5"/>
    <w:rsid w:val="004E5E77"/>
    <w:rsid w:val="004E629F"/>
    <w:rsid w:val="004E6519"/>
    <w:rsid w:val="004F1B49"/>
    <w:rsid w:val="004F4DB4"/>
    <w:rsid w:val="004F50EF"/>
    <w:rsid w:val="004F5CED"/>
    <w:rsid w:val="004F5DD0"/>
    <w:rsid w:val="004F6B3E"/>
    <w:rsid w:val="004F7ECC"/>
    <w:rsid w:val="00500867"/>
    <w:rsid w:val="00500B9F"/>
    <w:rsid w:val="00500D06"/>
    <w:rsid w:val="00501283"/>
    <w:rsid w:val="00501404"/>
    <w:rsid w:val="0050250B"/>
    <w:rsid w:val="00503B3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1EFB"/>
    <w:rsid w:val="005321D9"/>
    <w:rsid w:val="00533631"/>
    <w:rsid w:val="0053465C"/>
    <w:rsid w:val="005353B7"/>
    <w:rsid w:val="0053621E"/>
    <w:rsid w:val="00536B41"/>
    <w:rsid w:val="00536E35"/>
    <w:rsid w:val="00536F87"/>
    <w:rsid w:val="00537E12"/>
    <w:rsid w:val="00537E26"/>
    <w:rsid w:val="00542172"/>
    <w:rsid w:val="005430AB"/>
    <w:rsid w:val="00545876"/>
    <w:rsid w:val="005466FF"/>
    <w:rsid w:val="00546C39"/>
    <w:rsid w:val="0054794F"/>
    <w:rsid w:val="005479AA"/>
    <w:rsid w:val="0055165F"/>
    <w:rsid w:val="00551845"/>
    <w:rsid w:val="00552EB6"/>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427F"/>
    <w:rsid w:val="00576357"/>
    <w:rsid w:val="0057752C"/>
    <w:rsid w:val="00577699"/>
    <w:rsid w:val="0057778C"/>
    <w:rsid w:val="00577F2E"/>
    <w:rsid w:val="005834F0"/>
    <w:rsid w:val="00584C16"/>
    <w:rsid w:val="00584D49"/>
    <w:rsid w:val="00585863"/>
    <w:rsid w:val="00586052"/>
    <w:rsid w:val="005868F7"/>
    <w:rsid w:val="00586CD7"/>
    <w:rsid w:val="00587589"/>
    <w:rsid w:val="00587DCE"/>
    <w:rsid w:val="00587ED9"/>
    <w:rsid w:val="005900F3"/>
    <w:rsid w:val="00590402"/>
    <w:rsid w:val="00590545"/>
    <w:rsid w:val="005915DA"/>
    <w:rsid w:val="005927DD"/>
    <w:rsid w:val="005927EA"/>
    <w:rsid w:val="00592DA0"/>
    <w:rsid w:val="00592FD8"/>
    <w:rsid w:val="0059553F"/>
    <w:rsid w:val="00595CF2"/>
    <w:rsid w:val="005A1783"/>
    <w:rsid w:val="005A193C"/>
    <w:rsid w:val="005A4087"/>
    <w:rsid w:val="005A4221"/>
    <w:rsid w:val="005A4C5B"/>
    <w:rsid w:val="005A4DCC"/>
    <w:rsid w:val="005A5E29"/>
    <w:rsid w:val="005A70BC"/>
    <w:rsid w:val="005A74C9"/>
    <w:rsid w:val="005B01A7"/>
    <w:rsid w:val="005B04B8"/>
    <w:rsid w:val="005B0BD4"/>
    <w:rsid w:val="005B1257"/>
    <w:rsid w:val="005B1A9D"/>
    <w:rsid w:val="005B1CEA"/>
    <w:rsid w:val="005B27BE"/>
    <w:rsid w:val="005B3356"/>
    <w:rsid w:val="005B38FC"/>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864"/>
    <w:rsid w:val="005D5484"/>
    <w:rsid w:val="005D7EE2"/>
    <w:rsid w:val="005E01EA"/>
    <w:rsid w:val="005E07A5"/>
    <w:rsid w:val="005E0915"/>
    <w:rsid w:val="005E2A32"/>
    <w:rsid w:val="005E4A7E"/>
    <w:rsid w:val="005E76F3"/>
    <w:rsid w:val="005E7928"/>
    <w:rsid w:val="005E7DCD"/>
    <w:rsid w:val="005E7F61"/>
    <w:rsid w:val="005F19E9"/>
    <w:rsid w:val="005F1F16"/>
    <w:rsid w:val="005F3B02"/>
    <w:rsid w:val="005F401B"/>
    <w:rsid w:val="005F47C2"/>
    <w:rsid w:val="005F5642"/>
    <w:rsid w:val="005F6CCC"/>
    <w:rsid w:val="005F6FC1"/>
    <w:rsid w:val="006002DE"/>
    <w:rsid w:val="00600768"/>
    <w:rsid w:val="00600987"/>
    <w:rsid w:val="00601508"/>
    <w:rsid w:val="006020EA"/>
    <w:rsid w:val="00602F95"/>
    <w:rsid w:val="00603E47"/>
    <w:rsid w:val="006066EA"/>
    <w:rsid w:val="0060772F"/>
    <w:rsid w:val="00607840"/>
    <w:rsid w:val="00610ACF"/>
    <w:rsid w:val="006124BF"/>
    <w:rsid w:val="00614873"/>
    <w:rsid w:val="00614E3C"/>
    <w:rsid w:val="006151E1"/>
    <w:rsid w:val="00615508"/>
    <w:rsid w:val="00615FEB"/>
    <w:rsid w:val="00616791"/>
    <w:rsid w:val="006175B1"/>
    <w:rsid w:val="006175E7"/>
    <w:rsid w:val="00617BD5"/>
    <w:rsid w:val="00620525"/>
    <w:rsid w:val="006218BC"/>
    <w:rsid w:val="00621A00"/>
    <w:rsid w:val="006226E6"/>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B56"/>
    <w:rsid w:val="00636E51"/>
    <w:rsid w:val="0063704D"/>
    <w:rsid w:val="006373AD"/>
    <w:rsid w:val="00637C10"/>
    <w:rsid w:val="00641332"/>
    <w:rsid w:val="0064223B"/>
    <w:rsid w:val="006425A3"/>
    <w:rsid w:val="0064338E"/>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97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42C2"/>
    <w:rsid w:val="006B4378"/>
    <w:rsid w:val="006B5398"/>
    <w:rsid w:val="006B5B43"/>
    <w:rsid w:val="006B6387"/>
    <w:rsid w:val="006B6902"/>
    <w:rsid w:val="006C0553"/>
    <w:rsid w:val="006C1121"/>
    <w:rsid w:val="006C1842"/>
    <w:rsid w:val="006C220C"/>
    <w:rsid w:val="006C30B2"/>
    <w:rsid w:val="006C3112"/>
    <w:rsid w:val="006C446D"/>
    <w:rsid w:val="006C56AB"/>
    <w:rsid w:val="006C5803"/>
    <w:rsid w:val="006C6C62"/>
    <w:rsid w:val="006C773F"/>
    <w:rsid w:val="006D0574"/>
    <w:rsid w:val="006D2B91"/>
    <w:rsid w:val="006D2C17"/>
    <w:rsid w:val="006D3E4B"/>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74A6"/>
    <w:rsid w:val="007202AD"/>
    <w:rsid w:val="007207B0"/>
    <w:rsid w:val="00721F78"/>
    <w:rsid w:val="0072208D"/>
    <w:rsid w:val="0072295B"/>
    <w:rsid w:val="00722DE2"/>
    <w:rsid w:val="00723207"/>
    <w:rsid w:val="00723C71"/>
    <w:rsid w:val="00723CE8"/>
    <w:rsid w:val="00724143"/>
    <w:rsid w:val="0072672D"/>
    <w:rsid w:val="00727784"/>
    <w:rsid w:val="007304F8"/>
    <w:rsid w:val="0073052F"/>
    <w:rsid w:val="007318BD"/>
    <w:rsid w:val="00733C77"/>
    <w:rsid w:val="00733DE9"/>
    <w:rsid w:val="0073406B"/>
    <w:rsid w:val="00734A64"/>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7060"/>
    <w:rsid w:val="00762137"/>
    <w:rsid w:val="0076249C"/>
    <w:rsid w:val="00762F50"/>
    <w:rsid w:val="0076349B"/>
    <w:rsid w:val="00766455"/>
    <w:rsid w:val="00770482"/>
    <w:rsid w:val="00770F8E"/>
    <w:rsid w:val="00772846"/>
    <w:rsid w:val="007732B1"/>
    <w:rsid w:val="00773F09"/>
    <w:rsid w:val="00775EA0"/>
    <w:rsid w:val="00776315"/>
    <w:rsid w:val="007766BF"/>
    <w:rsid w:val="007768D1"/>
    <w:rsid w:val="00777DD3"/>
    <w:rsid w:val="00780486"/>
    <w:rsid w:val="007807D6"/>
    <w:rsid w:val="00781B9B"/>
    <w:rsid w:val="0078318F"/>
    <w:rsid w:val="0078337A"/>
    <w:rsid w:val="00784850"/>
    <w:rsid w:val="007851BA"/>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4E0B"/>
    <w:rsid w:val="00795711"/>
    <w:rsid w:val="0079591F"/>
    <w:rsid w:val="00797F6F"/>
    <w:rsid w:val="007A0720"/>
    <w:rsid w:val="007A24D4"/>
    <w:rsid w:val="007A2672"/>
    <w:rsid w:val="007A34B4"/>
    <w:rsid w:val="007A441A"/>
    <w:rsid w:val="007A5A57"/>
    <w:rsid w:val="007A6495"/>
    <w:rsid w:val="007A6B9B"/>
    <w:rsid w:val="007B0188"/>
    <w:rsid w:val="007B0E9C"/>
    <w:rsid w:val="007B1325"/>
    <w:rsid w:val="007B14DE"/>
    <w:rsid w:val="007B1664"/>
    <w:rsid w:val="007B19B4"/>
    <w:rsid w:val="007B263C"/>
    <w:rsid w:val="007B400E"/>
    <w:rsid w:val="007B6323"/>
    <w:rsid w:val="007B6C4A"/>
    <w:rsid w:val="007B7204"/>
    <w:rsid w:val="007B7D3C"/>
    <w:rsid w:val="007C127D"/>
    <w:rsid w:val="007C2D1E"/>
    <w:rsid w:val="007C30C8"/>
    <w:rsid w:val="007C40D1"/>
    <w:rsid w:val="007C42AE"/>
    <w:rsid w:val="007C4435"/>
    <w:rsid w:val="007C4AA2"/>
    <w:rsid w:val="007C547B"/>
    <w:rsid w:val="007C5B96"/>
    <w:rsid w:val="007C6752"/>
    <w:rsid w:val="007C6979"/>
    <w:rsid w:val="007D03D3"/>
    <w:rsid w:val="007D0A40"/>
    <w:rsid w:val="007D0CE2"/>
    <w:rsid w:val="007D0EFB"/>
    <w:rsid w:val="007D0F39"/>
    <w:rsid w:val="007D20D4"/>
    <w:rsid w:val="007D4499"/>
    <w:rsid w:val="007D47EF"/>
    <w:rsid w:val="007D4E93"/>
    <w:rsid w:val="007D6685"/>
    <w:rsid w:val="007D7011"/>
    <w:rsid w:val="007D7830"/>
    <w:rsid w:val="007D7ED5"/>
    <w:rsid w:val="007E0276"/>
    <w:rsid w:val="007E0B88"/>
    <w:rsid w:val="007E0EEB"/>
    <w:rsid w:val="007E180B"/>
    <w:rsid w:val="007E234B"/>
    <w:rsid w:val="007E2C7F"/>
    <w:rsid w:val="007E42CB"/>
    <w:rsid w:val="007E4AD9"/>
    <w:rsid w:val="007E50BE"/>
    <w:rsid w:val="007E5279"/>
    <w:rsid w:val="007E58AF"/>
    <w:rsid w:val="007E597D"/>
    <w:rsid w:val="007E6578"/>
    <w:rsid w:val="007F0050"/>
    <w:rsid w:val="007F0C23"/>
    <w:rsid w:val="007F195A"/>
    <w:rsid w:val="007F25D7"/>
    <w:rsid w:val="007F287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FE5"/>
    <w:rsid w:val="008053B2"/>
    <w:rsid w:val="008062DA"/>
    <w:rsid w:val="008067E7"/>
    <w:rsid w:val="00806844"/>
    <w:rsid w:val="0080694B"/>
    <w:rsid w:val="00807863"/>
    <w:rsid w:val="00810BC3"/>
    <w:rsid w:val="008115DB"/>
    <w:rsid w:val="0081174A"/>
    <w:rsid w:val="008139D4"/>
    <w:rsid w:val="00814C5D"/>
    <w:rsid w:val="00816FFB"/>
    <w:rsid w:val="00820701"/>
    <w:rsid w:val="00820968"/>
    <w:rsid w:val="00820D2B"/>
    <w:rsid w:val="008217D0"/>
    <w:rsid w:val="00821B76"/>
    <w:rsid w:val="00822550"/>
    <w:rsid w:val="0082317C"/>
    <w:rsid w:val="0082375D"/>
    <w:rsid w:val="0082377C"/>
    <w:rsid w:val="00823F3F"/>
    <w:rsid w:val="00823FD7"/>
    <w:rsid w:val="00824BD3"/>
    <w:rsid w:val="00825697"/>
    <w:rsid w:val="00827574"/>
    <w:rsid w:val="00827F97"/>
    <w:rsid w:val="008301EE"/>
    <w:rsid w:val="0083047B"/>
    <w:rsid w:val="008309C7"/>
    <w:rsid w:val="00830E8C"/>
    <w:rsid w:val="00831083"/>
    <w:rsid w:val="008340AD"/>
    <w:rsid w:val="00834267"/>
    <w:rsid w:val="008342B8"/>
    <w:rsid w:val="008346C5"/>
    <w:rsid w:val="008350F3"/>
    <w:rsid w:val="008366EF"/>
    <w:rsid w:val="00836823"/>
    <w:rsid w:val="0083755B"/>
    <w:rsid w:val="00840196"/>
    <w:rsid w:val="008403AD"/>
    <w:rsid w:val="00841495"/>
    <w:rsid w:val="008414EE"/>
    <w:rsid w:val="0084337C"/>
    <w:rsid w:val="00843DBD"/>
    <w:rsid w:val="00844E58"/>
    <w:rsid w:val="0084529F"/>
    <w:rsid w:val="0085020C"/>
    <w:rsid w:val="00851270"/>
    <w:rsid w:val="00851EB3"/>
    <w:rsid w:val="008536ED"/>
    <w:rsid w:val="00853EF6"/>
    <w:rsid w:val="008541A7"/>
    <w:rsid w:val="00854FB5"/>
    <w:rsid w:val="00855B25"/>
    <w:rsid w:val="008572A7"/>
    <w:rsid w:val="00860183"/>
    <w:rsid w:val="0086023C"/>
    <w:rsid w:val="00860457"/>
    <w:rsid w:val="008612CC"/>
    <w:rsid w:val="00861664"/>
    <w:rsid w:val="008655D3"/>
    <w:rsid w:val="00865CEB"/>
    <w:rsid w:val="00865EBD"/>
    <w:rsid w:val="00866054"/>
    <w:rsid w:val="00866614"/>
    <w:rsid w:val="00870941"/>
    <w:rsid w:val="00872006"/>
    <w:rsid w:val="00874334"/>
    <w:rsid w:val="00875146"/>
    <w:rsid w:val="00875F6F"/>
    <w:rsid w:val="00876689"/>
    <w:rsid w:val="00877376"/>
    <w:rsid w:val="00877FC7"/>
    <w:rsid w:val="00880C65"/>
    <w:rsid w:val="0088123D"/>
    <w:rsid w:val="00881368"/>
    <w:rsid w:val="00881766"/>
    <w:rsid w:val="008817D0"/>
    <w:rsid w:val="008821DD"/>
    <w:rsid w:val="0088251D"/>
    <w:rsid w:val="0088324F"/>
    <w:rsid w:val="0088335E"/>
    <w:rsid w:val="00884913"/>
    <w:rsid w:val="00885445"/>
    <w:rsid w:val="0088664D"/>
    <w:rsid w:val="00887AD4"/>
    <w:rsid w:val="00887CFF"/>
    <w:rsid w:val="008900E3"/>
    <w:rsid w:val="008902EF"/>
    <w:rsid w:val="00890328"/>
    <w:rsid w:val="0089048E"/>
    <w:rsid w:val="00890807"/>
    <w:rsid w:val="00891238"/>
    <w:rsid w:val="008915A5"/>
    <w:rsid w:val="008918D7"/>
    <w:rsid w:val="00891CA2"/>
    <w:rsid w:val="00893F9B"/>
    <w:rsid w:val="00894C57"/>
    <w:rsid w:val="00896A67"/>
    <w:rsid w:val="00896CA9"/>
    <w:rsid w:val="008A1D3D"/>
    <w:rsid w:val="008A2049"/>
    <w:rsid w:val="008A2D22"/>
    <w:rsid w:val="008A37C4"/>
    <w:rsid w:val="008A37EE"/>
    <w:rsid w:val="008A43C6"/>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E89"/>
    <w:rsid w:val="008B5166"/>
    <w:rsid w:val="008B62AD"/>
    <w:rsid w:val="008B6921"/>
    <w:rsid w:val="008B6DE4"/>
    <w:rsid w:val="008B78EA"/>
    <w:rsid w:val="008B79BB"/>
    <w:rsid w:val="008B7E13"/>
    <w:rsid w:val="008B7EC1"/>
    <w:rsid w:val="008C01E3"/>
    <w:rsid w:val="008C1050"/>
    <w:rsid w:val="008C1615"/>
    <w:rsid w:val="008C1BCF"/>
    <w:rsid w:val="008C472E"/>
    <w:rsid w:val="008C54E4"/>
    <w:rsid w:val="008C5DC3"/>
    <w:rsid w:val="008C7423"/>
    <w:rsid w:val="008C77E6"/>
    <w:rsid w:val="008D1353"/>
    <w:rsid w:val="008D150E"/>
    <w:rsid w:val="008D1E9D"/>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946"/>
    <w:rsid w:val="008E2475"/>
    <w:rsid w:val="008E2EEE"/>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3735"/>
    <w:rsid w:val="009037B5"/>
    <w:rsid w:val="00903A4E"/>
    <w:rsid w:val="0090423A"/>
    <w:rsid w:val="00904721"/>
    <w:rsid w:val="00906276"/>
    <w:rsid w:val="0090754F"/>
    <w:rsid w:val="00907BC4"/>
    <w:rsid w:val="00911A55"/>
    <w:rsid w:val="00912753"/>
    <w:rsid w:val="00912985"/>
    <w:rsid w:val="00912F46"/>
    <w:rsid w:val="00913428"/>
    <w:rsid w:val="00915ABF"/>
    <w:rsid w:val="00915B01"/>
    <w:rsid w:val="009170BD"/>
    <w:rsid w:val="00917958"/>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D88"/>
    <w:rsid w:val="009322FC"/>
    <w:rsid w:val="00933494"/>
    <w:rsid w:val="00933518"/>
    <w:rsid w:val="00934D5D"/>
    <w:rsid w:val="00936FC4"/>
    <w:rsid w:val="0093776C"/>
    <w:rsid w:val="00937771"/>
    <w:rsid w:val="00942C3C"/>
    <w:rsid w:val="0094309B"/>
    <w:rsid w:val="00943AC8"/>
    <w:rsid w:val="00944603"/>
    <w:rsid w:val="0094489F"/>
    <w:rsid w:val="00944E6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82BE4"/>
    <w:rsid w:val="00982FE0"/>
    <w:rsid w:val="00983944"/>
    <w:rsid w:val="00984582"/>
    <w:rsid w:val="009845F3"/>
    <w:rsid w:val="00986537"/>
    <w:rsid w:val="00987682"/>
    <w:rsid w:val="009900AE"/>
    <w:rsid w:val="009902B3"/>
    <w:rsid w:val="00990769"/>
    <w:rsid w:val="00990FFE"/>
    <w:rsid w:val="00991208"/>
    <w:rsid w:val="00991CF4"/>
    <w:rsid w:val="00992522"/>
    <w:rsid w:val="00992AF1"/>
    <w:rsid w:val="00993084"/>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B45"/>
    <w:rsid w:val="009C1D96"/>
    <w:rsid w:val="009C3070"/>
    <w:rsid w:val="009C3B2E"/>
    <w:rsid w:val="009C462F"/>
    <w:rsid w:val="009C4CEA"/>
    <w:rsid w:val="009C5011"/>
    <w:rsid w:val="009C5E4A"/>
    <w:rsid w:val="009C6A36"/>
    <w:rsid w:val="009C6E94"/>
    <w:rsid w:val="009C6EF9"/>
    <w:rsid w:val="009C7337"/>
    <w:rsid w:val="009D012A"/>
    <w:rsid w:val="009D0679"/>
    <w:rsid w:val="009D06E6"/>
    <w:rsid w:val="009D08AC"/>
    <w:rsid w:val="009D1AFE"/>
    <w:rsid w:val="009D28D8"/>
    <w:rsid w:val="009D42A3"/>
    <w:rsid w:val="009D42D3"/>
    <w:rsid w:val="009D4BF4"/>
    <w:rsid w:val="009D582C"/>
    <w:rsid w:val="009D5EC3"/>
    <w:rsid w:val="009D623C"/>
    <w:rsid w:val="009D6700"/>
    <w:rsid w:val="009E0427"/>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F2C"/>
    <w:rsid w:val="00A01FC6"/>
    <w:rsid w:val="00A02439"/>
    <w:rsid w:val="00A03BEB"/>
    <w:rsid w:val="00A04C34"/>
    <w:rsid w:val="00A05905"/>
    <w:rsid w:val="00A0756B"/>
    <w:rsid w:val="00A076EF"/>
    <w:rsid w:val="00A07C3B"/>
    <w:rsid w:val="00A10521"/>
    <w:rsid w:val="00A11138"/>
    <w:rsid w:val="00A116A1"/>
    <w:rsid w:val="00A11974"/>
    <w:rsid w:val="00A12E33"/>
    <w:rsid w:val="00A13917"/>
    <w:rsid w:val="00A16214"/>
    <w:rsid w:val="00A226AB"/>
    <w:rsid w:val="00A23072"/>
    <w:rsid w:val="00A235E4"/>
    <w:rsid w:val="00A24CF4"/>
    <w:rsid w:val="00A259C6"/>
    <w:rsid w:val="00A260B4"/>
    <w:rsid w:val="00A30101"/>
    <w:rsid w:val="00A30F64"/>
    <w:rsid w:val="00A312DF"/>
    <w:rsid w:val="00A329C8"/>
    <w:rsid w:val="00A335F2"/>
    <w:rsid w:val="00A337EF"/>
    <w:rsid w:val="00A34FDE"/>
    <w:rsid w:val="00A36024"/>
    <w:rsid w:val="00A3670D"/>
    <w:rsid w:val="00A37BE6"/>
    <w:rsid w:val="00A37FBC"/>
    <w:rsid w:val="00A40B79"/>
    <w:rsid w:val="00A40CCE"/>
    <w:rsid w:val="00A41796"/>
    <w:rsid w:val="00A41835"/>
    <w:rsid w:val="00A41B56"/>
    <w:rsid w:val="00A445BD"/>
    <w:rsid w:val="00A44F5F"/>
    <w:rsid w:val="00A4648A"/>
    <w:rsid w:val="00A47234"/>
    <w:rsid w:val="00A476E2"/>
    <w:rsid w:val="00A478A7"/>
    <w:rsid w:val="00A47E2E"/>
    <w:rsid w:val="00A525AA"/>
    <w:rsid w:val="00A53051"/>
    <w:rsid w:val="00A5431E"/>
    <w:rsid w:val="00A55921"/>
    <w:rsid w:val="00A5594B"/>
    <w:rsid w:val="00A57010"/>
    <w:rsid w:val="00A6081A"/>
    <w:rsid w:val="00A6090D"/>
    <w:rsid w:val="00A61AA3"/>
    <w:rsid w:val="00A62016"/>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3B1"/>
    <w:rsid w:val="00A9143C"/>
    <w:rsid w:val="00A9337B"/>
    <w:rsid w:val="00A93614"/>
    <w:rsid w:val="00A93ABB"/>
    <w:rsid w:val="00A94346"/>
    <w:rsid w:val="00A95A97"/>
    <w:rsid w:val="00A95F9F"/>
    <w:rsid w:val="00A963B1"/>
    <w:rsid w:val="00A96BB0"/>
    <w:rsid w:val="00A97085"/>
    <w:rsid w:val="00AA01B4"/>
    <w:rsid w:val="00AA09DA"/>
    <w:rsid w:val="00AA0CF1"/>
    <w:rsid w:val="00AA0E92"/>
    <w:rsid w:val="00AA16F5"/>
    <w:rsid w:val="00AA19B9"/>
    <w:rsid w:val="00AA1EBE"/>
    <w:rsid w:val="00AA4AC9"/>
    <w:rsid w:val="00AA55A5"/>
    <w:rsid w:val="00AA60BA"/>
    <w:rsid w:val="00AA6298"/>
    <w:rsid w:val="00AA6EF3"/>
    <w:rsid w:val="00AB0FDE"/>
    <w:rsid w:val="00AB14F4"/>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A5C"/>
    <w:rsid w:val="00AF058C"/>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3A1A"/>
    <w:rsid w:val="00B03BFD"/>
    <w:rsid w:val="00B03CCF"/>
    <w:rsid w:val="00B03EAF"/>
    <w:rsid w:val="00B052C6"/>
    <w:rsid w:val="00B0590B"/>
    <w:rsid w:val="00B0607B"/>
    <w:rsid w:val="00B06309"/>
    <w:rsid w:val="00B0691B"/>
    <w:rsid w:val="00B07397"/>
    <w:rsid w:val="00B07ABA"/>
    <w:rsid w:val="00B10139"/>
    <w:rsid w:val="00B101DE"/>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70F2"/>
    <w:rsid w:val="00B3749E"/>
    <w:rsid w:val="00B37D77"/>
    <w:rsid w:val="00B40A0C"/>
    <w:rsid w:val="00B4121C"/>
    <w:rsid w:val="00B412E3"/>
    <w:rsid w:val="00B4341C"/>
    <w:rsid w:val="00B45200"/>
    <w:rsid w:val="00B45949"/>
    <w:rsid w:val="00B45FBA"/>
    <w:rsid w:val="00B470EC"/>
    <w:rsid w:val="00B47903"/>
    <w:rsid w:val="00B501EF"/>
    <w:rsid w:val="00B50BBA"/>
    <w:rsid w:val="00B524FD"/>
    <w:rsid w:val="00B52DF4"/>
    <w:rsid w:val="00B52F6C"/>
    <w:rsid w:val="00B54AC4"/>
    <w:rsid w:val="00B558CA"/>
    <w:rsid w:val="00B5741B"/>
    <w:rsid w:val="00B57A41"/>
    <w:rsid w:val="00B57C05"/>
    <w:rsid w:val="00B60B02"/>
    <w:rsid w:val="00B60B5C"/>
    <w:rsid w:val="00B60F78"/>
    <w:rsid w:val="00B62958"/>
    <w:rsid w:val="00B64140"/>
    <w:rsid w:val="00B647A3"/>
    <w:rsid w:val="00B64ABE"/>
    <w:rsid w:val="00B66554"/>
    <w:rsid w:val="00B669DF"/>
    <w:rsid w:val="00B72510"/>
    <w:rsid w:val="00B740EF"/>
    <w:rsid w:val="00B76249"/>
    <w:rsid w:val="00B76272"/>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225E"/>
    <w:rsid w:val="00BF2AAC"/>
    <w:rsid w:val="00BF2D17"/>
    <w:rsid w:val="00BF2F8E"/>
    <w:rsid w:val="00BF5A85"/>
    <w:rsid w:val="00BF600D"/>
    <w:rsid w:val="00BF64E7"/>
    <w:rsid w:val="00BF76EF"/>
    <w:rsid w:val="00C00A0B"/>
    <w:rsid w:val="00C0240D"/>
    <w:rsid w:val="00C03392"/>
    <w:rsid w:val="00C03D65"/>
    <w:rsid w:val="00C044FC"/>
    <w:rsid w:val="00C04D73"/>
    <w:rsid w:val="00C109BE"/>
    <w:rsid w:val="00C10E20"/>
    <w:rsid w:val="00C124FA"/>
    <w:rsid w:val="00C134BF"/>
    <w:rsid w:val="00C143F2"/>
    <w:rsid w:val="00C1657C"/>
    <w:rsid w:val="00C17748"/>
    <w:rsid w:val="00C177F3"/>
    <w:rsid w:val="00C20884"/>
    <w:rsid w:val="00C21B1E"/>
    <w:rsid w:val="00C230AE"/>
    <w:rsid w:val="00C236CE"/>
    <w:rsid w:val="00C25D96"/>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40929"/>
    <w:rsid w:val="00C41C41"/>
    <w:rsid w:val="00C428F7"/>
    <w:rsid w:val="00C45E87"/>
    <w:rsid w:val="00C4679F"/>
    <w:rsid w:val="00C46C28"/>
    <w:rsid w:val="00C47496"/>
    <w:rsid w:val="00C47912"/>
    <w:rsid w:val="00C51652"/>
    <w:rsid w:val="00C5306D"/>
    <w:rsid w:val="00C53E79"/>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513B"/>
    <w:rsid w:val="00C665CF"/>
    <w:rsid w:val="00C66B0A"/>
    <w:rsid w:val="00C676EB"/>
    <w:rsid w:val="00C67CD1"/>
    <w:rsid w:val="00C70237"/>
    <w:rsid w:val="00C70A01"/>
    <w:rsid w:val="00C70AD7"/>
    <w:rsid w:val="00C70D48"/>
    <w:rsid w:val="00C71AE5"/>
    <w:rsid w:val="00C73214"/>
    <w:rsid w:val="00C7321D"/>
    <w:rsid w:val="00C73502"/>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A8D"/>
    <w:rsid w:val="00C86AE4"/>
    <w:rsid w:val="00C902C2"/>
    <w:rsid w:val="00C92345"/>
    <w:rsid w:val="00C92E04"/>
    <w:rsid w:val="00C939B4"/>
    <w:rsid w:val="00C9411A"/>
    <w:rsid w:val="00C94C47"/>
    <w:rsid w:val="00C95924"/>
    <w:rsid w:val="00C95CA4"/>
    <w:rsid w:val="00C95E30"/>
    <w:rsid w:val="00C97147"/>
    <w:rsid w:val="00CA0503"/>
    <w:rsid w:val="00CA0C38"/>
    <w:rsid w:val="00CA1B05"/>
    <w:rsid w:val="00CA2EFA"/>
    <w:rsid w:val="00CA30F3"/>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F27"/>
    <w:rsid w:val="00CB4351"/>
    <w:rsid w:val="00CB4512"/>
    <w:rsid w:val="00CB4FF1"/>
    <w:rsid w:val="00CB5AC7"/>
    <w:rsid w:val="00CB5B22"/>
    <w:rsid w:val="00CB65F6"/>
    <w:rsid w:val="00CB6AA5"/>
    <w:rsid w:val="00CB6B30"/>
    <w:rsid w:val="00CB7AF5"/>
    <w:rsid w:val="00CC00F3"/>
    <w:rsid w:val="00CC0173"/>
    <w:rsid w:val="00CC0877"/>
    <w:rsid w:val="00CC19A9"/>
    <w:rsid w:val="00CC2CFA"/>
    <w:rsid w:val="00CC2F20"/>
    <w:rsid w:val="00CC3952"/>
    <w:rsid w:val="00CC3B6D"/>
    <w:rsid w:val="00CC3D2A"/>
    <w:rsid w:val="00CC3F5B"/>
    <w:rsid w:val="00CC419C"/>
    <w:rsid w:val="00CC5585"/>
    <w:rsid w:val="00CC6566"/>
    <w:rsid w:val="00CC745D"/>
    <w:rsid w:val="00CD10F7"/>
    <w:rsid w:val="00CD2897"/>
    <w:rsid w:val="00CD38B5"/>
    <w:rsid w:val="00CD6622"/>
    <w:rsid w:val="00CD6D21"/>
    <w:rsid w:val="00CD7660"/>
    <w:rsid w:val="00CD7C32"/>
    <w:rsid w:val="00CE053D"/>
    <w:rsid w:val="00CE1930"/>
    <w:rsid w:val="00CE1EAC"/>
    <w:rsid w:val="00CE2350"/>
    <w:rsid w:val="00CE3579"/>
    <w:rsid w:val="00CE401D"/>
    <w:rsid w:val="00CE55F4"/>
    <w:rsid w:val="00CE5B92"/>
    <w:rsid w:val="00CF41DE"/>
    <w:rsid w:val="00CF41E6"/>
    <w:rsid w:val="00CF5E3F"/>
    <w:rsid w:val="00CF73FB"/>
    <w:rsid w:val="00D00C28"/>
    <w:rsid w:val="00D0220E"/>
    <w:rsid w:val="00D034B9"/>
    <w:rsid w:val="00D04107"/>
    <w:rsid w:val="00D04997"/>
    <w:rsid w:val="00D04B32"/>
    <w:rsid w:val="00D051D6"/>
    <w:rsid w:val="00D054B0"/>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5150"/>
    <w:rsid w:val="00D35BBF"/>
    <w:rsid w:val="00D375CE"/>
    <w:rsid w:val="00D40191"/>
    <w:rsid w:val="00D40244"/>
    <w:rsid w:val="00D40275"/>
    <w:rsid w:val="00D40B31"/>
    <w:rsid w:val="00D42256"/>
    <w:rsid w:val="00D4295B"/>
    <w:rsid w:val="00D43565"/>
    <w:rsid w:val="00D4357C"/>
    <w:rsid w:val="00D43894"/>
    <w:rsid w:val="00D438D8"/>
    <w:rsid w:val="00D44ABD"/>
    <w:rsid w:val="00D4528C"/>
    <w:rsid w:val="00D45AE2"/>
    <w:rsid w:val="00D45CF2"/>
    <w:rsid w:val="00D45F7A"/>
    <w:rsid w:val="00D46B73"/>
    <w:rsid w:val="00D47746"/>
    <w:rsid w:val="00D50092"/>
    <w:rsid w:val="00D524E6"/>
    <w:rsid w:val="00D529FA"/>
    <w:rsid w:val="00D53CAA"/>
    <w:rsid w:val="00D548E7"/>
    <w:rsid w:val="00D549C1"/>
    <w:rsid w:val="00D6089A"/>
    <w:rsid w:val="00D6154B"/>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44B"/>
    <w:rsid w:val="00D76D5C"/>
    <w:rsid w:val="00D77128"/>
    <w:rsid w:val="00D8050F"/>
    <w:rsid w:val="00D80715"/>
    <w:rsid w:val="00D80DE5"/>
    <w:rsid w:val="00D81038"/>
    <w:rsid w:val="00D81F89"/>
    <w:rsid w:val="00D8257C"/>
    <w:rsid w:val="00D82606"/>
    <w:rsid w:val="00D83C3C"/>
    <w:rsid w:val="00D85D26"/>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3B12"/>
    <w:rsid w:val="00DB3BB7"/>
    <w:rsid w:val="00DB5167"/>
    <w:rsid w:val="00DB5DE2"/>
    <w:rsid w:val="00DB5ECE"/>
    <w:rsid w:val="00DB66E8"/>
    <w:rsid w:val="00DB7144"/>
    <w:rsid w:val="00DB7A70"/>
    <w:rsid w:val="00DB7CB6"/>
    <w:rsid w:val="00DC01A2"/>
    <w:rsid w:val="00DC1120"/>
    <w:rsid w:val="00DC13F6"/>
    <w:rsid w:val="00DC16D5"/>
    <w:rsid w:val="00DC18D8"/>
    <w:rsid w:val="00DC2630"/>
    <w:rsid w:val="00DC2BEB"/>
    <w:rsid w:val="00DC5929"/>
    <w:rsid w:val="00DC664A"/>
    <w:rsid w:val="00DC6959"/>
    <w:rsid w:val="00DD18AF"/>
    <w:rsid w:val="00DD1AEB"/>
    <w:rsid w:val="00DD1BC9"/>
    <w:rsid w:val="00DD1E21"/>
    <w:rsid w:val="00DD22D3"/>
    <w:rsid w:val="00DD3BEE"/>
    <w:rsid w:val="00DD3DAA"/>
    <w:rsid w:val="00DD4509"/>
    <w:rsid w:val="00DD4898"/>
    <w:rsid w:val="00DD4B20"/>
    <w:rsid w:val="00DD6B00"/>
    <w:rsid w:val="00DE027A"/>
    <w:rsid w:val="00DE1DF4"/>
    <w:rsid w:val="00DE1EE1"/>
    <w:rsid w:val="00DE287E"/>
    <w:rsid w:val="00DE2FCD"/>
    <w:rsid w:val="00DE6DFC"/>
    <w:rsid w:val="00DE7F7E"/>
    <w:rsid w:val="00DF0BD3"/>
    <w:rsid w:val="00DF1012"/>
    <w:rsid w:val="00DF1286"/>
    <w:rsid w:val="00DF1EC7"/>
    <w:rsid w:val="00DF1F7D"/>
    <w:rsid w:val="00DF28D6"/>
    <w:rsid w:val="00DF2A21"/>
    <w:rsid w:val="00DF458C"/>
    <w:rsid w:val="00DF6774"/>
    <w:rsid w:val="00DF6F49"/>
    <w:rsid w:val="00E0134B"/>
    <w:rsid w:val="00E01B4C"/>
    <w:rsid w:val="00E03647"/>
    <w:rsid w:val="00E03827"/>
    <w:rsid w:val="00E040D3"/>
    <w:rsid w:val="00E04A67"/>
    <w:rsid w:val="00E04BAE"/>
    <w:rsid w:val="00E04C14"/>
    <w:rsid w:val="00E04DC9"/>
    <w:rsid w:val="00E050DE"/>
    <w:rsid w:val="00E06AAB"/>
    <w:rsid w:val="00E0707A"/>
    <w:rsid w:val="00E1205F"/>
    <w:rsid w:val="00E136BB"/>
    <w:rsid w:val="00E13CF6"/>
    <w:rsid w:val="00E1404C"/>
    <w:rsid w:val="00E14186"/>
    <w:rsid w:val="00E14878"/>
    <w:rsid w:val="00E14F7B"/>
    <w:rsid w:val="00E1517E"/>
    <w:rsid w:val="00E151F7"/>
    <w:rsid w:val="00E1595A"/>
    <w:rsid w:val="00E15CC6"/>
    <w:rsid w:val="00E16535"/>
    <w:rsid w:val="00E17A04"/>
    <w:rsid w:val="00E17BF9"/>
    <w:rsid w:val="00E20954"/>
    <w:rsid w:val="00E20D71"/>
    <w:rsid w:val="00E20DB1"/>
    <w:rsid w:val="00E2129D"/>
    <w:rsid w:val="00E21A74"/>
    <w:rsid w:val="00E22224"/>
    <w:rsid w:val="00E22288"/>
    <w:rsid w:val="00E2383A"/>
    <w:rsid w:val="00E240D8"/>
    <w:rsid w:val="00E25232"/>
    <w:rsid w:val="00E252AA"/>
    <w:rsid w:val="00E25CE8"/>
    <w:rsid w:val="00E2677D"/>
    <w:rsid w:val="00E30935"/>
    <w:rsid w:val="00E315BC"/>
    <w:rsid w:val="00E322A6"/>
    <w:rsid w:val="00E326BD"/>
    <w:rsid w:val="00E32EDF"/>
    <w:rsid w:val="00E33CE1"/>
    <w:rsid w:val="00E3630E"/>
    <w:rsid w:val="00E37075"/>
    <w:rsid w:val="00E37243"/>
    <w:rsid w:val="00E37998"/>
    <w:rsid w:val="00E408A2"/>
    <w:rsid w:val="00E41C4B"/>
    <w:rsid w:val="00E422B8"/>
    <w:rsid w:val="00E42C1B"/>
    <w:rsid w:val="00E44127"/>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5FED"/>
    <w:rsid w:val="00E566C0"/>
    <w:rsid w:val="00E61645"/>
    <w:rsid w:val="00E61896"/>
    <w:rsid w:val="00E61EBB"/>
    <w:rsid w:val="00E62FAB"/>
    <w:rsid w:val="00E63795"/>
    <w:rsid w:val="00E63A37"/>
    <w:rsid w:val="00E63EE3"/>
    <w:rsid w:val="00E6482F"/>
    <w:rsid w:val="00E66272"/>
    <w:rsid w:val="00E71628"/>
    <w:rsid w:val="00E71F29"/>
    <w:rsid w:val="00E7303B"/>
    <w:rsid w:val="00E736A2"/>
    <w:rsid w:val="00E7488C"/>
    <w:rsid w:val="00E756F3"/>
    <w:rsid w:val="00E7589B"/>
    <w:rsid w:val="00E75957"/>
    <w:rsid w:val="00E76E0A"/>
    <w:rsid w:val="00E77BF1"/>
    <w:rsid w:val="00E80A17"/>
    <w:rsid w:val="00E80F27"/>
    <w:rsid w:val="00E80F69"/>
    <w:rsid w:val="00E810CD"/>
    <w:rsid w:val="00E81215"/>
    <w:rsid w:val="00E8180F"/>
    <w:rsid w:val="00E822CE"/>
    <w:rsid w:val="00E8262B"/>
    <w:rsid w:val="00E82D30"/>
    <w:rsid w:val="00E84E6A"/>
    <w:rsid w:val="00E85AB5"/>
    <w:rsid w:val="00E8687F"/>
    <w:rsid w:val="00E90B06"/>
    <w:rsid w:val="00E91908"/>
    <w:rsid w:val="00E921B8"/>
    <w:rsid w:val="00E92255"/>
    <w:rsid w:val="00E92C50"/>
    <w:rsid w:val="00E92FC8"/>
    <w:rsid w:val="00E93E92"/>
    <w:rsid w:val="00E940D0"/>
    <w:rsid w:val="00E959A5"/>
    <w:rsid w:val="00E963DD"/>
    <w:rsid w:val="00E96F0A"/>
    <w:rsid w:val="00E97184"/>
    <w:rsid w:val="00E978FE"/>
    <w:rsid w:val="00E97A1B"/>
    <w:rsid w:val="00E97B5F"/>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F7"/>
    <w:rsid w:val="00EC58E7"/>
    <w:rsid w:val="00EC5977"/>
    <w:rsid w:val="00EC7C37"/>
    <w:rsid w:val="00EC7FDC"/>
    <w:rsid w:val="00ED0BE0"/>
    <w:rsid w:val="00ED15B6"/>
    <w:rsid w:val="00ED187B"/>
    <w:rsid w:val="00ED1A2B"/>
    <w:rsid w:val="00ED33E9"/>
    <w:rsid w:val="00ED4A7F"/>
    <w:rsid w:val="00ED53E4"/>
    <w:rsid w:val="00ED660A"/>
    <w:rsid w:val="00ED6BAA"/>
    <w:rsid w:val="00ED7DB8"/>
    <w:rsid w:val="00EE0ADF"/>
    <w:rsid w:val="00EE11A1"/>
    <w:rsid w:val="00EE45D9"/>
    <w:rsid w:val="00EE515E"/>
    <w:rsid w:val="00EE66CC"/>
    <w:rsid w:val="00EF047C"/>
    <w:rsid w:val="00EF0ADD"/>
    <w:rsid w:val="00EF1914"/>
    <w:rsid w:val="00EF326D"/>
    <w:rsid w:val="00EF3CCA"/>
    <w:rsid w:val="00EF3D4B"/>
    <w:rsid w:val="00EF49EA"/>
    <w:rsid w:val="00EF60E0"/>
    <w:rsid w:val="00EF628A"/>
    <w:rsid w:val="00EF6AD9"/>
    <w:rsid w:val="00EF6D46"/>
    <w:rsid w:val="00F0062A"/>
    <w:rsid w:val="00F00C52"/>
    <w:rsid w:val="00F02325"/>
    <w:rsid w:val="00F04895"/>
    <w:rsid w:val="00F04A43"/>
    <w:rsid w:val="00F0619E"/>
    <w:rsid w:val="00F107CA"/>
    <w:rsid w:val="00F11C32"/>
    <w:rsid w:val="00F12148"/>
    <w:rsid w:val="00F12287"/>
    <w:rsid w:val="00F123F3"/>
    <w:rsid w:val="00F135AA"/>
    <w:rsid w:val="00F137CA"/>
    <w:rsid w:val="00F13F16"/>
    <w:rsid w:val="00F14D34"/>
    <w:rsid w:val="00F14F41"/>
    <w:rsid w:val="00F162C1"/>
    <w:rsid w:val="00F17C90"/>
    <w:rsid w:val="00F17E2F"/>
    <w:rsid w:val="00F20FB4"/>
    <w:rsid w:val="00F2417E"/>
    <w:rsid w:val="00F25AB9"/>
    <w:rsid w:val="00F26858"/>
    <w:rsid w:val="00F26FB2"/>
    <w:rsid w:val="00F27E8D"/>
    <w:rsid w:val="00F30961"/>
    <w:rsid w:val="00F30A3B"/>
    <w:rsid w:val="00F30B70"/>
    <w:rsid w:val="00F30F53"/>
    <w:rsid w:val="00F336EC"/>
    <w:rsid w:val="00F35892"/>
    <w:rsid w:val="00F3593D"/>
    <w:rsid w:val="00F35C1B"/>
    <w:rsid w:val="00F364E1"/>
    <w:rsid w:val="00F37375"/>
    <w:rsid w:val="00F37CAF"/>
    <w:rsid w:val="00F37E9E"/>
    <w:rsid w:val="00F401DB"/>
    <w:rsid w:val="00F42AA9"/>
    <w:rsid w:val="00F43482"/>
    <w:rsid w:val="00F43C39"/>
    <w:rsid w:val="00F43D02"/>
    <w:rsid w:val="00F43F3C"/>
    <w:rsid w:val="00F44503"/>
    <w:rsid w:val="00F4521E"/>
    <w:rsid w:val="00F45297"/>
    <w:rsid w:val="00F465F4"/>
    <w:rsid w:val="00F468EF"/>
    <w:rsid w:val="00F47606"/>
    <w:rsid w:val="00F4767B"/>
    <w:rsid w:val="00F50B61"/>
    <w:rsid w:val="00F51010"/>
    <w:rsid w:val="00F51C2C"/>
    <w:rsid w:val="00F540AC"/>
    <w:rsid w:val="00F544F3"/>
    <w:rsid w:val="00F5452E"/>
    <w:rsid w:val="00F55A50"/>
    <w:rsid w:val="00F55D34"/>
    <w:rsid w:val="00F561D3"/>
    <w:rsid w:val="00F56995"/>
    <w:rsid w:val="00F56D9C"/>
    <w:rsid w:val="00F56F24"/>
    <w:rsid w:val="00F57CC5"/>
    <w:rsid w:val="00F60142"/>
    <w:rsid w:val="00F60D54"/>
    <w:rsid w:val="00F61BE6"/>
    <w:rsid w:val="00F61EBB"/>
    <w:rsid w:val="00F62EBE"/>
    <w:rsid w:val="00F63740"/>
    <w:rsid w:val="00F664FC"/>
    <w:rsid w:val="00F66781"/>
    <w:rsid w:val="00F66DB3"/>
    <w:rsid w:val="00F67BAD"/>
    <w:rsid w:val="00F70435"/>
    <w:rsid w:val="00F711D2"/>
    <w:rsid w:val="00F712E2"/>
    <w:rsid w:val="00F71B75"/>
    <w:rsid w:val="00F71B9E"/>
    <w:rsid w:val="00F71D61"/>
    <w:rsid w:val="00F72159"/>
    <w:rsid w:val="00F72E15"/>
    <w:rsid w:val="00F72EF8"/>
    <w:rsid w:val="00F73D38"/>
    <w:rsid w:val="00F74B6B"/>
    <w:rsid w:val="00F75636"/>
    <w:rsid w:val="00F75D02"/>
    <w:rsid w:val="00F75DAF"/>
    <w:rsid w:val="00F764AB"/>
    <w:rsid w:val="00F7661F"/>
    <w:rsid w:val="00F76C8E"/>
    <w:rsid w:val="00F80619"/>
    <w:rsid w:val="00F80D16"/>
    <w:rsid w:val="00F81EF4"/>
    <w:rsid w:val="00F82CD6"/>
    <w:rsid w:val="00F83112"/>
    <w:rsid w:val="00F831BF"/>
    <w:rsid w:val="00F83599"/>
    <w:rsid w:val="00F861E4"/>
    <w:rsid w:val="00F86CA3"/>
    <w:rsid w:val="00F8723E"/>
    <w:rsid w:val="00F872EA"/>
    <w:rsid w:val="00F9007C"/>
    <w:rsid w:val="00F9183A"/>
    <w:rsid w:val="00F91A44"/>
    <w:rsid w:val="00F92534"/>
    <w:rsid w:val="00F939EE"/>
    <w:rsid w:val="00F94778"/>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2778"/>
    <w:rsid w:val="00FB2E08"/>
    <w:rsid w:val="00FB32DA"/>
    <w:rsid w:val="00FB36C6"/>
    <w:rsid w:val="00FB3CA2"/>
    <w:rsid w:val="00FB4C63"/>
    <w:rsid w:val="00FB5805"/>
    <w:rsid w:val="00FB6B51"/>
    <w:rsid w:val="00FC0E9C"/>
    <w:rsid w:val="00FC112C"/>
    <w:rsid w:val="00FC27A4"/>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D8B"/>
    <w:rsid w:val="00FE6565"/>
    <w:rsid w:val="00FE7492"/>
    <w:rsid w:val="00FE7BD6"/>
    <w:rsid w:val="00FF0033"/>
    <w:rsid w:val="00FF084D"/>
    <w:rsid w:val="00FF200C"/>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uiPriority w:val="99"/>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53AF-A721-41C4-A900-3D33233B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24</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24</cp:revision>
  <cp:lastPrinted>2019-04-29T06:00:00Z</cp:lastPrinted>
  <dcterms:created xsi:type="dcterms:W3CDTF">2019-04-24T01:33:00Z</dcterms:created>
  <dcterms:modified xsi:type="dcterms:W3CDTF">2019-04-29T06:01:00Z</dcterms:modified>
</cp:coreProperties>
</file>